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57" w:rsidRDefault="00C54E42" w:rsidP="00917A04">
      <w:pPr>
        <w:spacing w:beforeLines="50" w:before="163" w:afterLines="50" w:after="163" w:line="0" w:lineRule="atLeast"/>
        <w:jc w:val="center"/>
        <w:rPr>
          <w:rFonts w:ascii="DFKai-SB" w:eastAsiaTheme="minorEastAsia" w:hAnsi="DFKai-SB"/>
          <w:b/>
          <w:sz w:val="32"/>
          <w:szCs w:val="32"/>
          <w:lang w:eastAsia="zh-CN"/>
        </w:rPr>
      </w:pPr>
      <w:r w:rsidRPr="00C54E42">
        <w:rPr>
          <w:rFonts w:ascii="DFKai-SB" w:eastAsia="宋体" w:hAnsi="DFKai-SB" w:hint="eastAsia"/>
          <w:b/>
          <w:sz w:val="32"/>
          <w:szCs w:val="32"/>
          <w:lang w:eastAsia="zh-CN"/>
        </w:rPr>
        <w:t>辅疗性活动</w:t>
      </w:r>
      <w:r w:rsidRPr="00C54E42">
        <w:rPr>
          <w:rFonts w:ascii="DFKai-SB" w:eastAsia="宋体" w:hAnsi="DFKai-SB"/>
          <w:b/>
          <w:sz w:val="32"/>
          <w:szCs w:val="32"/>
          <w:lang w:eastAsia="zh-CN"/>
        </w:rPr>
        <w:t>-</w:t>
      </w:r>
      <w:r w:rsidRPr="00C54E42">
        <w:rPr>
          <w:rFonts w:ascii="DFKai-SB" w:eastAsia="宋体" w:hAnsi="DFKai-SB" w:hint="eastAsia"/>
          <w:b/>
          <w:sz w:val="32"/>
          <w:szCs w:val="32"/>
          <w:lang w:eastAsia="zh-CN"/>
        </w:rPr>
        <w:t>个别化活动需求评估及计划表</w:t>
      </w:r>
    </w:p>
    <w:p w:rsidR="00885E79" w:rsidRPr="00885E79" w:rsidRDefault="00885E79" w:rsidP="00917A04">
      <w:pPr>
        <w:spacing w:beforeLines="50" w:before="163" w:afterLines="50" w:after="163" w:line="0" w:lineRule="atLeast"/>
        <w:jc w:val="center"/>
        <w:rPr>
          <w:rFonts w:ascii="DFKai-SB" w:eastAsiaTheme="minorEastAsia" w:hAnsi="DFKai-SB"/>
          <w:b/>
          <w:sz w:val="32"/>
          <w:szCs w:val="32"/>
          <w:lang w:eastAsia="zh-CN"/>
        </w:rPr>
      </w:pPr>
    </w:p>
    <w:p w:rsidR="00414467" w:rsidRPr="004D5D57" w:rsidRDefault="00C54E42" w:rsidP="00917A04">
      <w:pPr>
        <w:spacing w:beforeLines="50" w:before="163" w:afterLines="50" w:after="163" w:line="0" w:lineRule="atLeast"/>
        <w:rPr>
          <w:rFonts w:ascii="DFKai-SB" w:eastAsia="DFKai-SB" w:hAnsi="DFKai-SB"/>
          <w:b/>
          <w:sz w:val="32"/>
          <w:szCs w:val="32"/>
        </w:rPr>
      </w:pPr>
      <w:r w:rsidRPr="00C54E42">
        <w:rPr>
          <w:rFonts w:ascii="DFKai-SB" w:eastAsia="宋体" w:hAnsi="DFKai-SB" w:hint="eastAsia"/>
          <w:b/>
          <w:sz w:val="20"/>
          <w:szCs w:val="20"/>
          <w:lang w:eastAsia="zh-CN"/>
        </w:rPr>
        <w:t>收案日期：</w:t>
      </w:r>
      <w:r w:rsidRPr="00FE58D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EvalDate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lang w:eastAsia="zh-CN"/>
        </w:rPr>
        <w:t xml:space="preserve"> 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="00E74CB6">
        <w:rPr>
          <w:rFonts w:ascii="DFKai-SB" w:eastAsia="宋体" w:hAnsi="DFKai-SB" w:hint="eastAsia"/>
          <w:b/>
          <w:sz w:val="20"/>
          <w:szCs w:val="20"/>
          <w:lang w:eastAsia="zh-CN"/>
        </w:rPr>
        <w:t>初（复</w:t>
      </w:r>
      <w:bookmarkStart w:id="0" w:name="_GoBack"/>
      <w:bookmarkEnd w:id="0"/>
      <w:r w:rsidRPr="00C54E42">
        <w:rPr>
          <w:rFonts w:ascii="DFKai-SB" w:eastAsia="宋体" w:hAnsi="DFKai-SB" w:hint="eastAsia"/>
          <w:b/>
          <w:sz w:val="20"/>
          <w:szCs w:val="20"/>
          <w:lang w:eastAsia="zh-CN"/>
        </w:rPr>
        <w:t>）评日期：</w:t>
      </w:r>
      <w:r w:rsidRPr="00FE58D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NextevalDate</w:t>
      </w:r>
    </w:p>
    <w:p w:rsidR="00414467" w:rsidRPr="004D5D57" w:rsidRDefault="00C54E42" w:rsidP="00917A04">
      <w:pPr>
        <w:spacing w:beforeLines="50" w:before="163" w:afterLines="50" w:after="163" w:line="360" w:lineRule="exact"/>
        <w:jc w:val="both"/>
        <w:rPr>
          <w:rFonts w:ascii="DFKai-SB" w:eastAsia="DFKai-SB" w:hAnsi="DFKai-SB"/>
          <w:sz w:val="20"/>
          <w:szCs w:val="20"/>
        </w:rPr>
      </w:pPr>
      <w:r w:rsidRPr="00C54E42">
        <w:rPr>
          <w:rFonts w:ascii="DFKai-SB" w:eastAsia="宋体" w:hAnsi="DFKai-SB" w:hint="eastAsia"/>
          <w:b/>
          <w:sz w:val="20"/>
          <w:szCs w:val="20"/>
          <w:lang w:eastAsia="zh-CN"/>
        </w:rPr>
        <w:t>姓名：</w:t>
      </w:r>
      <w:r w:rsidRPr="00FE58D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RegName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C54E42">
        <w:rPr>
          <w:rFonts w:ascii="DFKai-SB" w:eastAsia="宋体" w:hAnsi="DFKai-SB" w:hint="eastAsia"/>
          <w:b/>
          <w:sz w:val="20"/>
          <w:szCs w:val="20"/>
          <w:lang w:eastAsia="zh-CN"/>
        </w:rPr>
        <w:t>性别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：</w:t>
      </w:r>
      <w:r w:rsidRPr="00FE58D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Sex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C54E42">
        <w:rPr>
          <w:rFonts w:ascii="DFKai-SB" w:eastAsia="宋体" w:hAnsi="DFKai-SB" w:hint="eastAsia"/>
          <w:b/>
          <w:sz w:val="20"/>
          <w:szCs w:val="20"/>
          <w:lang w:eastAsia="zh-CN"/>
        </w:rPr>
        <w:t>出生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：</w:t>
      </w:r>
      <w:r w:rsidRPr="00FE58D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BirthDate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（</w:t>
      </w:r>
      <w:r w:rsidRPr="00FE58D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>Age</w:t>
      </w:r>
      <w:r w:rsidRPr="00C54E42">
        <w:rPr>
          <w:rFonts w:ascii="DFKai-SB" w:eastAsia="宋体" w:hAnsi="DFKai-SB" w:hint="eastAsia"/>
          <w:sz w:val="20"/>
          <w:szCs w:val="20"/>
          <w:lang w:eastAsia="zh-CN"/>
        </w:rPr>
        <w:t>）</w:t>
      </w:r>
    </w:p>
    <w:p w:rsidR="00414467" w:rsidRPr="008C2DB5" w:rsidRDefault="00C54E42" w:rsidP="00917A04">
      <w:pPr>
        <w:spacing w:beforeLines="50" w:before="163" w:afterLines="50" w:after="163" w:line="360" w:lineRule="exact"/>
        <w:rPr>
          <w:rFonts w:ascii="DFKai-SB" w:eastAsia="DFKai-SB" w:hAnsi="DFKai-SB"/>
          <w:b/>
          <w:sz w:val="27"/>
          <w:szCs w:val="27"/>
          <w:shd w:val="pct15" w:color="auto" w:fill="FFFFFF"/>
          <w:lang w:eastAsia="zh-CN"/>
        </w:rPr>
      </w:pPr>
      <w:r w:rsidRPr="00C54E42">
        <w:rPr>
          <w:rFonts w:ascii="DFKai-SB" w:eastAsia="宋体" w:hAnsi="DFKai-SB" w:hint="eastAsia"/>
          <w:b/>
          <w:sz w:val="27"/>
          <w:szCs w:val="27"/>
          <w:shd w:val="pct15" w:color="auto" w:fill="FFFFFF"/>
          <w:lang w:eastAsia="zh-CN"/>
        </w:rPr>
        <w:t>壹、基本资料与认知状况评估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3"/>
        <w:gridCol w:w="9889"/>
      </w:tblGrid>
      <w:tr w:rsidR="00414467" w:rsidRPr="00414467" w:rsidTr="00414467">
        <w:trPr>
          <w:trHeight w:val="1315"/>
        </w:trPr>
        <w:tc>
          <w:tcPr>
            <w:tcW w:w="371" w:type="pct"/>
            <w:vAlign w:val="center"/>
          </w:tcPr>
          <w:p w:rsidR="00414467" w:rsidRPr="00414467" w:rsidRDefault="00C54E42" w:rsidP="00917A04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基本数据</w:t>
            </w:r>
          </w:p>
        </w:tc>
        <w:tc>
          <w:tcPr>
            <w:tcW w:w="4629" w:type="pct"/>
          </w:tcPr>
          <w:p w:rsidR="004D5D57" w:rsidRDefault="00C54E42" w:rsidP="00F312BA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教育程度：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Education</w:t>
            </w:r>
          </w:p>
          <w:p w:rsidR="004D5D57" w:rsidRPr="004D5D57" w:rsidRDefault="00C54E42" w:rsidP="00F312BA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婚姻状况：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MerryState</w:t>
            </w:r>
          </w:p>
          <w:p w:rsidR="00414467" w:rsidRPr="004D5D57" w:rsidRDefault="00C54E42" w:rsidP="00F312BA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退休前职业：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Profession</w:t>
            </w:r>
          </w:p>
          <w:p w:rsidR="00414467" w:rsidRPr="004D5D57" w:rsidRDefault="00C54E42" w:rsidP="004D5D5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沟通语言：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Language</w:t>
            </w:r>
          </w:p>
          <w:p w:rsidR="004D5D57" w:rsidRPr="004D5D57" w:rsidRDefault="00C54E42" w:rsidP="004D5D5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专长：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Skill</w:t>
            </w:r>
          </w:p>
          <w:p w:rsidR="004D5D57" w:rsidRPr="004D5D57" w:rsidRDefault="00C54E42" w:rsidP="004D5D5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兴趣：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Interesting</w:t>
            </w:r>
          </w:p>
        </w:tc>
      </w:tr>
      <w:tr w:rsidR="00414467" w:rsidRPr="00414467" w:rsidTr="00414467">
        <w:tc>
          <w:tcPr>
            <w:tcW w:w="371" w:type="pct"/>
            <w:vAlign w:val="center"/>
          </w:tcPr>
          <w:p w:rsidR="00414467" w:rsidRPr="00414467" w:rsidRDefault="00C54E42" w:rsidP="00917A04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认知状况</w:t>
            </w:r>
          </w:p>
        </w:tc>
        <w:tc>
          <w:tcPr>
            <w:tcW w:w="4629" w:type="pct"/>
          </w:tcPr>
          <w:p w:rsidR="004D5D57" w:rsidRDefault="00C54E42" w:rsidP="00F312BA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视觉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Visualacuity</w:t>
            </w:r>
          </w:p>
          <w:p w:rsidR="00414467" w:rsidRPr="004D5D57" w:rsidRDefault="00C54E42" w:rsidP="00F312BA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听觉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ListeningState</w:t>
            </w:r>
          </w:p>
          <w:p w:rsidR="00414467" w:rsidRPr="004D5D57" w:rsidRDefault="00C54E42" w:rsidP="00F312BA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妄想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Delusion</w:t>
            </w:r>
          </w:p>
          <w:p w:rsidR="00414467" w:rsidRPr="004D5D57" w:rsidRDefault="00C54E42" w:rsidP="004D5D5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其他幻觉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Visualillusion</w:t>
            </w:r>
          </w:p>
        </w:tc>
      </w:tr>
    </w:tbl>
    <w:p w:rsidR="00414467" w:rsidRPr="008C2DB5" w:rsidRDefault="00C54E42" w:rsidP="00917A04">
      <w:pPr>
        <w:spacing w:afterLines="50" w:after="163" w:line="480" w:lineRule="exact"/>
        <w:ind w:leftChars="1" w:left="873" w:hangingChars="321" w:hanging="870"/>
        <w:rPr>
          <w:rFonts w:ascii="DFKai-SB" w:eastAsia="DFKai-SB" w:hAnsi="DFKai-SB"/>
          <w:b/>
          <w:sz w:val="27"/>
          <w:szCs w:val="27"/>
          <w:shd w:val="pct15" w:color="auto" w:fill="FFFFFF"/>
          <w:lang w:eastAsia="zh-CN"/>
        </w:rPr>
      </w:pPr>
      <w:r w:rsidRPr="00C54E42">
        <w:rPr>
          <w:rFonts w:ascii="DFKai-SB" w:eastAsia="宋体" w:hAnsi="DFKai-SB" w:hint="eastAsia"/>
          <w:b/>
          <w:sz w:val="27"/>
          <w:szCs w:val="27"/>
          <w:shd w:val="pct15" w:color="auto" w:fill="FFFFFF"/>
          <w:lang w:eastAsia="zh-CN"/>
        </w:rPr>
        <w:t>贰、需求评估与评测结果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9"/>
        <w:gridCol w:w="1626"/>
        <w:gridCol w:w="7527"/>
      </w:tblGrid>
      <w:tr w:rsidR="00414467" w:rsidRPr="00414467" w:rsidTr="000D17B0">
        <w:tc>
          <w:tcPr>
            <w:tcW w:w="5000" w:type="pct"/>
            <w:gridSpan w:val="3"/>
            <w:tcBorders>
              <w:top w:val="thinThickSmallGap" w:sz="24" w:space="0" w:color="auto"/>
              <w:bottom w:val="single" w:sz="6" w:space="0" w:color="auto"/>
            </w:tcBorders>
            <w:shd w:val="clear" w:color="auto" w:fill="D9D9D9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量表评估</w:t>
            </w:r>
          </w:p>
        </w:tc>
      </w:tr>
      <w:tr w:rsidR="00414467" w:rsidRPr="00414467" w:rsidTr="000D17B0">
        <w:tc>
          <w:tcPr>
            <w:tcW w:w="1477" w:type="pct"/>
            <w:gridSpan w:val="2"/>
            <w:tcBorders>
              <w:top w:val="single" w:sz="6" w:space="0" w:color="auto"/>
            </w:tcBorders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评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测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量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表</w:t>
            </w:r>
          </w:p>
        </w:tc>
        <w:tc>
          <w:tcPr>
            <w:tcW w:w="3523" w:type="pct"/>
            <w:tcBorders>
              <w:top w:val="single" w:sz="6" w:space="0" w:color="auto"/>
            </w:tcBorders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评测结果（有障碍的请勾选出）</w:t>
            </w:r>
          </w:p>
        </w:tc>
      </w:tr>
      <w:tr w:rsidR="004D5D57" w:rsidRPr="00414467" w:rsidTr="000D17B0">
        <w:trPr>
          <w:trHeight w:val="185"/>
        </w:trPr>
        <w:tc>
          <w:tcPr>
            <w:tcW w:w="1477" w:type="pct"/>
            <w:gridSpan w:val="2"/>
            <w:vMerge w:val="restart"/>
            <w:vAlign w:val="center"/>
          </w:tcPr>
          <w:p w:rsidR="004D5D57" w:rsidRPr="00414467" w:rsidRDefault="00C54E42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MMSE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MmseScore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/30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3523" w:type="pct"/>
          </w:tcPr>
          <w:p w:rsidR="004D5D57" w:rsidRPr="00FE58DF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MmseItemResul</w:t>
            </w:r>
            <w:r w:rsidRPr="00FF6DB6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t</w:t>
            </w:r>
          </w:p>
        </w:tc>
      </w:tr>
      <w:tr w:rsidR="004D5D57" w:rsidRPr="00414467" w:rsidTr="000D17B0">
        <w:trPr>
          <w:trHeight w:val="184"/>
        </w:trPr>
        <w:tc>
          <w:tcPr>
            <w:tcW w:w="1477" w:type="pct"/>
            <w:gridSpan w:val="2"/>
            <w:vMerge/>
            <w:vAlign w:val="center"/>
          </w:tcPr>
          <w:p w:rsidR="004D5D57" w:rsidRPr="00414467" w:rsidRDefault="004D5D57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523" w:type="pct"/>
          </w:tcPr>
          <w:p w:rsidR="004D5D57" w:rsidRPr="00FE58DF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MmseResult</w:t>
            </w:r>
          </w:p>
        </w:tc>
      </w:tr>
      <w:tr w:rsidR="004D5D57" w:rsidRPr="00414467" w:rsidTr="000D17B0">
        <w:trPr>
          <w:trHeight w:val="185"/>
        </w:trPr>
        <w:tc>
          <w:tcPr>
            <w:tcW w:w="1477" w:type="pct"/>
            <w:gridSpan w:val="2"/>
            <w:vMerge w:val="restart"/>
            <w:vAlign w:val="center"/>
          </w:tcPr>
          <w:p w:rsidR="004D5D57" w:rsidRPr="00414467" w:rsidRDefault="00C54E42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ADL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AdlScore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/100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3523" w:type="pct"/>
          </w:tcPr>
          <w:p w:rsidR="004D5D57" w:rsidRPr="00FE58DF" w:rsidRDefault="00C54E42" w:rsidP="00F312BA">
            <w:pPr>
              <w:spacing w:line="400" w:lineRule="exact"/>
              <w:rPr>
                <w:rFonts w:ascii="DFKai-SB" w:eastAsia="DFKai-SB"/>
                <w:color w:val="000000"/>
                <w:sz w:val="20"/>
                <w:szCs w:val="20"/>
              </w:rPr>
            </w:pP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AdlItemResult</w:t>
            </w:r>
          </w:p>
        </w:tc>
      </w:tr>
      <w:tr w:rsidR="004D5D57" w:rsidRPr="00414467" w:rsidTr="000D17B0">
        <w:trPr>
          <w:trHeight w:val="184"/>
        </w:trPr>
        <w:tc>
          <w:tcPr>
            <w:tcW w:w="1477" w:type="pct"/>
            <w:gridSpan w:val="2"/>
            <w:vMerge/>
            <w:vAlign w:val="center"/>
          </w:tcPr>
          <w:p w:rsidR="004D5D57" w:rsidRPr="00414467" w:rsidRDefault="004D5D57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523" w:type="pct"/>
          </w:tcPr>
          <w:p w:rsidR="004D5D57" w:rsidRPr="00FE58DF" w:rsidRDefault="00C54E42" w:rsidP="00F312BA">
            <w:pPr>
              <w:spacing w:line="400" w:lineRule="exact"/>
              <w:rPr>
                <w:rFonts w:ascii="DFKai-SB" w:eastAsia="DFKai-SB"/>
                <w:color w:val="000000"/>
                <w:sz w:val="20"/>
                <w:szCs w:val="20"/>
              </w:rPr>
            </w:pP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AdlResult</w:t>
            </w:r>
          </w:p>
        </w:tc>
      </w:tr>
      <w:tr w:rsidR="004D5D57" w:rsidRPr="00414467" w:rsidTr="000D17B0">
        <w:trPr>
          <w:trHeight w:val="185"/>
        </w:trPr>
        <w:tc>
          <w:tcPr>
            <w:tcW w:w="1477" w:type="pct"/>
            <w:gridSpan w:val="2"/>
            <w:vMerge w:val="restart"/>
            <w:vAlign w:val="center"/>
          </w:tcPr>
          <w:p w:rsidR="004D5D57" w:rsidRPr="00414467" w:rsidRDefault="00C54E42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IADL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FE58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IadlScore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/24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3523" w:type="pct"/>
          </w:tcPr>
          <w:p w:rsidR="004D5D57" w:rsidRPr="00414467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IadlItemResult</w:t>
            </w:r>
          </w:p>
        </w:tc>
      </w:tr>
      <w:tr w:rsidR="004D5D57" w:rsidRPr="00414467" w:rsidTr="000D17B0">
        <w:trPr>
          <w:trHeight w:val="184"/>
        </w:trPr>
        <w:tc>
          <w:tcPr>
            <w:tcW w:w="1477" w:type="pct"/>
            <w:gridSpan w:val="2"/>
            <w:vMerge/>
            <w:vAlign w:val="center"/>
          </w:tcPr>
          <w:p w:rsidR="004D5D57" w:rsidRPr="00414467" w:rsidRDefault="004D5D57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523" w:type="pct"/>
          </w:tcPr>
          <w:p w:rsidR="004D5D57" w:rsidRPr="00414467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IadlResult</w:t>
            </w:r>
          </w:p>
        </w:tc>
      </w:tr>
      <w:tr w:rsidR="004D5D57" w:rsidRPr="00414467" w:rsidTr="000D17B0">
        <w:trPr>
          <w:trHeight w:val="184"/>
        </w:trPr>
        <w:tc>
          <w:tcPr>
            <w:tcW w:w="1477" w:type="pct"/>
            <w:gridSpan w:val="2"/>
            <w:vMerge w:val="restart"/>
            <w:vAlign w:val="center"/>
          </w:tcPr>
          <w:p w:rsidR="004D5D57" w:rsidRPr="00414467" w:rsidRDefault="00C54E42" w:rsidP="004D5D57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>GDS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D10AFC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GdsScore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>/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>15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3523" w:type="pct"/>
          </w:tcPr>
          <w:p w:rsidR="004D5D57" w:rsidRPr="00414467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GdsItemResult</w:t>
            </w:r>
          </w:p>
        </w:tc>
      </w:tr>
      <w:tr w:rsidR="004D5D57" w:rsidRPr="00414467" w:rsidTr="000D17B0">
        <w:trPr>
          <w:trHeight w:val="184"/>
        </w:trPr>
        <w:tc>
          <w:tcPr>
            <w:tcW w:w="1477" w:type="pct"/>
            <w:gridSpan w:val="2"/>
            <w:vMerge/>
            <w:vAlign w:val="center"/>
          </w:tcPr>
          <w:p w:rsidR="004D5D57" w:rsidRPr="00414467" w:rsidRDefault="004D5D57" w:rsidP="00F312BA">
            <w:pPr>
              <w:spacing w:line="48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523" w:type="pct"/>
          </w:tcPr>
          <w:p w:rsidR="004D5D57" w:rsidRPr="00414467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GdsResult</w:t>
            </w:r>
          </w:p>
        </w:tc>
      </w:tr>
      <w:tr w:rsidR="00414467" w:rsidRPr="00414467" w:rsidTr="000D17B0">
        <w:trPr>
          <w:trHeight w:val="575"/>
        </w:trPr>
        <w:tc>
          <w:tcPr>
            <w:tcW w:w="5000" w:type="pct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心理、社会功能评估</w:t>
            </w:r>
          </w:p>
        </w:tc>
      </w:tr>
      <w:tr w:rsidR="00414467" w:rsidRPr="00414467" w:rsidTr="000D17B0">
        <w:tc>
          <w:tcPr>
            <w:tcW w:w="716" w:type="pct"/>
            <w:tcBorders>
              <w:top w:val="single" w:sz="6" w:space="0" w:color="auto"/>
            </w:tcBorders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项</w:t>
            </w:r>
            <w:r w:rsidRPr="00C54E42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 </w:t>
            </w: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目</w:t>
            </w:r>
          </w:p>
        </w:tc>
        <w:tc>
          <w:tcPr>
            <w:tcW w:w="4284" w:type="pct"/>
            <w:gridSpan w:val="2"/>
            <w:tcBorders>
              <w:top w:val="single" w:sz="6" w:space="0" w:color="auto"/>
            </w:tcBorders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评测结果</w:t>
            </w:r>
          </w:p>
        </w:tc>
      </w:tr>
      <w:tr w:rsidR="00414467" w:rsidRPr="00414467" w:rsidTr="000D17B0">
        <w:tc>
          <w:tcPr>
            <w:tcW w:w="716" w:type="pct"/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情</w:t>
            </w:r>
            <w:r w:rsidRPr="00C54E42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C54E42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绪</w:t>
            </w:r>
          </w:p>
        </w:tc>
        <w:tc>
          <w:tcPr>
            <w:tcW w:w="4284" w:type="pct"/>
            <w:gridSpan w:val="2"/>
            <w:vAlign w:val="center"/>
          </w:tcPr>
          <w:p w:rsidR="00414467" w:rsidRPr="00414467" w:rsidRDefault="00C54E42" w:rsidP="00F312BA">
            <w:pPr>
              <w:spacing w:line="400" w:lineRule="atLeast"/>
              <w:jc w:val="both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EmotionState</w:t>
            </w:r>
          </w:p>
        </w:tc>
      </w:tr>
      <w:tr w:rsidR="00414467" w:rsidRPr="00414467" w:rsidTr="000D17B0">
        <w:tc>
          <w:tcPr>
            <w:tcW w:w="716" w:type="pct"/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问题行为</w:t>
            </w:r>
          </w:p>
        </w:tc>
        <w:tc>
          <w:tcPr>
            <w:tcW w:w="4284" w:type="pct"/>
            <w:gridSpan w:val="2"/>
          </w:tcPr>
          <w:p w:rsidR="00414467" w:rsidRPr="00414467" w:rsidRDefault="00C54E42" w:rsidP="00F312BA">
            <w:pPr>
              <w:spacing w:line="40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ProblemBehavior</w:t>
            </w:r>
          </w:p>
        </w:tc>
      </w:tr>
      <w:tr w:rsidR="00414467" w:rsidRPr="00414467" w:rsidTr="000D17B0">
        <w:tc>
          <w:tcPr>
            <w:tcW w:w="716" w:type="pct"/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人</w:t>
            </w:r>
            <w:r w:rsidRPr="00C54E42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   </w:t>
            </w: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际</w:t>
            </w:r>
          </w:p>
        </w:tc>
        <w:tc>
          <w:tcPr>
            <w:tcW w:w="4284" w:type="pct"/>
            <w:gridSpan w:val="2"/>
          </w:tcPr>
          <w:p w:rsidR="00414467" w:rsidRPr="004D5D57" w:rsidRDefault="00C54E42" w:rsidP="00D10AFC">
            <w:pPr>
              <w:spacing w:line="400" w:lineRule="exact"/>
              <w:ind w:left="360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Interpersonal</w:t>
            </w:r>
          </w:p>
        </w:tc>
      </w:tr>
      <w:tr w:rsidR="00414467" w:rsidRPr="00414467" w:rsidTr="000D17B0">
        <w:tc>
          <w:tcPr>
            <w:tcW w:w="716" w:type="pct"/>
            <w:vAlign w:val="center"/>
          </w:tcPr>
          <w:p w:rsidR="00414467" w:rsidRPr="00414467" w:rsidRDefault="00C54E42" w:rsidP="00F312BA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lastRenderedPageBreak/>
              <w:t>自</w:t>
            </w:r>
            <w:r w:rsidRPr="00C54E42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   </w:t>
            </w: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我</w:t>
            </w:r>
          </w:p>
        </w:tc>
        <w:tc>
          <w:tcPr>
            <w:tcW w:w="4284" w:type="pct"/>
            <w:gridSpan w:val="2"/>
          </w:tcPr>
          <w:p w:rsidR="00414467" w:rsidRPr="00414467" w:rsidRDefault="00C54E42" w:rsidP="00F312BA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Self</w:t>
            </w:r>
          </w:p>
        </w:tc>
      </w:tr>
    </w:tbl>
    <w:p w:rsidR="00414467" w:rsidRPr="00710A67" w:rsidRDefault="00C54E42" w:rsidP="00917A04">
      <w:pPr>
        <w:spacing w:beforeLines="50" w:before="163" w:afterLines="50" w:after="163"/>
        <w:rPr>
          <w:rFonts w:ascii="DFKai-SB" w:eastAsia="DFKai-SB" w:hAnsi="DFKai-SB"/>
          <w:b/>
          <w:sz w:val="27"/>
          <w:szCs w:val="27"/>
          <w:shd w:val="pct15" w:color="auto" w:fill="FFFFFF"/>
        </w:rPr>
      </w:pPr>
      <w:r w:rsidRPr="00C54E42">
        <w:rPr>
          <w:rFonts w:ascii="DFKai-SB" w:eastAsia="宋体" w:hAnsi="DFKai-SB" w:hint="eastAsia"/>
          <w:b/>
          <w:sz w:val="27"/>
          <w:szCs w:val="27"/>
          <w:shd w:val="pct15" w:color="auto" w:fill="FFFFFF"/>
          <w:lang w:eastAsia="zh-CN"/>
        </w:rPr>
        <w:t>参、活动目标与计划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14467" w:rsidRPr="00414467" w:rsidTr="00885E79">
        <w:tc>
          <w:tcPr>
            <w:tcW w:w="5000" w:type="pct"/>
            <w:shd w:val="clear" w:color="auto" w:fill="D9D9D9"/>
            <w:vAlign w:val="center"/>
          </w:tcPr>
          <w:p w:rsidR="00414467" w:rsidRPr="00414467" w:rsidRDefault="00C54E42" w:rsidP="00917A04">
            <w:pPr>
              <w:widowControl/>
              <w:spacing w:beforeLines="50" w:before="163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一、</w:t>
            </w:r>
            <w:r w:rsidRPr="00C54E42">
              <w:rPr>
                <w:rFonts w:ascii="DFKai-SB" w:eastAsia="宋体" w:hAnsi="DFKai-SB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目标与执行策略</w:t>
            </w:r>
          </w:p>
        </w:tc>
      </w:tr>
      <w:tr w:rsidR="00414467" w:rsidRPr="00414467" w:rsidTr="00885E79">
        <w:trPr>
          <w:trHeight w:val="8039"/>
        </w:trPr>
        <w:tc>
          <w:tcPr>
            <w:tcW w:w="5000" w:type="pct"/>
          </w:tcPr>
          <w:tbl>
            <w:tblPr>
              <w:tblpPr w:leftFromText="180" w:rightFromText="180" w:vertAnchor="text" w:horzAnchor="margin" w:tblpY="4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18"/>
              <w:gridCol w:w="5638"/>
            </w:tblGrid>
            <w:tr w:rsidR="004D5D57" w:rsidRPr="00414467" w:rsidTr="004D5D57">
              <w:trPr>
                <w:trHeight w:val="492"/>
              </w:trPr>
              <w:tc>
                <w:tcPr>
                  <w:tcW w:w="2304" w:type="pct"/>
                  <w:vAlign w:val="center"/>
                </w:tcPr>
                <w:p w:rsidR="004D5D57" w:rsidRPr="00414467" w:rsidRDefault="00C54E42" w:rsidP="00F312BA">
                  <w:pPr>
                    <w:spacing w:line="360" w:lineRule="exact"/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  <w:r w:rsidRPr="00C54E42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t>执行目标</w:t>
                  </w:r>
                </w:p>
              </w:tc>
              <w:tc>
                <w:tcPr>
                  <w:tcW w:w="2696" w:type="pct"/>
                  <w:vAlign w:val="center"/>
                </w:tcPr>
                <w:p w:rsidR="004D5D57" w:rsidRPr="00414467" w:rsidRDefault="00C54E42" w:rsidP="00F312BA">
                  <w:pPr>
                    <w:spacing w:line="360" w:lineRule="exact"/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  <w:r w:rsidRPr="00C54E42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t>可执行策略</w:t>
                  </w:r>
                </w:p>
              </w:tc>
            </w:tr>
            <w:tr w:rsidR="004D5D57" w:rsidRPr="00414467" w:rsidTr="00885E79">
              <w:trPr>
                <w:trHeight w:val="1618"/>
              </w:trPr>
              <w:tc>
                <w:tcPr>
                  <w:tcW w:w="2304" w:type="pct"/>
                  <w:vAlign w:val="center"/>
                </w:tcPr>
                <w:p w:rsidR="00D10AFC" w:rsidRPr="00D10AFC" w:rsidRDefault="00C54E42" w:rsidP="00D10AFC">
                  <w:pPr>
                    <w:spacing w:line="200" w:lineRule="atLeast"/>
                    <w:jc w:val="both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  <w:lang w:eastAsia="zh-CN"/>
                    </w:rPr>
                  </w:pPr>
                  <w:r w:rsidRPr="00D10AFC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增进</w:t>
                  </w:r>
                  <w:r w:rsidRPr="00D10AFC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/</w:t>
                  </w:r>
                  <w:r w:rsidRPr="00D10AFC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促进</w:t>
                  </w:r>
                </w:p>
                <w:p w:rsidR="00D10AFC" w:rsidRPr="00D10AFC" w:rsidRDefault="00C54E42" w:rsidP="00D10AFC">
                  <w:pPr>
                    <w:spacing w:line="200" w:lineRule="atLeast"/>
                    <w:jc w:val="both"/>
                    <w:rPr>
                      <w:rFonts w:ascii="新宋体" w:eastAsiaTheme="minorEastAsia" w:hAnsi="新宋体" w:cs="新宋体"/>
                      <w:color w:val="008000"/>
                      <w:kern w:val="0"/>
                      <w:sz w:val="19"/>
                      <w:szCs w:val="19"/>
                      <w:lang w:eastAsia="zh-CN"/>
                    </w:rPr>
                  </w:pPr>
                  <w:r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Promotion</w:t>
                  </w:r>
                </w:p>
                <w:p w:rsidR="00D10AFC" w:rsidRPr="00414467" w:rsidRDefault="00D10AFC" w:rsidP="00D10AFC">
                  <w:pPr>
                    <w:spacing w:line="200" w:lineRule="atLeast"/>
                    <w:jc w:val="both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6" w:type="pct"/>
                  <w:vAlign w:val="center"/>
                </w:tcPr>
                <w:p w:rsidR="004D5D57" w:rsidRPr="004D5D57" w:rsidRDefault="00C54E42" w:rsidP="00F312BA">
                  <w:pPr>
                    <w:spacing w:line="200" w:lineRule="atLeast"/>
                    <w:rPr>
                      <w:rFonts w:ascii="DFKai-SB" w:eastAsiaTheme="minorEastAsia" w:hAnsi="Calibri"/>
                      <w:b/>
                      <w:color w:val="00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PromotStrategy</w:t>
                  </w:r>
                </w:p>
              </w:tc>
            </w:tr>
            <w:tr w:rsidR="004D5D57" w:rsidRPr="00414467" w:rsidTr="00885E79">
              <w:trPr>
                <w:trHeight w:val="1686"/>
              </w:trPr>
              <w:tc>
                <w:tcPr>
                  <w:tcW w:w="2304" w:type="pct"/>
                  <w:vAlign w:val="center"/>
                </w:tcPr>
                <w:p w:rsidR="00D10AFC" w:rsidRPr="00D10AFC" w:rsidRDefault="00C54E42" w:rsidP="00D10AFC">
                  <w:pPr>
                    <w:spacing w:line="200" w:lineRule="atLeas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  <w:highlight w:val="white"/>
                      <w:lang w:eastAsia="zh-CN"/>
                    </w:rPr>
                  </w:pPr>
                  <w:r w:rsidRPr="00D10AFC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维持</w:t>
                  </w:r>
                </w:p>
                <w:p w:rsidR="00D10AFC" w:rsidRDefault="00C54E42" w:rsidP="00F312BA">
                  <w:pPr>
                    <w:spacing w:line="200" w:lineRule="atLeast"/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lang w:eastAsia="zh-CN"/>
                    </w:rPr>
                  </w:pPr>
                  <w:r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Preserve</w:t>
                  </w:r>
                </w:p>
                <w:p w:rsidR="005777E4" w:rsidRPr="00414467" w:rsidRDefault="005777E4" w:rsidP="00F312BA">
                  <w:pPr>
                    <w:spacing w:line="200" w:lineRule="atLeast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6" w:type="pct"/>
                  <w:vAlign w:val="center"/>
                </w:tcPr>
                <w:p w:rsidR="004D5D57" w:rsidRPr="00414467" w:rsidRDefault="00C54E42" w:rsidP="00F312BA">
                  <w:pPr>
                    <w:spacing w:line="200" w:lineRule="atLeast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PresStrategy</w:t>
                  </w:r>
                </w:p>
              </w:tc>
            </w:tr>
            <w:tr w:rsidR="004D5D57" w:rsidRPr="00414467" w:rsidTr="00885E79">
              <w:trPr>
                <w:trHeight w:val="1612"/>
              </w:trPr>
              <w:tc>
                <w:tcPr>
                  <w:tcW w:w="2304" w:type="pct"/>
                  <w:vAlign w:val="center"/>
                </w:tcPr>
                <w:p w:rsidR="00D10AFC" w:rsidRPr="00D10AFC" w:rsidRDefault="00C54E42" w:rsidP="00F312BA">
                  <w:pPr>
                    <w:spacing w:line="200" w:lineRule="atLeast"/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  <w:lang w:eastAsia="zh-CN"/>
                    </w:rPr>
                  </w:pPr>
                  <w:r w:rsidRPr="00D10AFC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延缓</w:t>
                  </w:r>
                  <w:r w:rsidRPr="00D10AFC">
                    <w:rPr>
                      <w:rFonts w:ascii="新宋体" w:eastAsiaTheme="minorEastAsia" w:hAnsi="新宋体" w:cs="新宋体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/</w:t>
                  </w:r>
                  <w:r w:rsidRPr="00D10AFC">
                    <w:rPr>
                      <w:rFonts w:ascii="新宋体" w:eastAsiaTheme="minorEastAsia" w:hAnsi="新宋体" w:cs="新宋体" w:hint="eastAsia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减少</w:t>
                  </w:r>
                </w:p>
                <w:p w:rsidR="00D10AFC" w:rsidRDefault="00C54E42" w:rsidP="00D10AFC">
                  <w:pPr>
                    <w:spacing w:line="200" w:lineRule="atLeast"/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lang w:eastAsia="zh-CN"/>
                    </w:rPr>
                  </w:pPr>
                  <w:r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Ease</w:t>
                  </w:r>
                </w:p>
                <w:p w:rsidR="00D10AFC" w:rsidRPr="00414467" w:rsidRDefault="00D10AFC" w:rsidP="00F312BA">
                  <w:pPr>
                    <w:spacing w:line="200" w:lineRule="atLeast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6" w:type="pct"/>
                  <w:vAlign w:val="center"/>
                </w:tcPr>
                <w:p w:rsidR="004D5D57" w:rsidRPr="00414467" w:rsidRDefault="00C54E42" w:rsidP="00BC0401">
                  <w:pPr>
                    <w:spacing w:line="200" w:lineRule="atLeast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新宋体" w:eastAsiaTheme="minorEastAsia" w:hAnsi="新宋体" w:cs="新宋体"/>
                      <w:color w:val="000000"/>
                      <w:kern w:val="0"/>
                      <w:sz w:val="19"/>
                      <w:szCs w:val="19"/>
                      <w:highlight w:val="white"/>
                      <w:lang w:eastAsia="zh-CN"/>
                    </w:rPr>
                    <w:t>EsStrategy</w:t>
                  </w:r>
                </w:p>
              </w:tc>
            </w:tr>
            <w:tr w:rsidR="00414467" w:rsidRPr="00414467" w:rsidTr="004D5D57">
              <w:trPr>
                <w:trHeight w:val="1957"/>
              </w:trPr>
              <w:tc>
                <w:tcPr>
                  <w:tcW w:w="5000" w:type="pct"/>
                  <w:gridSpan w:val="2"/>
                  <w:vAlign w:val="center"/>
                </w:tcPr>
                <w:p w:rsidR="00414467" w:rsidRPr="00414467" w:rsidRDefault="00C54E42" w:rsidP="00F312BA">
                  <w:pPr>
                    <w:spacing w:line="200" w:lineRule="atLeast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  <w:r w:rsidRPr="00C54E42">
                    <w:rPr>
                      <w:rFonts w:ascii="DFKai-SB" w:eastAsia="宋体" w:hAnsi="Calibri" w:hint="eastAsia"/>
                      <w:b/>
                      <w:color w:val="000000"/>
                      <w:sz w:val="20"/>
                      <w:szCs w:val="20"/>
                      <w:lang w:eastAsia="zh-CN"/>
                    </w:rPr>
                    <w:t>可执行策略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46"/>
                    <w:gridCol w:w="2046"/>
                    <w:gridCol w:w="2046"/>
                    <w:gridCol w:w="2046"/>
                    <w:gridCol w:w="2046"/>
                  </w:tblGrid>
                  <w:tr w:rsidR="00414467" w:rsidRPr="00414467" w:rsidTr="00F312BA">
                    <w:tc>
                      <w:tcPr>
                        <w:tcW w:w="2103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推餐车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2.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看报纸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3.</w:t>
                        </w:r>
                        <w:r w:rsidRPr="00C54E42">
                          <w:rPr>
                            <w:rFonts w:ascii="DFKai-SB" w:eastAsia="宋体" w:hAnsi="DFKai-SB" w:hint="eastAsia"/>
                            <w:sz w:val="20"/>
                            <w:szCs w:val="20"/>
                            <w:lang w:eastAsia="zh-CN"/>
                          </w:rPr>
                          <w:t>晒衣服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4.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迭积木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5.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串吸管</w:t>
                        </w:r>
                      </w:p>
                    </w:tc>
                  </w:tr>
                  <w:tr w:rsidR="00414467" w:rsidRPr="00414467" w:rsidTr="00F312BA">
                    <w:tc>
                      <w:tcPr>
                        <w:tcW w:w="2103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6.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打毛线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7.</w:t>
                        </w:r>
                        <w:r w:rsidRPr="00C54E42">
                          <w:rPr>
                            <w:rFonts w:ascii="DFKai-SB" w:eastAsia="宋体" w:hAnsi="DFKai-SB" w:hint="eastAsia"/>
                            <w:sz w:val="20"/>
                            <w:szCs w:val="20"/>
                            <w:lang w:eastAsia="zh-CN"/>
                          </w:rPr>
                          <w:t>折毛巾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8.</w:t>
                        </w:r>
                        <w:r w:rsidRPr="00C54E42">
                          <w:rPr>
                            <w:rFonts w:ascii="DFKai-SB" w:eastAsia="宋体" w:hAnsi="DFKai-SB" w:hint="eastAsia"/>
                            <w:sz w:val="20"/>
                            <w:szCs w:val="20"/>
                            <w:lang w:eastAsia="zh-CN"/>
                          </w:rPr>
                          <w:t>折卫生纸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9.</w:t>
                        </w:r>
                        <w:r w:rsidRPr="00C54E42">
                          <w:rPr>
                            <w:rFonts w:ascii="DFKai-SB" w:eastAsia="宋体" w:hAnsi="DFKai-SB" w:hint="eastAsia"/>
                            <w:sz w:val="20"/>
                            <w:szCs w:val="20"/>
                            <w:lang w:eastAsia="zh-CN"/>
                          </w:rPr>
                          <w:t>抱娃娃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10.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折信封</w:t>
                        </w:r>
                      </w:p>
                    </w:tc>
                  </w:tr>
                  <w:tr w:rsidR="00414467" w:rsidRPr="00414467" w:rsidTr="00F312BA">
                    <w:tc>
                      <w:tcPr>
                        <w:tcW w:w="2103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11.</w:t>
                        </w:r>
                        <w:r w:rsidRPr="00C54E42">
                          <w:rPr>
                            <w:rFonts w:ascii="DFKai-SB" w:eastAsia="宋体" w:hAnsi="DFKai-SB" w:hint="eastAsia"/>
                            <w:sz w:val="20"/>
                            <w:szCs w:val="20"/>
                            <w:lang w:eastAsia="zh-CN"/>
                          </w:rPr>
                          <w:t>剪纸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12.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打扫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13.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写字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14.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画画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15.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唱歌</w:t>
                        </w:r>
                      </w:p>
                    </w:tc>
                  </w:tr>
                  <w:tr w:rsidR="00414467" w:rsidRPr="00414467" w:rsidTr="00F312BA">
                    <w:tc>
                      <w:tcPr>
                        <w:tcW w:w="2103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16.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环境适应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C54E42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  <w:r w:rsidRPr="00C54E42">
                          <w:rPr>
                            <w:rFonts w:ascii="DFKai-SB" w:eastAsia="宋体" w:hAnsi="Calibri"/>
                            <w:color w:val="000000"/>
                            <w:sz w:val="20"/>
                            <w:szCs w:val="20"/>
                            <w:lang w:eastAsia="zh-CN"/>
                          </w:rPr>
                          <w:t>17.</w:t>
                        </w:r>
                        <w:r w:rsidRPr="00C54E42">
                          <w:rPr>
                            <w:rFonts w:ascii="DFKai-SB" w:eastAsia="宋体" w:hAnsi="Calibri" w:hint="eastAsia"/>
                            <w:color w:val="000000"/>
                            <w:sz w:val="20"/>
                            <w:szCs w:val="20"/>
                            <w:lang w:eastAsia="zh-CN"/>
                          </w:rPr>
                          <w:t>其他</w:t>
                        </w:r>
                      </w:p>
                    </w:tc>
                    <w:tc>
                      <w:tcPr>
                        <w:tcW w:w="2104" w:type="dxa"/>
                        <w:vAlign w:val="center"/>
                      </w:tcPr>
                      <w:p w:rsidR="00414467" w:rsidRPr="00414467" w:rsidRDefault="00414467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104" w:type="dxa"/>
                        <w:vAlign w:val="center"/>
                      </w:tcPr>
                      <w:p w:rsidR="00414467" w:rsidRPr="00414467" w:rsidRDefault="00414467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104" w:type="dxa"/>
                      </w:tcPr>
                      <w:p w:rsidR="00414467" w:rsidRPr="00414467" w:rsidRDefault="00414467" w:rsidP="00F312BA">
                        <w:pPr>
                          <w:spacing w:line="360" w:lineRule="exact"/>
                          <w:jc w:val="both"/>
                          <w:rPr>
                            <w:rFonts w:ascii="DFKai-SB" w:eastAsia="DFKai-SB" w:hAnsi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14467" w:rsidRPr="00414467" w:rsidRDefault="00414467" w:rsidP="00F312BA">
                  <w:pPr>
                    <w:spacing w:line="200" w:lineRule="atLeast"/>
                    <w:rPr>
                      <w:rFonts w:ascii="DFKai-SB" w:eastAsia="DFKai-SB" w:hAnsi="Calibri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414467" w:rsidRPr="00414467" w:rsidRDefault="00414467" w:rsidP="00F312BA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414467" w:rsidRPr="00414467" w:rsidTr="00885E79">
        <w:trPr>
          <w:trHeight w:val="65"/>
        </w:trPr>
        <w:tc>
          <w:tcPr>
            <w:tcW w:w="5000" w:type="pct"/>
            <w:shd w:val="clear" w:color="auto" w:fill="D9D9D9"/>
            <w:vAlign w:val="center"/>
          </w:tcPr>
          <w:p w:rsidR="00414467" w:rsidRPr="00414467" w:rsidRDefault="00C54E42" w:rsidP="00917A04">
            <w:pPr>
              <w:spacing w:beforeLines="50" w:before="163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二、个案小组活动计划</w:t>
            </w:r>
            <w:r w:rsidRPr="00C54E42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-</w:t>
            </w:r>
            <w:r w:rsidRPr="00C54E42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辅疗性团体活动</w:t>
            </w:r>
          </w:p>
        </w:tc>
      </w:tr>
      <w:tr w:rsidR="00414467" w:rsidRPr="00414467" w:rsidTr="00885E79">
        <w:tc>
          <w:tcPr>
            <w:tcW w:w="5000" w:type="pct"/>
          </w:tcPr>
          <w:p w:rsidR="00414467" w:rsidRPr="00414467" w:rsidRDefault="00C54E42" w:rsidP="00F312B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艺术团体（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园艺辅疗（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</w:p>
          <w:p w:rsidR="00414467" w:rsidRPr="00414467" w:rsidRDefault="00C54E42" w:rsidP="00F312B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怀旧团体（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角落活动：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各单位自行编列</w:t>
            </w:r>
          </w:p>
          <w:p w:rsidR="00414467" w:rsidRPr="00414467" w:rsidRDefault="00C54E42" w:rsidP="00F312B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认知训练（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兴趣小组：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各单位自行编列</w:t>
            </w:r>
          </w:p>
          <w:p w:rsidR="00414467" w:rsidRPr="00414467" w:rsidRDefault="00C54E42" w:rsidP="00F312B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感官刺激（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小区融合：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各单位自行编列</w:t>
            </w:r>
          </w:p>
          <w:p w:rsidR="00414467" w:rsidRPr="00414467" w:rsidRDefault="00C54E42" w:rsidP="00F312B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音乐辅疗（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学习疗法：</w:t>
            </w:r>
            <w:r w:rsidRPr="00C54E42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各单位自行编列</w:t>
            </w:r>
          </w:p>
          <w:p w:rsidR="00414467" w:rsidRPr="00414467" w:rsidRDefault="00C54E42" w:rsidP="00F312B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芳香辅疗（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轻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中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重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国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台）</w:t>
            </w:r>
            <w:r w:rsidRPr="00C54E42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</w:t>
            </w:r>
            <w:r w:rsidRPr="00414467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□</w:t>
            </w:r>
            <w:r w:rsidRPr="00414467">
              <w:rPr>
                <w:rFonts w:ascii="Microsoft JhengHei Light" w:eastAsia="Microsoft JhengHei Light" w:hAnsi="Microsoft JhengHei Light" w:cs="Microsoft JhengHei Light" w:hint="eastAsia"/>
                <w:sz w:val="20"/>
                <w:szCs w:val="20"/>
                <w:lang w:eastAsia="zh-CN"/>
              </w:rPr>
              <w:t>其他：</w:t>
            </w:r>
          </w:p>
        </w:tc>
      </w:tr>
    </w:tbl>
    <w:p w:rsidR="00815017" w:rsidRPr="00414467" w:rsidRDefault="00815017" w:rsidP="00414467">
      <w:pPr>
        <w:rPr>
          <w:szCs w:val="32"/>
        </w:rPr>
      </w:pPr>
    </w:p>
    <w:sectPr w:rsidR="00815017" w:rsidRPr="00414467" w:rsidSect="000D17B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10" w:rsidRDefault="00C46610" w:rsidP="0095527F">
      <w:r>
        <w:separator/>
      </w:r>
    </w:p>
  </w:endnote>
  <w:endnote w:type="continuationSeparator" w:id="0">
    <w:p w:rsidR="00C46610" w:rsidRDefault="00C46610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10" w:rsidRDefault="00C46610" w:rsidP="0095527F">
      <w:r>
        <w:separator/>
      </w:r>
    </w:p>
  </w:footnote>
  <w:footnote w:type="continuationSeparator" w:id="0">
    <w:p w:rsidR="00C46610" w:rsidRDefault="00C46610" w:rsidP="0095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F4D40"/>
    <w:multiLevelType w:val="hybridMultilevel"/>
    <w:tmpl w:val="B5E8301C"/>
    <w:lvl w:ilvl="0" w:tplc="DF7EA19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0A34A2"/>
    <w:multiLevelType w:val="hybridMultilevel"/>
    <w:tmpl w:val="9FB8E1C4"/>
    <w:lvl w:ilvl="0" w:tplc="7E8ADE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957"/>
    <w:rsid w:val="000143FE"/>
    <w:rsid w:val="00043A14"/>
    <w:rsid w:val="00054D9D"/>
    <w:rsid w:val="00083629"/>
    <w:rsid w:val="000D17B0"/>
    <w:rsid w:val="000E4A8F"/>
    <w:rsid w:val="000E65E5"/>
    <w:rsid w:val="00101E20"/>
    <w:rsid w:val="001063AE"/>
    <w:rsid w:val="00117050"/>
    <w:rsid w:val="00127A98"/>
    <w:rsid w:val="001A2905"/>
    <w:rsid w:val="001F124F"/>
    <w:rsid w:val="00233F24"/>
    <w:rsid w:val="00251310"/>
    <w:rsid w:val="00291263"/>
    <w:rsid w:val="002B4D9C"/>
    <w:rsid w:val="00310A2D"/>
    <w:rsid w:val="00311141"/>
    <w:rsid w:val="00334826"/>
    <w:rsid w:val="00365A9E"/>
    <w:rsid w:val="0038077B"/>
    <w:rsid w:val="003A009E"/>
    <w:rsid w:val="00413957"/>
    <w:rsid w:val="00414467"/>
    <w:rsid w:val="00474F60"/>
    <w:rsid w:val="004A1790"/>
    <w:rsid w:val="004D5D57"/>
    <w:rsid w:val="004E6D41"/>
    <w:rsid w:val="0051681C"/>
    <w:rsid w:val="005174F2"/>
    <w:rsid w:val="005742EB"/>
    <w:rsid w:val="005777E4"/>
    <w:rsid w:val="0058597C"/>
    <w:rsid w:val="005B5B86"/>
    <w:rsid w:val="005C313A"/>
    <w:rsid w:val="005E5FC9"/>
    <w:rsid w:val="005F4B79"/>
    <w:rsid w:val="006768BB"/>
    <w:rsid w:val="006B440D"/>
    <w:rsid w:val="006F45F5"/>
    <w:rsid w:val="00795B7F"/>
    <w:rsid w:val="0079602F"/>
    <w:rsid w:val="007E2101"/>
    <w:rsid w:val="00800C3F"/>
    <w:rsid w:val="00815017"/>
    <w:rsid w:val="0083391A"/>
    <w:rsid w:val="00885E79"/>
    <w:rsid w:val="008E3397"/>
    <w:rsid w:val="008F584E"/>
    <w:rsid w:val="009168BD"/>
    <w:rsid w:val="00917A04"/>
    <w:rsid w:val="00921916"/>
    <w:rsid w:val="0095527F"/>
    <w:rsid w:val="0095772A"/>
    <w:rsid w:val="009A61EC"/>
    <w:rsid w:val="00A05CF0"/>
    <w:rsid w:val="00A106F6"/>
    <w:rsid w:val="00A65365"/>
    <w:rsid w:val="00A66201"/>
    <w:rsid w:val="00A71C1B"/>
    <w:rsid w:val="00AE38EA"/>
    <w:rsid w:val="00AF5DA3"/>
    <w:rsid w:val="00B01FEC"/>
    <w:rsid w:val="00B27496"/>
    <w:rsid w:val="00B36E4C"/>
    <w:rsid w:val="00BC0401"/>
    <w:rsid w:val="00BC3F14"/>
    <w:rsid w:val="00BE6F73"/>
    <w:rsid w:val="00BF5D3D"/>
    <w:rsid w:val="00C20FAB"/>
    <w:rsid w:val="00C46610"/>
    <w:rsid w:val="00C54E42"/>
    <w:rsid w:val="00C60525"/>
    <w:rsid w:val="00C95684"/>
    <w:rsid w:val="00CF7D00"/>
    <w:rsid w:val="00D10AFC"/>
    <w:rsid w:val="00D27C41"/>
    <w:rsid w:val="00DE1C89"/>
    <w:rsid w:val="00E00E4E"/>
    <w:rsid w:val="00E2715B"/>
    <w:rsid w:val="00E50EB7"/>
    <w:rsid w:val="00E74CB6"/>
    <w:rsid w:val="00E84260"/>
    <w:rsid w:val="00FC10F2"/>
    <w:rsid w:val="00FE40B8"/>
    <w:rsid w:val="00FE58DF"/>
    <w:rsid w:val="00FF6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9FF6CA-9B7D-4974-929D-7731F300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0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2101"/>
    <w:pPr>
      <w:jc w:val="both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1">
    <w:name w:val="批注框文本 Char"/>
    <w:basedOn w:val="a0"/>
    <w:link w:val="a6"/>
    <w:uiPriority w:val="99"/>
    <w:semiHidden/>
    <w:rsid w:val="007E2101"/>
    <w:rPr>
      <w:sz w:val="18"/>
      <w:szCs w:val="18"/>
    </w:rPr>
  </w:style>
  <w:style w:type="paragraph" w:styleId="a7">
    <w:name w:val="List Paragraph"/>
    <w:basedOn w:val="a"/>
    <w:uiPriority w:val="34"/>
    <w:qFormat/>
    <w:rsid w:val="00815017"/>
    <w:pPr>
      <w:ind w:leftChars="200" w:left="480"/>
    </w:pPr>
  </w:style>
  <w:style w:type="character" w:customStyle="1" w:styleId="title1">
    <w:name w:val="title1"/>
    <w:basedOn w:val="a0"/>
    <w:rsid w:val="00815017"/>
    <w:rPr>
      <w:color w:val="CC3333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48</cp:revision>
  <dcterms:created xsi:type="dcterms:W3CDTF">2016-04-26T01:50:00Z</dcterms:created>
  <dcterms:modified xsi:type="dcterms:W3CDTF">2017-01-21T08:51:00Z</dcterms:modified>
</cp:coreProperties>
</file>