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D02" w:rsidRDefault="005E4362">
      <w:pPr>
        <w:pStyle w:val="a5"/>
        <w:rPr>
          <w:rFonts w:ascii="楷体" w:eastAsia="PMingLiU" w:hAnsi="楷体"/>
          <w:sz w:val="28"/>
          <w:szCs w:val="28"/>
          <w:lang w:eastAsia="zh-TW"/>
        </w:rPr>
      </w:pPr>
      <w:r>
        <w:rPr>
          <w:rFonts w:ascii="楷体" w:eastAsia="楷体" w:hAnsi="楷体"/>
          <w:sz w:val="28"/>
          <w:szCs w:val="28"/>
        </w:rPr>
        <w:t>Org</w:t>
      </w:r>
    </w:p>
    <w:p w:rsidR="00EB6D02" w:rsidRDefault="005E4362">
      <w:pPr>
        <w:rPr>
          <w:rFonts w:asciiTheme="minorEastAsia" w:hAnsiTheme="minorEastAsia"/>
          <w:sz w:val="18"/>
          <w:szCs w:val="18"/>
          <w:lang w:eastAsia="zh-TW"/>
        </w:rPr>
      </w:pPr>
      <w:r>
        <w:rPr>
          <w:rFonts w:asciiTheme="minorEastAsia" w:hAnsiTheme="minorEastAsia"/>
          <w:sz w:val="18"/>
          <w:szCs w:val="18"/>
        </w:rPr>
        <w:t>year</w:t>
      </w:r>
      <w:r>
        <w:rPr>
          <w:rFonts w:asciiTheme="minorEastAsia" w:hAnsiTheme="minorEastAsia" w:hint="eastAsia"/>
          <w:sz w:val="18"/>
          <w:szCs w:val="18"/>
        </w:rPr>
        <w:t>年</w:t>
      </w:r>
      <w:r>
        <w:rPr>
          <w:rFonts w:asciiTheme="minorEastAsia" w:hAnsiTheme="minorEastAsia"/>
          <w:sz w:val="18"/>
          <w:szCs w:val="18"/>
        </w:rPr>
        <w:t>month</w:t>
      </w:r>
      <w:r>
        <w:rPr>
          <w:rFonts w:asciiTheme="minorEastAsia" w:hAnsiTheme="minorEastAsia" w:hint="eastAsia"/>
          <w:sz w:val="18"/>
          <w:szCs w:val="18"/>
        </w:rPr>
        <w:t>月</w:t>
      </w:r>
      <w:r>
        <w:rPr>
          <w:rFonts w:asciiTheme="minorEastAsia" w:hAnsiTheme="minorEastAsia"/>
          <w:sz w:val="18"/>
          <w:szCs w:val="18"/>
        </w:rPr>
        <w:t xml:space="preserve">              </w:t>
      </w:r>
      <w:r>
        <w:rPr>
          <w:rFonts w:asciiTheme="minorEastAsia" w:hAnsiTheme="minorEastAsia" w:hint="eastAsia"/>
          <w:sz w:val="18"/>
          <w:szCs w:val="18"/>
        </w:rPr>
        <w:t>非计划性转至急性医院住院统计表</w:t>
      </w:r>
    </w:p>
    <w:tbl>
      <w:tblPr>
        <w:tblW w:w="8276" w:type="dxa"/>
        <w:tblInd w:w="10" w:type="dxa"/>
        <w:tblLayout w:type="fixed"/>
        <w:tblCellMar>
          <w:left w:w="0" w:type="dxa"/>
          <w:right w:w="0" w:type="dxa"/>
        </w:tblCellMar>
        <w:tblLook w:val="04A0" w:firstRow="1" w:lastRow="0" w:firstColumn="1" w:lastColumn="0" w:noHBand="0" w:noVBand="1"/>
      </w:tblPr>
      <w:tblGrid>
        <w:gridCol w:w="5509"/>
        <w:gridCol w:w="567"/>
        <w:gridCol w:w="708"/>
        <w:gridCol w:w="709"/>
        <w:gridCol w:w="783"/>
      </w:tblGrid>
      <w:tr w:rsidR="00EB6D02">
        <w:trPr>
          <w:trHeight w:hRule="exact" w:val="350"/>
        </w:trPr>
        <w:tc>
          <w:tcPr>
            <w:tcW w:w="55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01" w:lineRule="exact"/>
              <w:jc w:val="left"/>
              <w:rPr>
                <w:rFonts w:asciiTheme="minorEastAsia" w:hAnsiTheme="minorEastAsia" w:cs="宋体"/>
                <w:b/>
                <w:color w:val="000000"/>
                <w:sz w:val="18"/>
                <w:szCs w:val="18"/>
              </w:rPr>
            </w:pPr>
            <w:r>
              <w:rPr>
                <w:rFonts w:asciiTheme="minorEastAsia" w:hAnsiTheme="minorEastAsia" w:cs="宋体" w:hint="eastAsia"/>
                <w:b/>
                <w:color w:val="000000"/>
                <w:kern w:val="0"/>
                <w:sz w:val="18"/>
                <w:szCs w:val="18"/>
              </w:rPr>
              <w:t>项目</w:t>
            </w:r>
          </w:p>
        </w:tc>
        <w:tc>
          <w:tcPr>
            <w:tcW w:w="567" w:type="dxa"/>
            <w:tcBorders>
              <w:top w:val="single" w:sz="8" w:space="0" w:color="auto"/>
              <w:left w:val="single" w:sz="8" w:space="0" w:color="auto"/>
              <w:bottom w:val="single" w:sz="8" w:space="0" w:color="auto"/>
              <w:right w:val="single" w:sz="8" w:space="0" w:color="auto"/>
            </w:tcBorders>
            <w:vAlign w:val="center"/>
          </w:tcPr>
          <w:p w:rsidR="00EB6D02" w:rsidRDefault="005E4362">
            <w:pPr>
              <w:rPr>
                <w:rFonts w:asciiTheme="minorEastAsia" w:hAnsiTheme="minorEastAsia" w:cs="宋体"/>
                <w:b/>
                <w:color w:val="000000"/>
                <w:kern w:val="0"/>
                <w:sz w:val="18"/>
                <w:szCs w:val="18"/>
              </w:rPr>
            </w:pPr>
            <w:proofErr w:type="gramStart"/>
            <w:r>
              <w:rPr>
                <w:rFonts w:asciiTheme="minorEastAsia" w:hAnsiTheme="minorEastAsia" w:hint="eastAsia"/>
                <w:b/>
                <w:sz w:val="18"/>
                <w:szCs w:val="18"/>
              </w:rPr>
              <w:t>阀</w:t>
            </w:r>
            <w:r>
              <w:rPr>
                <w:rFonts w:asciiTheme="minorEastAsia" w:hAnsiTheme="minorEastAsia" w:cs="宋体" w:hint="eastAsia"/>
                <w:b/>
                <w:color w:val="000000"/>
                <w:kern w:val="0"/>
                <w:sz w:val="18"/>
                <w:szCs w:val="18"/>
              </w:rPr>
              <w:t>值</w:t>
            </w:r>
            <w:proofErr w:type="gramEnd"/>
            <w:r>
              <w:rPr>
                <w:rFonts w:asciiTheme="minorEastAsia" w:hAnsiTheme="minorEastAsia" w:cs="宋体"/>
                <w:b/>
                <w:color w:val="000000"/>
                <w:kern w:val="0"/>
                <w:sz w:val="18"/>
                <w:szCs w:val="18"/>
              </w:rPr>
              <w:t>%</w:t>
            </w:r>
          </w:p>
          <w:p w:rsidR="00EB6D02" w:rsidRDefault="00EB6D02">
            <w:pPr>
              <w:jc w:val="left"/>
              <w:rPr>
                <w:rFonts w:asciiTheme="minorEastAsia" w:hAnsiTheme="minorEastAsia" w:cs="宋体"/>
                <w:b/>
                <w:color w:val="000000"/>
                <w:sz w:val="18"/>
                <w:szCs w:val="18"/>
              </w:rPr>
            </w:pPr>
          </w:p>
        </w:tc>
        <w:tc>
          <w:tcPr>
            <w:tcW w:w="708"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01" w:lineRule="exact"/>
              <w:jc w:val="left"/>
              <w:rPr>
                <w:rFonts w:asciiTheme="minorEastAsia" w:hAnsiTheme="minorEastAsia" w:cs="宋体"/>
                <w:b/>
                <w:color w:val="000000"/>
                <w:sz w:val="18"/>
                <w:szCs w:val="18"/>
              </w:rPr>
            </w:pPr>
            <w:r>
              <w:rPr>
                <w:rFonts w:asciiTheme="minorEastAsia" w:hAnsiTheme="minorEastAsia" w:cs="宋体"/>
                <w:b/>
                <w:color w:val="000000"/>
                <w:kern w:val="0"/>
                <w:sz w:val="18"/>
                <w:szCs w:val="18"/>
              </w:rPr>
              <w:t xml:space="preserve">  </w:t>
            </w:r>
            <w:r>
              <w:rPr>
                <w:rFonts w:asciiTheme="minorEastAsia" w:hAnsiTheme="minorEastAsia" w:cs="宋体" w:hint="eastAsia"/>
                <w:b/>
                <w:color w:val="000000"/>
                <w:kern w:val="0"/>
                <w:sz w:val="18"/>
                <w:szCs w:val="18"/>
              </w:rPr>
              <w:t>次数</w:t>
            </w:r>
          </w:p>
        </w:tc>
        <w:tc>
          <w:tcPr>
            <w:tcW w:w="7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01" w:lineRule="exact"/>
              <w:jc w:val="left"/>
              <w:rPr>
                <w:rFonts w:asciiTheme="minorEastAsia" w:hAnsiTheme="minorEastAsia" w:cs="宋体"/>
                <w:b/>
                <w:color w:val="000000"/>
                <w:sz w:val="18"/>
                <w:szCs w:val="18"/>
              </w:rPr>
            </w:pPr>
            <w:r>
              <w:rPr>
                <w:rFonts w:asciiTheme="minorEastAsia" w:hAnsiTheme="minorEastAsia" w:cs="宋体" w:hint="eastAsia"/>
                <w:b/>
                <w:color w:val="000000"/>
                <w:kern w:val="0"/>
                <w:sz w:val="18"/>
                <w:szCs w:val="18"/>
              </w:rPr>
              <w:t>公式</w:t>
            </w:r>
          </w:p>
        </w:tc>
        <w:tc>
          <w:tcPr>
            <w:tcW w:w="783"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01" w:lineRule="exact"/>
              <w:jc w:val="left"/>
              <w:rPr>
                <w:rFonts w:asciiTheme="minorEastAsia" w:hAnsiTheme="minorEastAsia" w:cs="宋体"/>
                <w:b/>
                <w:color w:val="000000"/>
                <w:sz w:val="18"/>
                <w:szCs w:val="18"/>
              </w:rPr>
            </w:pPr>
            <w:r>
              <w:rPr>
                <w:rFonts w:asciiTheme="minorEastAsia" w:hAnsiTheme="minorEastAsia" w:cs="宋体"/>
                <w:b/>
                <w:color w:val="000000"/>
                <w:kern w:val="0"/>
                <w:sz w:val="18"/>
                <w:szCs w:val="18"/>
              </w:rPr>
              <w:t xml:space="preserve"> </w:t>
            </w:r>
            <w:r>
              <w:rPr>
                <w:rFonts w:asciiTheme="minorEastAsia" w:hAnsiTheme="minorEastAsia" w:cs="宋体" w:hint="eastAsia"/>
                <w:b/>
                <w:color w:val="000000"/>
                <w:kern w:val="0"/>
                <w:sz w:val="18"/>
                <w:szCs w:val="18"/>
              </w:rPr>
              <w:t>比率</w:t>
            </w:r>
            <w:r>
              <w:rPr>
                <w:rFonts w:asciiTheme="minorEastAsia" w:hAnsiTheme="minorEastAsia" w:cs="宋体"/>
                <w:b/>
                <w:color w:val="000000"/>
                <w:kern w:val="0"/>
                <w:sz w:val="18"/>
                <w:szCs w:val="18"/>
              </w:rPr>
              <w:t>%</w:t>
            </w:r>
          </w:p>
        </w:tc>
      </w:tr>
      <w:tr w:rsidR="00EB6D02">
        <w:trPr>
          <w:trHeight w:hRule="exact" w:val="360"/>
        </w:trPr>
        <w:tc>
          <w:tcPr>
            <w:tcW w:w="55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83" w:lineRule="exact"/>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当月新住民</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a)</w:t>
            </w:r>
          </w:p>
          <w:p w:rsidR="00EB6D02" w:rsidRDefault="00EB6D02">
            <w:pPr>
              <w:jc w:val="left"/>
              <w:rPr>
                <w:rFonts w:asciiTheme="minorEastAsia" w:hAnsiTheme="minorEastAsia" w:cs="宋体"/>
                <w:color w:val="000000"/>
                <w:sz w:val="18"/>
                <w:szCs w:val="18"/>
              </w:rPr>
            </w:pPr>
          </w:p>
        </w:tc>
        <w:tc>
          <w:tcPr>
            <w:tcW w:w="567" w:type="dxa"/>
            <w:tcBorders>
              <w:top w:val="single" w:sz="8" w:space="0" w:color="auto"/>
              <w:left w:val="single" w:sz="8" w:space="0" w:color="auto"/>
              <w:bottom w:val="single" w:sz="8" w:space="0" w:color="auto"/>
              <w:right w:val="single" w:sz="8" w:space="0" w:color="auto"/>
            </w:tcBorders>
            <w:vAlign w:val="center"/>
          </w:tcPr>
          <w:p w:rsidR="00EB6D02" w:rsidRDefault="00EB6D02">
            <w:pPr>
              <w:jc w:val="left"/>
              <w:rPr>
                <w:rFonts w:asciiTheme="minorEastAsia" w:hAnsiTheme="minorEastAsia" w:cs="宋体"/>
                <w:color w:val="000000"/>
                <w:sz w:val="18"/>
                <w:szCs w:val="18"/>
              </w:rPr>
            </w:pPr>
          </w:p>
        </w:tc>
        <w:tc>
          <w:tcPr>
            <w:tcW w:w="708" w:type="dxa"/>
            <w:tcBorders>
              <w:top w:val="single" w:sz="8" w:space="0" w:color="auto"/>
              <w:left w:val="single" w:sz="8" w:space="0" w:color="auto"/>
              <w:bottom w:val="single" w:sz="8" w:space="0" w:color="auto"/>
              <w:right w:val="single" w:sz="8" w:space="0" w:color="auto"/>
            </w:tcBorders>
            <w:vAlign w:val="center"/>
          </w:tcPr>
          <w:p w:rsidR="00EB6D02" w:rsidRDefault="005E4362">
            <w:pPr>
              <w:ind w:firstLineChars="100" w:firstLine="180"/>
              <w:jc w:val="left"/>
              <w:rPr>
                <w:rFonts w:asciiTheme="minorEastAsia" w:hAnsiTheme="minorEastAsia" w:cs="宋体"/>
                <w:color w:val="000000"/>
                <w:sz w:val="18"/>
                <w:szCs w:val="18"/>
              </w:rPr>
            </w:pPr>
            <w:r>
              <w:rPr>
                <w:rFonts w:asciiTheme="minorEastAsia" w:hAnsiTheme="minorEastAsia" w:cs="宋体"/>
                <w:color w:val="000000"/>
                <w:sz w:val="18"/>
                <w:szCs w:val="18"/>
              </w:rPr>
              <w:t>New</w:t>
            </w:r>
          </w:p>
        </w:tc>
        <w:tc>
          <w:tcPr>
            <w:tcW w:w="709" w:type="dxa"/>
            <w:tcBorders>
              <w:top w:val="single" w:sz="8" w:space="0" w:color="auto"/>
              <w:left w:val="single" w:sz="8" w:space="0" w:color="auto"/>
              <w:bottom w:val="single" w:sz="8" w:space="0" w:color="auto"/>
              <w:right w:val="single" w:sz="8" w:space="0" w:color="auto"/>
            </w:tcBorders>
            <w:vAlign w:val="center"/>
          </w:tcPr>
          <w:p w:rsidR="00EB6D02" w:rsidRDefault="00EB6D02">
            <w:pPr>
              <w:jc w:val="left"/>
              <w:rPr>
                <w:rFonts w:asciiTheme="minorEastAsia" w:hAnsiTheme="minorEastAsia" w:cs="宋体"/>
                <w:color w:val="000000"/>
                <w:sz w:val="18"/>
                <w:szCs w:val="18"/>
              </w:rPr>
            </w:pPr>
          </w:p>
        </w:tc>
        <w:tc>
          <w:tcPr>
            <w:tcW w:w="783" w:type="dxa"/>
            <w:tcBorders>
              <w:top w:val="single" w:sz="8" w:space="0" w:color="auto"/>
              <w:left w:val="single" w:sz="8" w:space="0" w:color="auto"/>
              <w:bottom w:val="single" w:sz="8" w:space="0" w:color="auto"/>
              <w:right w:val="single" w:sz="8" w:space="0" w:color="auto"/>
            </w:tcBorders>
            <w:vAlign w:val="center"/>
          </w:tcPr>
          <w:p w:rsidR="00EB6D02" w:rsidRDefault="00EB6D02">
            <w:pPr>
              <w:jc w:val="left"/>
              <w:rPr>
                <w:rFonts w:asciiTheme="minorEastAsia" w:hAnsiTheme="minorEastAsia" w:cs="宋体"/>
                <w:color w:val="000000"/>
                <w:sz w:val="18"/>
                <w:szCs w:val="18"/>
              </w:rPr>
            </w:pPr>
          </w:p>
        </w:tc>
      </w:tr>
      <w:tr w:rsidR="00EB6D02">
        <w:trPr>
          <w:trHeight w:hRule="exact" w:val="598"/>
        </w:trPr>
        <w:tc>
          <w:tcPr>
            <w:tcW w:w="55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51" w:lineRule="exact"/>
              <w:jc w:val="left"/>
              <w:rPr>
                <w:rFonts w:asciiTheme="minorEastAsia" w:hAnsiTheme="minorEastAsia" w:cs="宋体"/>
                <w:color w:val="000000"/>
                <w:sz w:val="18"/>
                <w:szCs w:val="18"/>
              </w:rPr>
            </w:pPr>
            <w:r>
              <w:rPr>
                <w:rFonts w:asciiTheme="minorEastAsia" w:hAnsiTheme="minorEastAsia" w:cs="宋体" w:hint="eastAsia"/>
                <w:color w:val="000000"/>
                <w:kern w:val="0"/>
                <w:sz w:val="18"/>
                <w:szCs w:val="18"/>
              </w:rPr>
              <w:t>入住</w:t>
            </w:r>
            <w:r>
              <w:rPr>
                <w:rFonts w:asciiTheme="minorEastAsia" w:hAnsiTheme="minorEastAsia" w:cs="宋体"/>
                <w:color w:val="000000"/>
                <w:kern w:val="0"/>
                <w:sz w:val="18"/>
                <w:szCs w:val="18"/>
              </w:rPr>
              <w:t>72</w:t>
            </w:r>
            <w:r>
              <w:rPr>
                <w:rFonts w:asciiTheme="minorEastAsia" w:hAnsiTheme="minorEastAsia" w:cs="宋体" w:hint="eastAsia"/>
                <w:color w:val="000000"/>
                <w:kern w:val="0"/>
                <w:sz w:val="18"/>
                <w:szCs w:val="18"/>
              </w:rPr>
              <w:t>小时内非计划性转至急性医院住院</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b)</w:t>
            </w:r>
            <w:r>
              <w:rPr>
                <w:rFonts w:asciiTheme="minorEastAsia" w:hAnsiTheme="minorEastAsia" w:cs="宋体" w:hint="eastAsia"/>
                <w:color w:val="000000"/>
                <w:kern w:val="0"/>
                <w:sz w:val="18"/>
                <w:szCs w:val="18"/>
              </w:rPr>
              <w:t>：入住后</w:t>
            </w:r>
            <w:r>
              <w:rPr>
                <w:rFonts w:asciiTheme="minorEastAsia" w:hAnsiTheme="minorEastAsia" w:cs="宋体"/>
                <w:color w:val="000000"/>
                <w:kern w:val="0"/>
                <w:sz w:val="18"/>
                <w:szCs w:val="18"/>
              </w:rPr>
              <w:t>72</w:t>
            </w:r>
            <w:r>
              <w:rPr>
                <w:rFonts w:asciiTheme="minorEastAsia" w:hAnsiTheme="minorEastAsia" w:cs="宋体" w:hint="eastAsia"/>
                <w:color w:val="000000"/>
                <w:kern w:val="0"/>
                <w:sz w:val="18"/>
                <w:szCs w:val="18"/>
              </w:rPr>
              <w:t>小时内非</w:t>
            </w:r>
            <w:r>
              <w:rPr>
                <w:rFonts w:asciiTheme="minorEastAsia" w:hAnsiTheme="minorEastAsia" w:cs="宋体" w:hint="eastAsia"/>
                <w:color w:val="000000"/>
                <w:kern w:val="0"/>
                <w:sz w:val="18"/>
                <w:szCs w:val="18"/>
              </w:rPr>
              <w:t>计划</w:t>
            </w:r>
            <w:r>
              <w:rPr>
                <w:rFonts w:asciiTheme="minorEastAsia" w:hAnsiTheme="minorEastAsia" w:cs="宋体" w:hint="eastAsia"/>
                <w:color w:val="000000"/>
                <w:kern w:val="0"/>
                <w:sz w:val="18"/>
                <w:szCs w:val="18"/>
              </w:rPr>
              <w:t>性转至急性医院住院比率</w:t>
            </w:r>
          </w:p>
        </w:tc>
        <w:tc>
          <w:tcPr>
            <w:tcW w:w="567" w:type="dxa"/>
            <w:tcBorders>
              <w:top w:val="single" w:sz="8" w:space="0" w:color="auto"/>
              <w:left w:val="single" w:sz="8" w:space="0" w:color="auto"/>
              <w:bottom w:val="single" w:sz="8" w:space="0" w:color="auto"/>
              <w:right w:val="single" w:sz="8" w:space="0" w:color="auto"/>
            </w:tcBorders>
            <w:vAlign w:val="center"/>
          </w:tcPr>
          <w:p w:rsidR="00EB6D02" w:rsidRDefault="00EB6D02">
            <w:pPr>
              <w:jc w:val="left"/>
              <w:rPr>
                <w:rFonts w:asciiTheme="minorEastAsia" w:hAnsiTheme="minorEastAsia" w:cs="宋体"/>
                <w:color w:val="000000"/>
                <w:sz w:val="18"/>
                <w:szCs w:val="18"/>
              </w:rPr>
            </w:pPr>
          </w:p>
        </w:tc>
        <w:tc>
          <w:tcPr>
            <w:tcW w:w="708"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51"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N72</w:t>
            </w:r>
          </w:p>
        </w:tc>
        <w:tc>
          <w:tcPr>
            <w:tcW w:w="7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51"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b/a</w:t>
            </w:r>
          </w:p>
        </w:tc>
        <w:tc>
          <w:tcPr>
            <w:tcW w:w="783"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51" w:lineRule="exact"/>
              <w:ind w:firstLineChars="50" w:firstLine="90"/>
              <w:jc w:val="left"/>
              <w:rPr>
                <w:rFonts w:asciiTheme="minorEastAsia" w:hAnsiTheme="minorEastAsia" w:cs="宋体"/>
                <w:color w:val="000000"/>
                <w:sz w:val="18"/>
                <w:szCs w:val="18"/>
              </w:rPr>
            </w:pPr>
            <w:r>
              <w:rPr>
                <w:rFonts w:asciiTheme="minorEastAsia" w:hAnsiTheme="minorEastAsia" w:cs="宋体"/>
                <w:color w:val="000000"/>
                <w:kern w:val="0"/>
                <w:sz w:val="18"/>
                <w:szCs w:val="18"/>
              </w:rPr>
              <w:t>R72</w:t>
            </w:r>
          </w:p>
        </w:tc>
      </w:tr>
      <w:tr w:rsidR="00EB6D02">
        <w:trPr>
          <w:trHeight w:hRule="exact" w:val="336"/>
        </w:trPr>
        <w:tc>
          <w:tcPr>
            <w:tcW w:w="55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83" w:lineRule="exact"/>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当月住民总</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c)</w:t>
            </w:r>
          </w:p>
          <w:p w:rsidR="00EB6D02" w:rsidRDefault="00EB6D02">
            <w:pPr>
              <w:jc w:val="left"/>
              <w:rPr>
                <w:rFonts w:asciiTheme="minorEastAsia" w:hAnsiTheme="minorEastAsia" w:cs="宋体"/>
                <w:color w:val="000000"/>
                <w:sz w:val="18"/>
                <w:szCs w:val="18"/>
              </w:rPr>
            </w:pPr>
          </w:p>
        </w:tc>
        <w:tc>
          <w:tcPr>
            <w:tcW w:w="567" w:type="dxa"/>
            <w:tcBorders>
              <w:top w:val="single" w:sz="8" w:space="0" w:color="auto"/>
              <w:left w:val="single" w:sz="8" w:space="0" w:color="auto"/>
              <w:bottom w:val="single" w:sz="8" w:space="0" w:color="auto"/>
              <w:right w:val="single" w:sz="8" w:space="0" w:color="auto"/>
            </w:tcBorders>
            <w:vAlign w:val="center"/>
          </w:tcPr>
          <w:p w:rsidR="00EB6D02" w:rsidRDefault="00EB6D02">
            <w:pPr>
              <w:jc w:val="left"/>
              <w:rPr>
                <w:rFonts w:asciiTheme="minorEastAsia" w:hAnsiTheme="minorEastAsia" w:cs="宋体"/>
                <w:color w:val="000000"/>
                <w:sz w:val="18"/>
                <w:szCs w:val="18"/>
              </w:rPr>
            </w:pPr>
          </w:p>
        </w:tc>
        <w:tc>
          <w:tcPr>
            <w:tcW w:w="708"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83"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w:t>
            </w:r>
            <w:proofErr w:type="spellStart"/>
            <w:r>
              <w:rPr>
                <w:rFonts w:asciiTheme="minorEastAsia" w:hAnsiTheme="minorEastAsia" w:cs="宋体"/>
                <w:color w:val="000000"/>
                <w:kern w:val="0"/>
                <w:sz w:val="18"/>
                <w:szCs w:val="18"/>
              </w:rPr>
              <w:t>C</w:t>
            </w:r>
            <w:r>
              <w:rPr>
                <w:rFonts w:asciiTheme="minorEastAsia" w:hAnsiTheme="minorEastAsia" w:cs="宋体"/>
                <w:color w:val="000000"/>
                <w:sz w:val="18"/>
                <w:szCs w:val="18"/>
              </w:rPr>
              <w:t>Total</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EB6D02" w:rsidRDefault="00EB6D02">
            <w:pPr>
              <w:jc w:val="left"/>
              <w:rPr>
                <w:rFonts w:asciiTheme="minorEastAsia" w:hAnsiTheme="minorEastAsia" w:cs="宋体"/>
                <w:color w:val="000000"/>
                <w:sz w:val="18"/>
                <w:szCs w:val="18"/>
              </w:rPr>
            </w:pPr>
          </w:p>
        </w:tc>
        <w:tc>
          <w:tcPr>
            <w:tcW w:w="783" w:type="dxa"/>
            <w:tcBorders>
              <w:top w:val="single" w:sz="8" w:space="0" w:color="auto"/>
              <w:left w:val="single" w:sz="8" w:space="0" w:color="auto"/>
              <w:bottom w:val="single" w:sz="8" w:space="0" w:color="auto"/>
              <w:right w:val="single" w:sz="8" w:space="0" w:color="auto"/>
            </w:tcBorders>
            <w:vAlign w:val="center"/>
          </w:tcPr>
          <w:p w:rsidR="00EB6D02" w:rsidRDefault="00EB6D02">
            <w:pPr>
              <w:jc w:val="left"/>
              <w:rPr>
                <w:rFonts w:asciiTheme="minorEastAsia" w:hAnsiTheme="minorEastAsia" w:cs="宋体"/>
                <w:color w:val="000000"/>
                <w:sz w:val="18"/>
                <w:szCs w:val="18"/>
              </w:rPr>
            </w:pPr>
          </w:p>
        </w:tc>
      </w:tr>
      <w:tr w:rsidR="00EB6D02">
        <w:trPr>
          <w:trHeight w:hRule="exact" w:val="697"/>
        </w:trPr>
        <w:tc>
          <w:tcPr>
            <w:tcW w:w="55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78" w:lineRule="exact"/>
              <w:jc w:val="left"/>
              <w:rPr>
                <w:rFonts w:asciiTheme="minorEastAsia" w:hAnsiTheme="minorEastAsia" w:cs="宋体"/>
                <w:color w:val="000000"/>
                <w:sz w:val="18"/>
                <w:szCs w:val="18"/>
              </w:rPr>
            </w:pPr>
            <w:r>
              <w:rPr>
                <w:rFonts w:asciiTheme="minorEastAsia" w:hAnsiTheme="minorEastAsia" w:cs="宋体" w:hint="eastAsia"/>
                <w:color w:val="000000"/>
                <w:kern w:val="0"/>
                <w:sz w:val="18"/>
                <w:szCs w:val="18"/>
              </w:rPr>
              <w:t>当月非</w:t>
            </w:r>
            <w:r>
              <w:rPr>
                <w:rFonts w:asciiTheme="minorEastAsia" w:hAnsiTheme="minorEastAsia" w:cs="宋体" w:hint="eastAsia"/>
                <w:color w:val="000000"/>
                <w:kern w:val="0"/>
                <w:sz w:val="18"/>
                <w:szCs w:val="18"/>
              </w:rPr>
              <w:t>计划</w:t>
            </w:r>
            <w:r>
              <w:rPr>
                <w:rFonts w:asciiTheme="minorEastAsia" w:hAnsiTheme="minorEastAsia" w:cs="宋体" w:hint="eastAsia"/>
                <w:color w:val="000000"/>
                <w:kern w:val="0"/>
                <w:sz w:val="18"/>
                <w:szCs w:val="18"/>
              </w:rPr>
              <w:t>性转至急性医院住院</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d)</w:t>
            </w:r>
            <w:r>
              <w:rPr>
                <w:rFonts w:asciiTheme="minorEastAsia" w:hAnsiTheme="minorEastAsia" w:cs="宋体" w:hint="eastAsia"/>
                <w:color w:val="000000"/>
                <w:kern w:val="0"/>
                <w:sz w:val="18"/>
                <w:szCs w:val="18"/>
              </w:rPr>
              <w:t>：当月非</w:t>
            </w:r>
            <w:r>
              <w:rPr>
                <w:rFonts w:asciiTheme="minorEastAsia" w:hAnsiTheme="minorEastAsia" w:cs="宋体" w:hint="eastAsia"/>
                <w:color w:val="000000"/>
                <w:kern w:val="0"/>
                <w:sz w:val="18"/>
                <w:szCs w:val="18"/>
              </w:rPr>
              <w:t>计划</w:t>
            </w:r>
            <w:r>
              <w:rPr>
                <w:rFonts w:asciiTheme="minorEastAsia" w:hAnsiTheme="minorEastAsia" w:cs="宋体" w:hint="eastAsia"/>
                <w:color w:val="000000"/>
                <w:kern w:val="0"/>
                <w:sz w:val="18"/>
                <w:szCs w:val="18"/>
              </w:rPr>
              <w:t>性转至急性医院住院比率</w:t>
            </w:r>
          </w:p>
        </w:tc>
        <w:tc>
          <w:tcPr>
            <w:tcW w:w="567"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78" w:lineRule="exact"/>
              <w:ind w:firstLineChars="50" w:firstLine="90"/>
              <w:jc w:val="left"/>
              <w:rPr>
                <w:rFonts w:asciiTheme="minorEastAsia" w:hAnsiTheme="minorEastAsia" w:cs="宋体"/>
                <w:color w:val="000000"/>
                <w:sz w:val="18"/>
                <w:szCs w:val="18"/>
              </w:rPr>
            </w:pPr>
            <w:r>
              <w:rPr>
                <w:rFonts w:asciiTheme="minorEastAsia" w:hAnsiTheme="minorEastAsia" w:cs="宋体"/>
                <w:color w:val="000000"/>
                <w:kern w:val="0"/>
                <w:sz w:val="18"/>
                <w:szCs w:val="18"/>
              </w:rPr>
              <w:t>5</w:t>
            </w:r>
          </w:p>
        </w:tc>
        <w:tc>
          <w:tcPr>
            <w:tcW w:w="708"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78" w:lineRule="exact"/>
              <w:ind w:firstLineChars="50" w:firstLine="90"/>
              <w:jc w:val="left"/>
              <w:rPr>
                <w:rFonts w:asciiTheme="minorEastAsia" w:hAnsiTheme="minorEastAsia" w:cs="宋体"/>
                <w:color w:val="000000"/>
                <w:sz w:val="18"/>
                <w:szCs w:val="18"/>
              </w:rPr>
            </w:pPr>
            <w:proofErr w:type="spellStart"/>
            <w:r>
              <w:rPr>
                <w:rFonts w:asciiTheme="minorEastAsia" w:hAnsiTheme="minorEastAsia" w:cs="宋体"/>
                <w:color w:val="000000"/>
                <w:sz w:val="18"/>
                <w:szCs w:val="18"/>
              </w:rPr>
              <w:t>NTotal</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78"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d/c</w:t>
            </w:r>
          </w:p>
        </w:tc>
        <w:tc>
          <w:tcPr>
            <w:tcW w:w="783"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78" w:lineRule="exact"/>
              <w:ind w:firstLineChars="50" w:firstLine="90"/>
              <w:jc w:val="left"/>
              <w:rPr>
                <w:rFonts w:asciiTheme="minorEastAsia" w:hAnsiTheme="minorEastAsia" w:cs="宋体"/>
                <w:color w:val="000000"/>
                <w:sz w:val="18"/>
                <w:szCs w:val="18"/>
              </w:rPr>
            </w:pPr>
            <w:proofErr w:type="spellStart"/>
            <w:r>
              <w:rPr>
                <w:rFonts w:asciiTheme="minorEastAsia" w:hAnsiTheme="minorEastAsia" w:cs="宋体"/>
                <w:color w:val="000000"/>
                <w:sz w:val="18"/>
                <w:szCs w:val="18"/>
              </w:rPr>
              <w:t>RTotal</w:t>
            </w:r>
            <w:proofErr w:type="spellEnd"/>
          </w:p>
        </w:tc>
      </w:tr>
      <w:tr w:rsidR="00EB6D02">
        <w:trPr>
          <w:trHeight w:hRule="exact" w:val="523"/>
        </w:trPr>
        <w:tc>
          <w:tcPr>
            <w:tcW w:w="55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73" w:lineRule="exact"/>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因心血管代偿机能减退而非</w:t>
            </w:r>
            <w:r>
              <w:rPr>
                <w:rFonts w:asciiTheme="minorEastAsia" w:hAnsiTheme="minorEastAsia" w:cs="宋体" w:hint="eastAsia"/>
                <w:color w:val="000000"/>
                <w:kern w:val="0"/>
                <w:sz w:val="18"/>
                <w:szCs w:val="18"/>
              </w:rPr>
              <w:t>计划</w:t>
            </w:r>
            <w:r>
              <w:rPr>
                <w:rFonts w:asciiTheme="minorEastAsia" w:hAnsiTheme="minorEastAsia" w:cs="宋体" w:hint="eastAsia"/>
                <w:color w:val="000000"/>
                <w:kern w:val="0"/>
                <w:sz w:val="18"/>
                <w:szCs w:val="18"/>
              </w:rPr>
              <w:t>性转至急性医院住院</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dl)</w:t>
            </w:r>
          </w:p>
        </w:tc>
        <w:tc>
          <w:tcPr>
            <w:tcW w:w="567" w:type="dxa"/>
            <w:tcBorders>
              <w:top w:val="single" w:sz="8" w:space="0" w:color="auto"/>
              <w:left w:val="single" w:sz="8" w:space="0" w:color="auto"/>
              <w:bottom w:val="single" w:sz="8" w:space="0" w:color="auto"/>
              <w:right w:val="single" w:sz="8" w:space="0" w:color="auto"/>
            </w:tcBorders>
            <w:vAlign w:val="center"/>
          </w:tcPr>
          <w:p w:rsidR="00EB6D02" w:rsidRDefault="00EB6D02">
            <w:pPr>
              <w:jc w:val="left"/>
              <w:rPr>
                <w:rFonts w:asciiTheme="minorEastAsia" w:hAnsiTheme="minorEastAsia" w:cs="宋体"/>
                <w:color w:val="000000"/>
                <w:sz w:val="18"/>
                <w:szCs w:val="18"/>
              </w:rPr>
            </w:pPr>
          </w:p>
        </w:tc>
        <w:tc>
          <w:tcPr>
            <w:tcW w:w="708"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73"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N0</w:t>
            </w:r>
          </w:p>
        </w:tc>
        <w:tc>
          <w:tcPr>
            <w:tcW w:w="7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73"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dl/d</w:t>
            </w:r>
          </w:p>
        </w:tc>
        <w:tc>
          <w:tcPr>
            <w:tcW w:w="783"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73" w:lineRule="exact"/>
              <w:ind w:firstLineChars="50" w:firstLine="90"/>
              <w:jc w:val="left"/>
              <w:rPr>
                <w:rFonts w:asciiTheme="minorEastAsia" w:hAnsiTheme="minorEastAsia" w:cs="宋体"/>
                <w:color w:val="000000"/>
                <w:sz w:val="18"/>
                <w:szCs w:val="18"/>
              </w:rPr>
            </w:pPr>
            <w:r>
              <w:rPr>
                <w:rFonts w:asciiTheme="minorEastAsia" w:hAnsiTheme="minorEastAsia" w:cs="宋体"/>
                <w:color w:val="000000"/>
                <w:kern w:val="0"/>
                <w:sz w:val="18"/>
                <w:szCs w:val="18"/>
              </w:rPr>
              <w:t>R0</w:t>
            </w:r>
          </w:p>
        </w:tc>
      </w:tr>
      <w:tr w:rsidR="00EB6D02">
        <w:trPr>
          <w:trHeight w:hRule="exact" w:val="431"/>
        </w:trPr>
        <w:tc>
          <w:tcPr>
            <w:tcW w:w="55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68" w:lineRule="exact"/>
              <w:jc w:val="left"/>
              <w:rPr>
                <w:rFonts w:asciiTheme="minorEastAsia" w:hAnsiTheme="minorEastAsia" w:cs="宋体"/>
                <w:color w:val="000000"/>
                <w:sz w:val="18"/>
                <w:szCs w:val="18"/>
              </w:rPr>
            </w:pPr>
            <w:r>
              <w:rPr>
                <w:rFonts w:asciiTheme="minorEastAsia" w:hAnsiTheme="minorEastAsia" w:cs="宋体" w:hint="eastAsia"/>
                <w:color w:val="000000"/>
                <w:kern w:val="0"/>
                <w:sz w:val="18"/>
                <w:szCs w:val="18"/>
              </w:rPr>
              <w:t>因骨折之治疗或评估而非</w:t>
            </w:r>
            <w:r>
              <w:rPr>
                <w:rFonts w:asciiTheme="minorEastAsia" w:hAnsiTheme="minorEastAsia" w:cs="宋体" w:hint="eastAsia"/>
                <w:color w:val="000000"/>
                <w:kern w:val="0"/>
                <w:sz w:val="18"/>
                <w:szCs w:val="18"/>
              </w:rPr>
              <w:t>计划</w:t>
            </w:r>
            <w:r>
              <w:rPr>
                <w:rFonts w:asciiTheme="minorEastAsia" w:hAnsiTheme="minorEastAsia" w:cs="宋体" w:hint="eastAsia"/>
                <w:color w:val="000000"/>
                <w:kern w:val="0"/>
                <w:sz w:val="18"/>
                <w:szCs w:val="18"/>
              </w:rPr>
              <w:t>性转至急性医院住院</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d2)</w:t>
            </w:r>
          </w:p>
        </w:tc>
        <w:tc>
          <w:tcPr>
            <w:tcW w:w="567" w:type="dxa"/>
            <w:tcBorders>
              <w:top w:val="single" w:sz="8" w:space="0" w:color="auto"/>
              <w:left w:val="single" w:sz="8" w:space="0" w:color="auto"/>
              <w:bottom w:val="single" w:sz="8" w:space="0" w:color="auto"/>
              <w:right w:val="single" w:sz="8" w:space="0" w:color="auto"/>
            </w:tcBorders>
            <w:vAlign w:val="center"/>
          </w:tcPr>
          <w:p w:rsidR="00EB6D02" w:rsidRDefault="00EB6D02">
            <w:pPr>
              <w:jc w:val="left"/>
              <w:rPr>
                <w:rFonts w:asciiTheme="minorEastAsia" w:hAnsiTheme="minorEastAsia" w:cs="宋体"/>
                <w:color w:val="000000"/>
                <w:sz w:val="18"/>
                <w:szCs w:val="18"/>
              </w:rPr>
            </w:pPr>
          </w:p>
        </w:tc>
        <w:tc>
          <w:tcPr>
            <w:tcW w:w="708"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68"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N1</w:t>
            </w:r>
          </w:p>
        </w:tc>
        <w:tc>
          <w:tcPr>
            <w:tcW w:w="7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68"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d2/d</w:t>
            </w:r>
          </w:p>
        </w:tc>
        <w:tc>
          <w:tcPr>
            <w:tcW w:w="783"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68" w:lineRule="exact"/>
              <w:ind w:firstLineChars="50" w:firstLine="90"/>
              <w:jc w:val="left"/>
              <w:rPr>
                <w:rFonts w:asciiTheme="minorEastAsia" w:hAnsiTheme="minorEastAsia" w:cs="宋体"/>
                <w:color w:val="000000"/>
                <w:sz w:val="18"/>
                <w:szCs w:val="18"/>
              </w:rPr>
            </w:pPr>
            <w:r>
              <w:rPr>
                <w:rFonts w:asciiTheme="minorEastAsia" w:hAnsiTheme="minorEastAsia" w:cs="宋体"/>
                <w:color w:val="000000"/>
                <w:kern w:val="0"/>
                <w:sz w:val="18"/>
                <w:szCs w:val="18"/>
              </w:rPr>
              <w:t>R1</w:t>
            </w:r>
          </w:p>
        </w:tc>
      </w:tr>
      <w:tr w:rsidR="00EB6D02">
        <w:trPr>
          <w:trHeight w:hRule="exact" w:val="423"/>
        </w:trPr>
        <w:tc>
          <w:tcPr>
            <w:tcW w:w="55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78" w:lineRule="exact"/>
              <w:jc w:val="left"/>
              <w:rPr>
                <w:rFonts w:asciiTheme="minorEastAsia" w:hAnsiTheme="minorEastAsia" w:cs="宋体"/>
                <w:color w:val="000000"/>
                <w:sz w:val="18"/>
                <w:szCs w:val="18"/>
              </w:rPr>
            </w:pPr>
            <w:r>
              <w:rPr>
                <w:rFonts w:asciiTheme="minorEastAsia" w:hAnsiTheme="minorEastAsia" w:cs="宋体" w:hint="eastAsia"/>
                <w:color w:val="000000"/>
                <w:kern w:val="0"/>
                <w:sz w:val="18"/>
                <w:szCs w:val="18"/>
              </w:rPr>
              <w:t>因肠胃道出血而非</w:t>
            </w:r>
            <w:r>
              <w:rPr>
                <w:rFonts w:asciiTheme="minorEastAsia" w:hAnsiTheme="minorEastAsia" w:cs="宋体" w:hint="eastAsia"/>
                <w:color w:val="000000"/>
                <w:kern w:val="0"/>
                <w:sz w:val="18"/>
                <w:szCs w:val="18"/>
              </w:rPr>
              <w:t>计划</w:t>
            </w:r>
            <w:r>
              <w:rPr>
                <w:rFonts w:asciiTheme="minorEastAsia" w:hAnsiTheme="minorEastAsia" w:cs="宋体" w:hint="eastAsia"/>
                <w:color w:val="000000"/>
                <w:kern w:val="0"/>
                <w:sz w:val="18"/>
                <w:szCs w:val="18"/>
              </w:rPr>
              <w:t>性转至急性医院住院</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d3)</w:t>
            </w:r>
          </w:p>
        </w:tc>
        <w:tc>
          <w:tcPr>
            <w:tcW w:w="567" w:type="dxa"/>
            <w:tcBorders>
              <w:top w:val="single" w:sz="8" w:space="0" w:color="auto"/>
              <w:left w:val="single" w:sz="8" w:space="0" w:color="auto"/>
              <w:bottom w:val="single" w:sz="8" w:space="0" w:color="auto"/>
              <w:right w:val="single" w:sz="8" w:space="0" w:color="auto"/>
            </w:tcBorders>
            <w:vAlign w:val="center"/>
          </w:tcPr>
          <w:p w:rsidR="00EB6D02" w:rsidRDefault="00EB6D02">
            <w:pPr>
              <w:jc w:val="left"/>
              <w:rPr>
                <w:rFonts w:asciiTheme="minorEastAsia" w:hAnsiTheme="minorEastAsia" w:cs="宋体"/>
                <w:color w:val="000000"/>
                <w:sz w:val="18"/>
                <w:szCs w:val="18"/>
              </w:rPr>
            </w:pPr>
          </w:p>
        </w:tc>
        <w:tc>
          <w:tcPr>
            <w:tcW w:w="708"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78"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N2</w:t>
            </w:r>
          </w:p>
        </w:tc>
        <w:tc>
          <w:tcPr>
            <w:tcW w:w="7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78" w:lineRule="exact"/>
              <w:jc w:val="left"/>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  d3/d</w:t>
            </w:r>
          </w:p>
        </w:tc>
        <w:tc>
          <w:tcPr>
            <w:tcW w:w="783"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78" w:lineRule="exact"/>
              <w:ind w:firstLineChars="50" w:firstLine="90"/>
              <w:jc w:val="left"/>
              <w:rPr>
                <w:rFonts w:asciiTheme="minorEastAsia" w:hAnsiTheme="minorEastAsia" w:cs="宋体"/>
                <w:color w:val="000000"/>
                <w:sz w:val="18"/>
                <w:szCs w:val="18"/>
              </w:rPr>
            </w:pPr>
            <w:r>
              <w:rPr>
                <w:rFonts w:asciiTheme="minorEastAsia" w:hAnsiTheme="minorEastAsia" w:cs="宋体"/>
                <w:color w:val="000000"/>
                <w:kern w:val="0"/>
                <w:sz w:val="18"/>
                <w:szCs w:val="18"/>
              </w:rPr>
              <w:t>R2</w:t>
            </w:r>
          </w:p>
        </w:tc>
      </w:tr>
      <w:tr w:rsidR="00EB6D02">
        <w:trPr>
          <w:trHeight w:hRule="exact" w:val="432"/>
        </w:trPr>
        <w:tc>
          <w:tcPr>
            <w:tcW w:w="55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340" w:lineRule="exact"/>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因感染而非计划性转至急性医院住院</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d4)</w:t>
            </w:r>
          </w:p>
          <w:p w:rsidR="00EB6D02" w:rsidRDefault="00EB6D02">
            <w:pPr>
              <w:jc w:val="left"/>
              <w:rPr>
                <w:rFonts w:asciiTheme="minorEastAsia" w:hAnsiTheme="minorEastAsia" w:cs="宋体"/>
                <w:color w:val="000000"/>
                <w:sz w:val="18"/>
                <w:szCs w:val="18"/>
              </w:rPr>
            </w:pPr>
          </w:p>
        </w:tc>
        <w:tc>
          <w:tcPr>
            <w:tcW w:w="567" w:type="dxa"/>
            <w:tcBorders>
              <w:top w:val="single" w:sz="8" w:space="0" w:color="auto"/>
              <w:left w:val="single" w:sz="8" w:space="0" w:color="auto"/>
              <w:bottom w:val="single" w:sz="8" w:space="0" w:color="auto"/>
              <w:right w:val="single" w:sz="8" w:space="0" w:color="auto"/>
            </w:tcBorders>
            <w:vAlign w:val="center"/>
          </w:tcPr>
          <w:p w:rsidR="00EB6D02" w:rsidRDefault="00EB6D02">
            <w:pPr>
              <w:jc w:val="left"/>
              <w:rPr>
                <w:rFonts w:asciiTheme="minorEastAsia" w:hAnsiTheme="minorEastAsia" w:cs="宋体"/>
                <w:color w:val="000000"/>
                <w:sz w:val="18"/>
                <w:szCs w:val="18"/>
              </w:rPr>
            </w:pPr>
          </w:p>
        </w:tc>
        <w:tc>
          <w:tcPr>
            <w:tcW w:w="708"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340"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N3</w:t>
            </w:r>
          </w:p>
        </w:tc>
        <w:tc>
          <w:tcPr>
            <w:tcW w:w="7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340" w:lineRule="exact"/>
              <w:jc w:val="left"/>
              <w:rPr>
                <w:rFonts w:asciiTheme="minorEastAsia" w:hAnsiTheme="minorEastAsia" w:cs="宋体"/>
                <w:color w:val="000000"/>
                <w:sz w:val="18"/>
                <w:szCs w:val="18"/>
              </w:rPr>
            </w:pPr>
            <w:r>
              <w:rPr>
                <w:rFonts w:asciiTheme="minorEastAsia" w:hAnsiTheme="minorEastAsia" w:cs="宋体"/>
                <w:color w:val="000000"/>
                <w:kern w:val="0"/>
                <w:sz w:val="18"/>
                <w:szCs w:val="18"/>
              </w:rPr>
              <w:t xml:space="preserve">  d4/d</w:t>
            </w:r>
          </w:p>
        </w:tc>
        <w:tc>
          <w:tcPr>
            <w:tcW w:w="783"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340" w:lineRule="exact"/>
              <w:ind w:firstLineChars="50" w:firstLine="90"/>
              <w:jc w:val="left"/>
              <w:rPr>
                <w:rFonts w:asciiTheme="minorEastAsia" w:hAnsiTheme="minorEastAsia" w:cs="宋体"/>
                <w:color w:val="000000"/>
                <w:sz w:val="18"/>
                <w:szCs w:val="18"/>
              </w:rPr>
            </w:pPr>
            <w:r>
              <w:rPr>
                <w:rFonts w:asciiTheme="minorEastAsia" w:hAnsiTheme="minorEastAsia" w:cs="宋体"/>
                <w:color w:val="000000"/>
                <w:kern w:val="0"/>
                <w:sz w:val="18"/>
                <w:szCs w:val="18"/>
              </w:rPr>
              <w:t>R3</w:t>
            </w:r>
          </w:p>
        </w:tc>
      </w:tr>
      <w:tr w:rsidR="00EB6D02">
        <w:trPr>
          <w:trHeight w:hRule="exact" w:val="477"/>
        </w:trPr>
        <w:tc>
          <w:tcPr>
            <w:tcW w:w="55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68" w:lineRule="exact"/>
              <w:jc w:val="left"/>
              <w:rPr>
                <w:rFonts w:asciiTheme="minorEastAsia" w:hAnsiTheme="minorEastAsia" w:cs="宋体"/>
                <w:color w:val="000000"/>
                <w:sz w:val="18"/>
                <w:szCs w:val="18"/>
              </w:rPr>
            </w:pPr>
            <w:r>
              <w:rPr>
                <w:rFonts w:asciiTheme="minorEastAsia" w:hAnsiTheme="minorEastAsia" w:cs="宋体" w:hint="eastAsia"/>
                <w:color w:val="000000"/>
                <w:kern w:val="0"/>
                <w:sz w:val="18"/>
                <w:szCs w:val="18"/>
              </w:rPr>
              <w:t>因其他内外科原因而非</w:t>
            </w:r>
            <w:r>
              <w:rPr>
                <w:rFonts w:asciiTheme="minorEastAsia" w:hAnsiTheme="minorEastAsia" w:cs="宋体" w:hint="eastAsia"/>
                <w:color w:val="000000"/>
                <w:kern w:val="0"/>
                <w:sz w:val="18"/>
                <w:szCs w:val="18"/>
              </w:rPr>
              <w:t>计划</w:t>
            </w:r>
            <w:r>
              <w:rPr>
                <w:rFonts w:asciiTheme="minorEastAsia" w:hAnsiTheme="minorEastAsia" w:cs="宋体" w:hint="eastAsia"/>
                <w:color w:val="000000"/>
                <w:kern w:val="0"/>
                <w:sz w:val="18"/>
                <w:szCs w:val="18"/>
              </w:rPr>
              <w:t>性转至急性医院住院</w:t>
            </w:r>
            <w:proofErr w:type="gramStart"/>
            <w:r>
              <w:rPr>
                <w:rFonts w:asciiTheme="minorEastAsia" w:hAnsiTheme="minorEastAsia" w:cs="宋体" w:hint="eastAsia"/>
                <w:color w:val="000000"/>
                <w:kern w:val="0"/>
                <w:sz w:val="18"/>
                <w:szCs w:val="18"/>
              </w:rPr>
              <w:t>人次</w:t>
            </w:r>
            <w:r>
              <w:rPr>
                <w:rFonts w:asciiTheme="minorEastAsia" w:hAnsiTheme="minorEastAsia" w:cs="宋体"/>
                <w:color w:val="000000"/>
                <w:kern w:val="0"/>
                <w:sz w:val="18"/>
                <w:szCs w:val="18"/>
              </w:rPr>
              <w:t>(</w:t>
            </w:r>
            <w:proofErr w:type="gramEnd"/>
            <w:r>
              <w:rPr>
                <w:rFonts w:asciiTheme="minorEastAsia" w:hAnsiTheme="minorEastAsia" w:cs="宋体"/>
                <w:color w:val="000000"/>
                <w:kern w:val="0"/>
                <w:sz w:val="18"/>
                <w:szCs w:val="18"/>
              </w:rPr>
              <w:t>d5)</w:t>
            </w:r>
          </w:p>
        </w:tc>
        <w:tc>
          <w:tcPr>
            <w:tcW w:w="567" w:type="dxa"/>
            <w:tcBorders>
              <w:top w:val="single" w:sz="8" w:space="0" w:color="auto"/>
              <w:left w:val="single" w:sz="8" w:space="0" w:color="auto"/>
              <w:bottom w:val="single" w:sz="8" w:space="0" w:color="auto"/>
              <w:right w:val="single" w:sz="8" w:space="0" w:color="auto"/>
            </w:tcBorders>
            <w:vAlign w:val="center"/>
          </w:tcPr>
          <w:p w:rsidR="00EB6D02" w:rsidRDefault="00EB6D02">
            <w:pPr>
              <w:jc w:val="left"/>
              <w:rPr>
                <w:rFonts w:asciiTheme="minorEastAsia" w:hAnsiTheme="minorEastAsia" w:cs="宋体"/>
                <w:color w:val="000000"/>
                <w:sz w:val="18"/>
                <w:szCs w:val="18"/>
              </w:rPr>
            </w:pPr>
          </w:p>
        </w:tc>
        <w:tc>
          <w:tcPr>
            <w:tcW w:w="708"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68" w:lineRule="exact"/>
              <w:ind w:firstLineChars="100" w:firstLine="180"/>
              <w:jc w:val="left"/>
              <w:rPr>
                <w:rFonts w:asciiTheme="minorEastAsia" w:hAnsiTheme="minorEastAsia" w:cs="宋体"/>
                <w:color w:val="000000"/>
                <w:kern w:val="0"/>
                <w:sz w:val="18"/>
                <w:szCs w:val="18"/>
              </w:rPr>
            </w:pPr>
            <w:r>
              <w:rPr>
                <w:rFonts w:asciiTheme="minorEastAsia" w:hAnsiTheme="minorEastAsia" w:cs="宋体"/>
                <w:color w:val="000000"/>
                <w:kern w:val="0"/>
                <w:sz w:val="18"/>
                <w:szCs w:val="18"/>
              </w:rPr>
              <w:t>N4</w:t>
            </w:r>
          </w:p>
        </w:tc>
        <w:tc>
          <w:tcPr>
            <w:tcW w:w="709"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68" w:lineRule="exact"/>
              <w:jc w:val="left"/>
              <w:rPr>
                <w:rFonts w:asciiTheme="minorEastAsia" w:hAnsiTheme="minorEastAsia" w:cs="宋体"/>
                <w:color w:val="000000"/>
                <w:kern w:val="0"/>
                <w:sz w:val="18"/>
                <w:szCs w:val="18"/>
              </w:rPr>
            </w:pPr>
            <w:r>
              <w:rPr>
                <w:rFonts w:asciiTheme="minorEastAsia" w:hAnsiTheme="minorEastAsia" w:cs="宋体"/>
                <w:color w:val="000000"/>
                <w:kern w:val="0"/>
                <w:sz w:val="18"/>
                <w:szCs w:val="18"/>
              </w:rPr>
              <w:t xml:space="preserve">  d5/d</w:t>
            </w:r>
          </w:p>
        </w:tc>
        <w:tc>
          <w:tcPr>
            <w:tcW w:w="783" w:type="dxa"/>
            <w:tcBorders>
              <w:top w:val="single" w:sz="8" w:space="0" w:color="auto"/>
              <w:left w:val="single" w:sz="8" w:space="0" w:color="auto"/>
              <w:bottom w:val="single" w:sz="8" w:space="0" w:color="auto"/>
              <w:right w:val="single" w:sz="8" w:space="0" w:color="auto"/>
            </w:tcBorders>
            <w:vAlign w:val="center"/>
          </w:tcPr>
          <w:p w:rsidR="00EB6D02" w:rsidRDefault="005E4362">
            <w:pPr>
              <w:spacing w:line="268" w:lineRule="exact"/>
              <w:ind w:firstLineChars="50" w:firstLine="90"/>
              <w:jc w:val="left"/>
              <w:rPr>
                <w:rFonts w:asciiTheme="minorEastAsia" w:hAnsiTheme="minorEastAsia" w:cs="宋体"/>
                <w:color w:val="000000"/>
                <w:sz w:val="18"/>
                <w:szCs w:val="18"/>
              </w:rPr>
            </w:pPr>
            <w:r>
              <w:rPr>
                <w:rFonts w:asciiTheme="minorEastAsia" w:hAnsiTheme="minorEastAsia" w:cs="宋体"/>
                <w:color w:val="000000"/>
                <w:kern w:val="0"/>
                <w:sz w:val="18"/>
                <w:szCs w:val="18"/>
              </w:rPr>
              <w:t>R4</w:t>
            </w:r>
          </w:p>
        </w:tc>
      </w:tr>
    </w:tbl>
    <w:p w:rsidR="00EB6D02" w:rsidRDefault="005E4362">
      <w:pPr>
        <w:autoSpaceDE w:val="0"/>
        <w:autoSpaceDN w:val="0"/>
        <w:adjustRightInd w:val="0"/>
        <w:snapToGrid w:val="0"/>
        <w:spacing w:line="360" w:lineRule="auto"/>
        <w:ind w:firstLineChars="200" w:firstLine="360"/>
        <w:jc w:val="left"/>
        <w:textAlignment w:val="bottom"/>
        <w:rPr>
          <w:rFonts w:asciiTheme="minorEastAsia" w:hAnsiTheme="minorEastAsia" w:cs="幼圆"/>
          <w:color w:val="000000"/>
          <w:kern w:val="0"/>
          <w:sz w:val="18"/>
          <w:szCs w:val="18"/>
        </w:rPr>
      </w:pPr>
      <w:r>
        <w:rPr>
          <w:rFonts w:asciiTheme="minorEastAsia" w:hAnsiTheme="minorEastAsia" w:cs="幼圆" w:hint="eastAsia"/>
          <w:color w:val="000000"/>
          <w:kern w:val="0"/>
          <w:sz w:val="18"/>
          <w:szCs w:val="18"/>
        </w:rPr>
        <w:t>检讨分析：</w:t>
      </w:r>
    </w:p>
    <w:p w:rsidR="00EB6D02" w:rsidRDefault="005E4362">
      <w:pPr>
        <w:autoSpaceDE w:val="0"/>
        <w:autoSpaceDN w:val="0"/>
        <w:adjustRightInd w:val="0"/>
        <w:snapToGrid w:val="0"/>
        <w:spacing w:line="360" w:lineRule="auto"/>
        <w:ind w:firstLineChars="200" w:firstLine="384"/>
        <w:jc w:val="left"/>
        <w:textAlignment w:val="bottom"/>
        <w:rPr>
          <w:rFonts w:asciiTheme="minorEastAsia" w:hAnsiTheme="minorEastAsia" w:cs="幼圆"/>
          <w:color w:val="000000"/>
          <w:spacing w:val="7"/>
          <w:kern w:val="0"/>
          <w:sz w:val="18"/>
          <w:szCs w:val="18"/>
        </w:rPr>
      </w:pPr>
      <w:r>
        <w:rPr>
          <w:rFonts w:asciiTheme="minorEastAsia" w:hAnsiTheme="minorEastAsia" w:cs="幼圆" w:hint="eastAsia"/>
          <w:color w:val="000000"/>
          <w:spacing w:val="6"/>
          <w:kern w:val="0"/>
          <w:sz w:val="18"/>
          <w:szCs w:val="18"/>
        </w:rPr>
        <w:t>本月非</w:t>
      </w:r>
      <w:r>
        <w:rPr>
          <w:rFonts w:asciiTheme="minorEastAsia" w:hAnsiTheme="minorEastAsia" w:cs="宋体" w:hint="eastAsia"/>
          <w:color w:val="000000"/>
          <w:kern w:val="0"/>
          <w:sz w:val="18"/>
          <w:szCs w:val="18"/>
        </w:rPr>
        <w:t>计划</w:t>
      </w:r>
      <w:bookmarkStart w:id="0" w:name="_GoBack"/>
      <w:bookmarkEnd w:id="0"/>
      <w:r>
        <w:rPr>
          <w:rFonts w:asciiTheme="minorEastAsia" w:hAnsiTheme="minorEastAsia" w:cs="幼圆" w:hint="eastAsia"/>
          <w:color w:val="000000"/>
          <w:spacing w:val="6"/>
          <w:kern w:val="0"/>
          <w:sz w:val="18"/>
          <w:szCs w:val="18"/>
        </w:rPr>
        <w:t>转至急性医院</w:t>
      </w:r>
      <w:proofErr w:type="gramStart"/>
      <w:r>
        <w:rPr>
          <w:rFonts w:asciiTheme="minorEastAsia" w:hAnsiTheme="minorEastAsia" w:cs="幼圆" w:hint="eastAsia"/>
          <w:color w:val="000000"/>
          <w:spacing w:val="6"/>
          <w:kern w:val="0"/>
          <w:sz w:val="18"/>
          <w:szCs w:val="18"/>
        </w:rPr>
        <w:t>住院之住民有</w:t>
      </w:r>
      <w:proofErr w:type="spellStart"/>
      <w:proofErr w:type="gramEnd"/>
      <w:r>
        <w:rPr>
          <w:rFonts w:asciiTheme="minorEastAsia" w:hAnsiTheme="minorEastAsia" w:cs="宋体"/>
          <w:color w:val="000000"/>
          <w:sz w:val="18"/>
          <w:szCs w:val="18"/>
        </w:rPr>
        <w:t>NTotal</w:t>
      </w:r>
      <w:proofErr w:type="spellEnd"/>
      <w:r>
        <w:rPr>
          <w:rFonts w:asciiTheme="minorEastAsia" w:hAnsiTheme="minorEastAsia" w:cs="幼圆" w:hint="eastAsia"/>
          <w:color w:val="000000"/>
          <w:spacing w:val="6"/>
          <w:kern w:val="0"/>
          <w:sz w:val="18"/>
          <w:szCs w:val="18"/>
        </w:rPr>
        <w:t>人，</w:t>
      </w:r>
      <w:proofErr w:type="spellStart"/>
      <w:r>
        <w:rPr>
          <w:rFonts w:asciiTheme="minorEastAsia" w:hAnsiTheme="minorEastAsia" w:cs="幼圆"/>
          <w:color w:val="000000"/>
          <w:spacing w:val="6"/>
          <w:kern w:val="0"/>
          <w:sz w:val="18"/>
          <w:szCs w:val="18"/>
        </w:rPr>
        <w:t>CompareNum</w:t>
      </w:r>
      <w:proofErr w:type="spellEnd"/>
      <w:r>
        <w:rPr>
          <w:rFonts w:asciiTheme="minorEastAsia" w:hAnsiTheme="minorEastAsia" w:cs="幼圆" w:hint="eastAsia"/>
          <w:color w:val="000000"/>
          <w:spacing w:val="6"/>
          <w:kern w:val="0"/>
          <w:sz w:val="18"/>
          <w:szCs w:val="18"/>
        </w:rPr>
        <w:t>但因住民总数上升为</w:t>
      </w:r>
      <w:proofErr w:type="spellStart"/>
      <w:r>
        <w:rPr>
          <w:rFonts w:asciiTheme="minorEastAsia" w:hAnsiTheme="minorEastAsia" w:cs="宋体"/>
          <w:color w:val="000000"/>
          <w:kern w:val="0"/>
          <w:sz w:val="18"/>
          <w:szCs w:val="18"/>
        </w:rPr>
        <w:t>C</w:t>
      </w:r>
      <w:r>
        <w:rPr>
          <w:rFonts w:asciiTheme="minorEastAsia" w:hAnsiTheme="minorEastAsia" w:cs="宋体"/>
          <w:color w:val="000000"/>
          <w:sz w:val="18"/>
          <w:szCs w:val="18"/>
        </w:rPr>
        <w:t>Total</w:t>
      </w:r>
      <w:proofErr w:type="spellEnd"/>
      <w:r>
        <w:rPr>
          <w:rFonts w:asciiTheme="minorEastAsia" w:hAnsiTheme="minorEastAsia" w:cs="幼圆" w:hint="eastAsia"/>
          <w:color w:val="000000"/>
          <w:spacing w:val="7"/>
          <w:kern w:val="0"/>
          <w:sz w:val="18"/>
          <w:szCs w:val="18"/>
        </w:rPr>
        <w:t>位，故比率为</w:t>
      </w:r>
      <w:proofErr w:type="spellStart"/>
      <w:r>
        <w:rPr>
          <w:rFonts w:asciiTheme="minorEastAsia" w:hAnsiTheme="minorEastAsia" w:cs="宋体"/>
          <w:color w:val="000000"/>
          <w:sz w:val="18"/>
          <w:szCs w:val="18"/>
        </w:rPr>
        <w:t>RTotal</w:t>
      </w:r>
      <w:proofErr w:type="spellEnd"/>
      <w:r>
        <w:rPr>
          <w:rFonts w:asciiTheme="minorEastAsia" w:hAnsiTheme="minorEastAsia" w:cs="宋体"/>
          <w:color w:val="000000"/>
          <w:sz w:val="18"/>
          <w:szCs w:val="18"/>
        </w:rPr>
        <w:t xml:space="preserve"> </w:t>
      </w:r>
      <w:proofErr w:type="spellStart"/>
      <w:r>
        <w:rPr>
          <w:rFonts w:asciiTheme="minorEastAsia" w:hAnsiTheme="minorEastAsia" w:cs="宋体"/>
          <w:color w:val="000000"/>
          <w:sz w:val="18"/>
          <w:szCs w:val="18"/>
        </w:rPr>
        <w:t>ReasonInfo</w:t>
      </w:r>
      <w:proofErr w:type="spellEnd"/>
      <w:r>
        <w:rPr>
          <w:rFonts w:asciiTheme="minorEastAsia" w:hAnsiTheme="minorEastAsia" w:cs="幼圆" w:hint="eastAsia"/>
          <w:color w:val="000000"/>
          <w:kern w:val="0"/>
          <w:sz w:val="18"/>
          <w:szCs w:val="18"/>
        </w:rPr>
        <w:t>。</w:t>
      </w:r>
    </w:p>
    <w:p w:rsidR="00EB6D02" w:rsidRDefault="005E4362">
      <w:pPr>
        <w:autoSpaceDE w:val="0"/>
        <w:autoSpaceDN w:val="0"/>
        <w:adjustRightInd w:val="0"/>
        <w:snapToGrid w:val="0"/>
        <w:spacing w:line="360" w:lineRule="auto"/>
        <w:ind w:firstLineChars="200" w:firstLine="388"/>
        <w:jc w:val="left"/>
        <w:textAlignment w:val="bottom"/>
        <w:rPr>
          <w:rFonts w:asciiTheme="minorEastAsia" w:hAnsiTheme="minorEastAsia" w:cs="幼圆"/>
          <w:color w:val="000000"/>
          <w:spacing w:val="7"/>
          <w:kern w:val="0"/>
          <w:sz w:val="18"/>
          <w:szCs w:val="18"/>
          <w:lang w:eastAsia="zh-TW"/>
        </w:rPr>
      </w:pPr>
      <w:r>
        <w:rPr>
          <w:rFonts w:asciiTheme="minorEastAsia" w:hAnsiTheme="minorEastAsia" w:cs="幼圆"/>
          <w:color w:val="000000"/>
          <w:spacing w:val="7"/>
          <w:kern w:val="0"/>
          <w:sz w:val="18"/>
          <w:szCs w:val="18"/>
        </w:rPr>
        <w:t xml:space="preserve"> </w:t>
      </w:r>
      <w:r>
        <w:rPr>
          <w:rFonts w:asciiTheme="minorEastAsia" w:hAnsiTheme="minorEastAsia" w:cs="幼圆" w:hint="eastAsia"/>
          <w:color w:val="000000"/>
          <w:spacing w:val="7"/>
          <w:kern w:val="0"/>
          <w:sz w:val="18"/>
          <w:szCs w:val="18"/>
        </w:rPr>
        <w:t>其中</w:t>
      </w:r>
      <w:proofErr w:type="gramStart"/>
      <w:r>
        <w:rPr>
          <w:rFonts w:asciiTheme="minorEastAsia" w:hAnsiTheme="minorEastAsia" w:cs="幼圆" w:hint="eastAsia"/>
          <w:color w:val="000000"/>
          <w:spacing w:val="7"/>
          <w:kern w:val="0"/>
          <w:sz w:val="18"/>
          <w:szCs w:val="18"/>
        </w:rPr>
        <w:t>住民林</w:t>
      </w:r>
      <w:proofErr w:type="gramEnd"/>
      <w:r>
        <w:rPr>
          <w:rFonts w:asciiTheme="minorEastAsia" w:hAnsiTheme="minorEastAsia" w:cs="幼圆"/>
          <w:color w:val="000000"/>
          <w:spacing w:val="7"/>
          <w:kern w:val="0"/>
          <w:sz w:val="18"/>
          <w:szCs w:val="18"/>
        </w:rPr>
        <w:t>O</w:t>
      </w:r>
      <w:r>
        <w:rPr>
          <w:rFonts w:asciiTheme="minorEastAsia" w:hAnsiTheme="minorEastAsia" w:cs="幼圆" w:hint="eastAsia"/>
          <w:color w:val="000000"/>
          <w:spacing w:val="7"/>
          <w:kern w:val="0"/>
          <w:sz w:val="18"/>
          <w:szCs w:val="18"/>
        </w:rPr>
        <w:t>敏为进食过程中突然脸色苍白且嘴唇发黑，协助移除口中食物，通知家属</w:t>
      </w:r>
      <w:r>
        <w:rPr>
          <w:rFonts w:asciiTheme="minorEastAsia" w:hAnsiTheme="minorEastAsia" w:cs="幼圆" w:hint="eastAsia"/>
          <w:color w:val="000000"/>
          <w:spacing w:val="6"/>
          <w:kern w:val="0"/>
          <w:sz w:val="18"/>
          <w:szCs w:val="18"/>
        </w:rPr>
        <w:t>并送至急诊，急诊医生</w:t>
      </w:r>
      <w:proofErr w:type="gramStart"/>
      <w:r>
        <w:rPr>
          <w:rFonts w:asciiTheme="minorEastAsia" w:hAnsiTheme="minorEastAsia" w:cs="幼圆" w:hint="eastAsia"/>
          <w:color w:val="000000"/>
          <w:spacing w:val="6"/>
          <w:kern w:val="0"/>
          <w:sz w:val="18"/>
          <w:szCs w:val="18"/>
        </w:rPr>
        <w:t>表示住</w:t>
      </w:r>
      <w:proofErr w:type="gramEnd"/>
      <w:r>
        <w:rPr>
          <w:rFonts w:asciiTheme="minorEastAsia" w:hAnsiTheme="minorEastAsia" w:cs="幼圆" w:hint="eastAsia"/>
          <w:color w:val="000000"/>
          <w:spacing w:val="6"/>
          <w:kern w:val="0"/>
          <w:sz w:val="18"/>
          <w:szCs w:val="18"/>
        </w:rPr>
        <w:t>民因退化故导致声门完全合并，突然无法呼吸造成约，且医生</w:t>
      </w:r>
      <w:proofErr w:type="gramStart"/>
      <w:r>
        <w:rPr>
          <w:rFonts w:asciiTheme="minorEastAsia" w:hAnsiTheme="minorEastAsia" w:cs="幼圆" w:hint="eastAsia"/>
          <w:color w:val="000000"/>
          <w:spacing w:val="6"/>
          <w:kern w:val="0"/>
          <w:sz w:val="18"/>
          <w:szCs w:val="18"/>
        </w:rPr>
        <w:t>表示住</w:t>
      </w:r>
      <w:proofErr w:type="gramEnd"/>
      <w:r>
        <w:rPr>
          <w:rFonts w:asciiTheme="minorEastAsia" w:hAnsiTheme="minorEastAsia" w:cs="幼圆" w:hint="eastAsia"/>
          <w:color w:val="000000"/>
          <w:spacing w:val="6"/>
          <w:kern w:val="0"/>
          <w:sz w:val="18"/>
          <w:szCs w:val="18"/>
        </w:rPr>
        <w:t>民心血管栓塞，建议家属手术治疗，并表示若无处理随时可能发现相同情形，家属</w:t>
      </w:r>
      <w:proofErr w:type="gramStart"/>
      <w:r>
        <w:rPr>
          <w:rFonts w:asciiTheme="minorEastAsia" w:hAnsiTheme="minorEastAsia" w:cs="幼圆" w:hint="eastAsia"/>
          <w:color w:val="000000"/>
          <w:spacing w:val="6"/>
          <w:kern w:val="0"/>
          <w:sz w:val="18"/>
          <w:szCs w:val="18"/>
        </w:rPr>
        <w:t>表了解</w:t>
      </w:r>
      <w:proofErr w:type="gramEnd"/>
      <w:r>
        <w:rPr>
          <w:rFonts w:asciiTheme="minorEastAsia" w:hAnsiTheme="minorEastAsia" w:cs="幼圆" w:hint="eastAsia"/>
          <w:color w:val="000000"/>
          <w:spacing w:val="6"/>
          <w:kern w:val="0"/>
          <w:sz w:val="18"/>
          <w:szCs w:val="18"/>
        </w:rPr>
        <w:t>但无手术意愿：另</w:t>
      </w:r>
      <w:proofErr w:type="gramStart"/>
      <w:r>
        <w:rPr>
          <w:rFonts w:asciiTheme="minorEastAsia" w:hAnsiTheme="minorEastAsia" w:cs="幼圆" w:hint="eastAsia"/>
          <w:color w:val="000000"/>
          <w:spacing w:val="6"/>
          <w:kern w:val="0"/>
          <w:sz w:val="18"/>
          <w:szCs w:val="18"/>
        </w:rPr>
        <w:t>一位民郑</w:t>
      </w:r>
      <w:proofErr w:type="gramEnd"/>
      <w:r>
        <w:rPr>
          <w:rFonts w:asciiTheme="minorEastAsia" w:hAnsiTheme="minorEastAsia" w:cs="幼圆"/>
          <w:color w:val="000000"/>
          <w:spacing w:val="6"/>
          <w:kern w:val="0"/>
          <w:sz w:val="18"/>
          <w:szCs w:val="18"/>
        </w:rPr>
        <w:t>c-</w:t>
      </w:r>
      <w:r>
        <w:rPr>
          <w:rFonts w:asciiTheme="minorEastAsia" w:hAnsiTheme="minorEastAsia" w:cs="幼圆" w:hint="eastAsia"/>
          <w:color w:val="000000"/>
          <w:spacing w:val="6"/>
          <w:kern w:val="0"/>
          <w:sz w:val="18"/>
          <w:szCs w:val="18"/>
        </w:rPr>
        <w:t>因血糖值高于</w:t>
      </w:r>
      <w:r>
        <w:rPr>
          <w:rFonts w:asciiTheme="minorEastAsia" w:hAnsiTheme="minorEastAsia" w:cs="幼圆"/>
          <w:color w:val="000000"/>
          <w:spacing w:val="6"/>
          <w:kern w:val="0"/>
          <w:sz w:val="18"/>
          <w:szCs w:val="18"/>
        </w:rPr>
        <w:t>800mg/dl</w:t>
      </w:r>
      <w:r>
        <w:rPr>
          <w:rFonts w:asciiTheme="minorEastAsia" w:hAnsiTheme="minorEastAsia" w:cs="幼圆" w:hint="eastAsia"/>
          <w:color w:val="000000"/>
          <w:spacing w:val="6"/>
          <w:kern w:val="0"/>
          <w:sz w:val="18"/>
          <w:szCs w:val="18"/>
        </w:rPr>
        <w:t>且出现呕吐情形，</w:t>
      </w:r>
      <w:proofErr w:type="gramStart"/>
      <w:r>
        <w:rPr>
          <w:rFonts w:asciiTheme="minorEastAsia" w:hAnsiTheme="minorEastAsia" w:cs="幼圆" w:hint="eastAsia"/>
          <w:color w:val="000000"/>
          <w:spacing w:val="6"/>
          <w:kern w:val="0"/>
          <w:sz w:val="18"/>
          <w:szCs w:val="18"/>
        </w:rPr>
        <w:t>故前往</w:t>
      </w:r>
      <w:proofErr w:type="gramEnd"/>
      <w:r>
        <w:rPr>
          <w:rFonts w:asciiTheme="minorEastAsia" w:hAnsiTheme="minorEastAsia" w:cs="幼圆" w:hint="eastAsia"/>
          <w:color w:val="000000"/>
          <w:spacing w:val="6"/>
          <w:kern w:val="0"/>
          <w:sz w:val="18"/>
          <w:szCs w:val="18"/>
        </w:rPr>
        <w:t>急诊就医</w:t>
      </w:r>
      <w:r>
        <w:rPr>
          <w:rFonts w:asciiTheme="minorEastAsia" w:hAnsiTheme="minorEastAsia" w:cs="幼圆" w:hint="eastAsia"/>
          <w:color w:val="000000"/>
          <w:spacing w:val="4"/>
          <w:kern w:val="0"/>
          <w:sz w:val="18"/>
          <w:szCs w:val="18"/>
        </w:rPr>
        <w:t>，可能原因如下：</w:t>
      </w:r>
      <w:r>
        <w:rPr>
          <w:rFonts w:asciiTheme="minorEastAsia" w:hAnsiTheme="minorEastAsia" w:cs="幼圆"/>
          <w:color w:val="000000"/>
          <w:spacing w:val="4"/>
          <w:kern w:val="0"/>
          <w:sz w:val="18"/>
          <w:szCs w:val="18"/>
        </w:rPr>
        <w:t>1</w:t>
      </w:r>
      <w:r>
        <w:rPr>
          <w:rFonts w:asciiTheme="minorEastAsia" w:hAnsiTheme="minorEastAsia" w:cs="幼圆" w:hint="eastAsia"/>
          <w:color w:val="000000"/>
          <w:spacing w:val="4"/>
          <w:kern w:val="0"/>
          <w:sz w:val="18"/>
          <w:szCs w:val="18"/>
        </w:rPr>
        <w:t>、住民后背处发炎</w:t>
      </w:r>
      <w:proofErr w:type="gramStart"/>
      <w:r>
        <w:rPr>
          <w:rFonts w:asciiTheme="minorEastAsia" w:hAnsiTheme="minorEastAsia" w:cs="幼圆" w:hint="eastAsia"/>
          <w:color w:val="000000"/>
          <w:spacing w:val="4"/>
          <w:kern w:val="0"/>
          <w:sz w:val="18"/>
          <w:szCs w:val="18"/>
        </w:rPr>
        <w:t>疔</w:t>
      </w:r>
      <w:proofErr w:type="gramEnd"/>
      <w:r>
        <w:rPr>
          <w:rFonts w:asciiTheme="minorEastAsia" w:hAnsiTheme="minorEastAsia" w:cs="幼圆" w:hint="eastAsia"/>
          <w:color w:val="000000"/>
          <w:spacing w:val="4"/>
          <w:kern w:val="0"/>
          <w:sz w:val="18"/>
          <w:szCs w:val="18"/>
        </w:rPr>
        <w:t>子存，可能导致血糖升高。</w:t>
      </w:r>
      <w:r>
        <w:rPr>
          <w:rFonts w:asciiTheme="minorEastAsia" w:hAnsiTheme="minorEastAsia" w:cs="幼圆"/>
          <w:color w:val="000000"/>
          <w:spacing w:val="4"/>
          <w:kern w:val="0"/>
          <w:sz w:val="18"/>
          <w:szCs w:val="18"/>
        </w:rPr>
        <w:t>2</w:t>
      </w:r>
      <w:r>
        <w:rPr>
          <w:rFonts w:asciiTheme="minorEastAsia" w:hAnsiTheme="minorEastAsia" w:cs="幼圆" w:hint="eastAsia"/>
          <w:color w:val="000000"/>
          <w:spacing w:val="4"/>
          <w:kern w:val="0"/>
          <w:sz w:val="18"/>
          <w:szCs w:val="18"/>
        </w:rPr>
        <w:t>、住民因血糖改变幅度大，</w:t>
      </w:r>
      <w:r>
        <w:rPr>
          <w:rFonts w:asciiTheme="minorEastAsia" w:hAnsiTheme="minorEastAsia" w:cs="幼圆" w:hint="eastAsia"/>
          <w:color w:val="000000"/>
          <w:spacing w:val="7"/>
          <w:kern w:val="0"/>
          <w:sz w:val="18"/>
          <w:szCs w:val="18"/>
        </w:rPr>
        <w:t>回诊时持续调整胰岛素剂量。</w:t>
      </w:r>
      <w:r>
        <w:rPr>
          <w:rFonts w:asciiTheme="minorEastAsia" w:hAnsiTheme="minorEastAsia" w:cs="幼圆"/>
          <w:color w:val="000000"/>
          <w:spacing w:val="7"/>
          <w:kern w:val="0"/>
          <w:sz w:val="18"/>
          <w:szCs w:val="18"/>
        </w:rPr>
        <w:t>3</w:t>
      </w:r>
      <w:r>
        <w:rPr>
          <w:rFonts w:asciiTheme="minorEastAsia" w:hAnsiTheme="minorEastAsia" w:cs="幼圆" w:hint="eastAsia"/>
          <w:color w:val="000000"/>
          <w:spacing w:val="7"/>
          <w:kern w:val="0"/>
          <w:sz w:val="18"/>
          <w:szCs w:val="18"/>
        </w:rPr>
        <w:t>、住民患有肾功能不全，也可能成为血糖控制不稳因素之一。</w:t>
      </w:r>
    </w:p>
    <w:p w:rsidR="00EB6D02" w:rsidRDefault="005E4362">
      <w:pPr>
        <w:autoSpaceDE w:val="0"/>
        <w:autoSpaceDN w:val="0"/>
        <w:adjustRightInd w:val="0"/>
        <w:snapToGrid w:val="0"/>
        <w:spacing w:line="360" w:lineRule="auto"/>
        <w:jc w:val="left"/>
        <w:textAlignment w:val="bottom"/>
        <w:rPr>
          <w:rFonts w:asciiTheme="minorEastAsia" w:hAnsiTheme="minorEastAsia" w:cs="幼圆"/>
          <w:color w:val="000000"/>
          <w:spacing w:val="5"/>
          <w:kern w:val="0"/>
          <w:sz w:val="18"/>
          <w:szCs w:val="18"/>
          <w:lang w:eastAsia="zh-TW"/>
        </w:rPr>
      </w:pPr>
      <w:r>
        <w:rPr>
          <w:rFonts w:asciiTheme="minorEastAsia" w:hAnsiTheme="minorEastAsia" w:cs="幼圆" w:hint="eastAsia"/>
          <w:color w:val="000000"/>
          <w:kern w:val="0"/>
          <w:sz w:val="18"/>
          <w:szCs w:val="18"/>
        </w:rPr>
        <w:t>改善：</w:t>
      </w:r>
      <w:r>
        <w:rPr>
          <w:rFonts w:asciiTheme="minorEastAsia" w:hAnsiTheme="minorEastAsia" w:cs="幼圆"/>
          <w:color w:val="000000"/>
          <w:spacing w:val="5"/>
          <w:kern w:val="0"/>
          <w:sz w:val="18"/>
          <w:szCs w:val="18"/>
          <w:lang w:eastAsia="zh-TW"/>
        </w:rPr>
        <w:t xml:space="preserve">    </w:t>
      </w:r>
    </w:p>
    <w:p w:rsidR="00EB6D02" w:rsidRDefault="005E4362">
      <w:pPr>
        <w:autoSpaceDE w:val="0"/>
        <w:autoSpaceDN w:val="0"/>
        <w:adjustRightInd w:val="0"/>
        <w:snapToGrid w:val="0"/>
        <w:spacing w:line="360" w:lineRule="auto"/>
        <w:ind w:firstLineChars="200" w:firstLine="380"/>
        <w:jc w:val="left"/>
        <w:textAlignment w:val="bottom"/>
        <w:rPr>
          <w:rFonts w:asciiTheme="minorEastAsia" w:hAnsiTheme="minorEastAsia" w:cs="幼圆"/>
          <w:color w:val="000000"/>
          <w:kern w:val="0"/>
          <w:sz w:val="18"/>
          <w:szCs w:val="18"/>
          <w:lang w:eastAsia="zh-TW"/>
        </w:rPr>
      </w:pPr>
      <w:r>
        <w:rPr>
          <w:rFonts w:asciiTheme="minorEastAsia" w:hAnsiTheme="minorEastAsia" w:cs="幼圆" w:hint="eastAsia"/>
          <w:color w:val="000000"/>
          <w:spacing w:val="5"/>
          <w:kern w:val="0"/>
          <w:sz w:val="18"/>
          <w:szCs w:val="18"/>
        </w:rPr>
        <w:t>针对此月问题讨论之改善方案如下：</w:t>
      </w:r>
      <w:r>
        <w:rPr>
          <w:rFonts w:asciiTheme="minorEastAsia" w:hAnsiTheme="minorEastAsia" w:cs="幼圆"/>
          <w:color w:val="000000"/>
          <w:spacing w:val="5"/>
          <w:kern w:val="0"/>
          <w:sz w:val="18"/>
          <w:szCs w:val="18"/>
        </w:rPr>
        <w:t>l</w:t>
      </w:r>
      <w:r>
        <w:rPr>
          <w:rFonts w:asciiTheme="minorEastAsia" w:hAnsiTheme="minorEastAsia" w:cs="幼圆" w:hint="eastAsia"/>
          <w:color w:val="000000"/>
          <w:spacing w:val="5"/>
          <w:kern w:val="0"/>
          <w:sz w:val="18"/>
          <w:szCs w:val="18"/>
        </w:rPr>
        <w:t>、请医生告知家属治疗之</w:t>
      </w:r>
      <w:proofErr w:type="gramStart"/>
      <w:r>
        <w:rPr>
          <w:rFonts w:asciiTheme="minorEastAsia" w:hAnsiTheme="minorEastAsia" w:cs="幼圆" w:hint="eastAsia"/>
          <w:color w:val="000000"/>
          <w:spacing w:val="5"/>
          <w:kern w:val="0"/>
          <w:sz w:val="18"/>
          <w:szCs w:val="18"/>
        </w:rPr>
        <w:t>重要性及若无</w:t>
      </w:r>
      <w:proofErr w:type="gramEnd"/>
      <w:r>
        <w:rPr>
          <w:rFonts w:asciiTheme="minorEastAsia" w:hAnsiTheme="minorEastAsia" w:cs="幼圆" w:hint="eastAsia"/>
          <w:color w:val="000000"/>
          <w:spacing w:val="5"/>
          <w:kern w:val="0"/>
          <w:sz w:val="18"/>
          <w:szCs w:val="18"/>
        </w:rPr>
        <w:t>处理可能发生之情形，让</w:t>
      </w:r>
      <w:proofErr w:type="gramStart"/>
      <w:r>
        <w:rPr>
          <w:rFonts w:asciiTheme="minorEastAsia" w:hAnsiTheme="minorEastAsia" w:cs="幼圆" w:hint="eastAsia"/>
          <w:color w:val="000000"/>
          <w:spacing w:val="5"/>
          <w:kern w:val="0"/>
          <w:sz w:val="18"/>
          <w:szCs w:val="18"/>
        </w:rPr>
        <w:t>家届清楚了解住</w:t>
      </w:r>
      <w:proofErr w:type="gramEnd"/>
      <w:r>
        <w:rPr>
          <w:rFonts w:asciiTheme="minorEastAsia" w:hAnsiTheme="minorEastAsia" w:cs="幼圆" w:hint="eastAsia"/>
          <w:color w:val="000000"/>
          <w:spacing w:val="5"/>
          <w:kern w:val="0"/>
          <w:sz w:val="18"/>
          <w:szCs w:val="18"/>
        </w:rPr>
        <w:t>民状况，并有心理准备。</w:t>
      </w:r>
      <w:r>
        <w:rPr>
          <w:rFonts w:asciiTheme="minorEastAsia" w:hAnsiTheme="minorEastAsia" w:cs="幼圆"/>
          <w:color w:val="000000"/>
          <w:spacing w:val="5"/>
          <w:kern w:val="0"/>
          <w:sz w:val="18"/>
          <w:szCs w:val="18"/>
        </w:rPr>
        <w:t>2</w:t>
      </w:r>
      <w:r>
        <w:rPr>
          <w:rFonts w:asciiTheme="minorEastAsia" w:hAnsiTheme="minorEastAsia" w:cs="幼圆" w:hint="eastAsia"/>
          <w:color w:val="000000"/>
          <w:spacing w:val="5"/>
          <w:kern w:val="0"/>
          <w:sz w:val="18"/>
          <w:szCs w:val="18"/>
        </w:rPr>
        <w:t>、住民返院后除多加注意是否出现相同情形，随时注意病况改变</w:t>
      </w:r>
      <w:proofErr w:type="gramStart"/>
      <w:r>
        <w:rPr>
          <w:rFonts w:asciiTheme="minorEastAsia" w:hAnsiTheme="minorEastAsia" w:cs="幼圆" w:hint="eastAsia"/>
          <w:color w:val="000000"/>
          <w:spacing w:val="5"/>
          <w:kern w:val="0"/>
          <w:sz w:val="18"/>
          <w:szCs w:val="18"/>
        </w:rPr>
        <w:t>并除了</w:t>
      </w:r>
      <w:proofErr w:type="gramEnd"/>
      <w:r>
        <w:rPr>
          <w:rFonts w:asciiTheme="minorEastAsia" w:hAnsiTheme="minorEastAsia" w:cs="幼圆" w:hint="eastAsia"/>
          <w:color w:val="000000"/>
          <w:spacing w:val="5"/>
          <w:kern w:val="0"/>
          <w:sz w:val="18"/>
          <w:szCs w:val="18"/>
        </w:rPr>
        <w:t>护理人</w:t>
      </w:r>
      <w:proofErr w:type="gramStart"/>
      <w:r>
        <w:rPr>
          <w:rFonts w:asciiTheme="minorEastAsia" w:hAnsiTheme="minorEastAsia" w:cs="幼圆" w:hint="eastAsia"/>
          <w:color w:val="000000"/>
          <w:spacing w:val="5"/>
          <w:kern w:val="0"/>
          <w:sz w:val="18"/>
          <w:szCs w:val="18"/>
        </w:rPr>
        <w:t>员外照服员</w:t>
      </w:r>
      <w:proofErr w:type="gramEnd"/>
      <w:r>
        <w:rPr>
          <w:rFonts w:asciiTheme="minorEastAsia" w:hAnsiTheme="minorEastAsia" w:cs="幼圆" w:hint="eastAsia"/>
          <w:color w:val="000000"/>
          <w:spacing w:val="5"/>
          <w:kern w:val="0"/>
          <w:sz w:val="18"/>
          <w:szCs w:val="18"/>
        </w:rPr>
        <w:t>也需特别交班。</w:t>
      </w:r>
      <w:r>
        <w:rPr>
          <w:rFonts w:asciiTheme="minorEastAsia" w:hAnsiTheme="minorEastAsia" w:cs="幼圆"/>
          <w:color w:val="000000"/>
          <w:spacing w:val="5"/>
          <w:kern w:val="0"/>
          <w:sz w:val="18"/>
          <w:szCs w:val="18"/>
        </w:rPr>
        <w:t>3</w:t>
      </w:r>
      <w:r>
        <w:rPr>
          <w:rFonts w:asciiTheme="minorEastAsia" w:hAnsiTheme="minorEastAsia" w:cs="幼圆" w:hint="eastAsia"/>
          <w:color w:val="000000"/>
          <w:spacing w:val="5"/>
          <w:kern w:val="0"/>
          <w:sz w:val="18"/>
          <w:szCs w:val="18"/>
        </w:rPr>
        <w:t>、于病况改变时随时通知家属，让其</w:t>
      </w:r>
      <w:proofErr w:type="gramStart"/>
      <w:r>
        <w:rPr>
          <w:rFonts w:asciiTheme="minorEastAsia" w:hAnsiTheme="minorEastAsia" w:cs="幼圆" w:hint="eastAsia"/>
          <w:color w:val="000000"/>
          <w:spacing w:val="5"/>
          <w:kern w:val="0"/>
          <w:sz w:val="18"/>
          <w:szCs w:val="18"/>
        </w:rPr>
        <w:t>了解住民当</w:t>
      </w:r>
      <w:proofErr w:type="gramEnd"/>
      <w:r>
        <w:rPr>
          <w:rFonts w:asciiTheme="minorEastAsia" w:hAnsiTheme="minorEastAsia" w:cs="幼圆" w:hint="eastAsia"/>
          <w:color w:val="000000"/>
          <w:spacing w:val="5"/>
          <w:kern w:val="0"/>
          <w:sz w:val="18"/>
          <w:szCs w:val="18"/>
        </w:rPr>
        <w:t>下情病况，并决定是否送医处理。</w:t>
      </w:r>
      <w:r>
        <w:rPr>
          <w:rFonts w:asciiTheme="minorEastAsia" w:hAnsiTheme="minorEastAsia" w:cs="幼圆"/>
          <w:color w:val="000000"/>
          <w:spacing w:val="5"/>
          <w:kern w:val="0"/>
          <w:sz w:val="18"/>
          <w:szCs w:val="18"/>
        </w:rPr>
        <w:t>4</w:t>
      </w:r>
      <w:r>
        <w:rPr>
          <w:rFonts w:asciiTheme="minorEastAsia" w:hAnsiTheme="minorEastAsia" w:cs="幼圆" w:hint="eastAsia"/>
          <w:color w:val="000000"/>
          <w:spacing w:val="5"/>
          <w:kern w:val="0"/>
          <w:sz w:val="18"/>
          <w:szCs w:val="18"/>
        </w:rPr>
        <w:t>、若住</w:t>
      </w:r>
      <w:proofErr w:type="gramStart"/>
      <w:r>
        <w:rPr>
          <w:rFonts w:asciiTheme="minorEastAsia" w:hAnsiTheme="minorEastAsia" w:cs="幼圆" w:hint="eastAsia"/>
          <w:color w:val="000000"/>
          <w:spacing w:val="5"/>
          <w:kern w:val="0"/>
          <w:sz w:val="18"/>
          <w:szCs w:val="18"/>
        </w:rPr>
        <w:t>民出现</w:t>
      </w:r>
      <w:proofErr w:type="gramEnd"/>
      <w:r>
        <w:rPr>
          <w:rFonts w:asciiTheme="minorEastAsia" w:hAnsiTheme="minorEastAsia" w:cs="幼圆" w:hint="eastAsia"/>
          <w:color w:val="000000"/>
          <w:spacing w:val="5"/>
          <w:kern w:val="0"/>
          <w:sz w:val="18"/>
          <w:szCs w:val="18"/>
        </w:rPr>
        <w:t>血糖不稳或调整药物时需依照医生建议每日固定时段监测血糖值及变化，于门诊时附上数值予医师参考。</w:t>
      </w:r>
      <w:r>
        <w:rPr>
          <w:rFonts w:asciiTheme="minorEastAsia" w:hAnsiTheme="minorEastAsia" w:cs="幼圆"/>
          <w:color w:val="000000"/>
          <w:spacing w:val="5"/>
          <w:kern w:val="0"/>
          <w:sz w:val="18"/>
          <w:szCs w:val="18"/>
        </w:rPr>
        <w:t>5</w:t>
      </w:r>
      <w:r>
        <w:rPr>
          <w:rFonts w:asciiTheme="minorEastAsia" w:hAnsiTheme="minorEastAsia" w:cs="幼圆" w:hint="eastAsia"/>
          <w:color w:val="000000"/>
          <w:spacing w:val="5"/>
          <w:kern w:val="0"/>
          <w:sz w:val="18"/>
          <w:szCs w:val="18"/>
        </w:rPr>
        <w:t>、怀疑其他可能造成血糖不稳之导因时需首要排除导因，并与主治医生反应，讨论是否另外就医。</w:t>
      </w:r>
      <w:r>
        <w:rPr>
          <w:rFonts w:asciiTheme="minorEastAsia" w:hAnsiTheme="minorEastAsia" w:cs="幼圆"/>
          <w:color w:val="000000"/>
          <w:spacing w:val="5"/>
          <w:kern w:val="0"/>
          <w:sz w:val="18"/>
          <w:szCs w:val="18"/>
        </w:rPr>
        <w:t>6</w:t>
      </w:r>
      <w:r>
        <w:rPr>
          <w:rFonts w:asciiTheme="minorEastAsia" w:hAnsiTheme="minorEastAsia" w:cs="幼圆" w:hint="eastAsia"/>
          <w:color w:val="000000"/>
          <w:spacing w:val="5"/>
          <w:kern w:val="0"/>
          <w:sz w:val="18"/>
          <w:szCs w:val="18"/>
        </w:rPr>
        <w:t>、若住民</w:t>
      </w:r>
      <w:r>
        <w:rPr>
          <w:rFonts w:asciiTheme="minorEastAsia" w:hAnsiTheme="minorEastAsia" w:cs="幼圆" w:hint="eastAsia"/>
          <w:color w:val="000000"/>
          <w:kern w:val="0"/>
          <w:sz w:val="18"/>
          <w:szCs w:val="18"/>
        </w:rPr>
        <w:t>血糖值持续不稳，必要时须提前回诊。</w:t>
      </w:r>
    </w:p>
    <w:p w:rsidR="00EB6D02" w:rsidRDefault="005E4362">
      <w:pPr>
        <w:autoSpaceDE w:val="0"/>
        <w:autoSpaceDN w:val="0"/>
        <w:adjustRightInd w:val="0"/>
        <w:snapToGrid w:val="0"/>
        <w:spacing w:line="360" w:lineRule="auto"/>
        <w:ind w:firstLineChars="200" w:firstLine="360"/>
        <w:jc w:val="left"/>
        <w:rPr>
          <w:rFonts w:asciiTheme="minorEastAsia" w:hAnsiTheme="minorEastAsia"/>
          <w:sz w:val="18"/>
          <w:szCs w:val="18"/>
          <w:lang w:eastAsia="zh-TW"/>
        </w:rPr>
      </w:pPr>
      <w:r>
        <w:rPr>
          <w:rFonts w:asciiTheme="minorEastAsia" w:hAnsiTheme="minorEastAsia" w:cs="幼圆" w:hint="eastAsia"/>
          <w:color w:val="000000"/>
          <w:kern w:val="0"/>
          <w:sz w:val="18"/>
          <w:szCs w:val="18"/>
        </w:rPr>
        <w:t>主管评语：</w:t>
      </w:r>
      <w:r>
        <w:rPr>
          <w:rFonts w:asciiTheme="minorEastAsia" w:hAnsiTheme="minorEastAsia" w:hint="eastAsia"/>
          <w:sz w:val="18"/>
          <w:szCs w:val="18"/>
          <w:lang w:eastAsia="zh-TW"/>
        </w:rPr>
        <w:t xml:space="preserve"> </w:t>
      </w:r>
    </w:p>
    <w:p w:rsidR="00EB6D02" w:rsidRDefault="00EB6D02">
      <w:pPr>
        <w:autoSpaceDE w:val="0"/>
        <w:autoSpaceDN w:val="0"/>
        <w:adjustRightInd w:val="0"/>
        <w:snapToGrid w:val="0"/>
        <w:spacing w:line="360" w:lineRule="auto"/>
        <w:ind w:firstLineChars="200" w:firstLine="360"/>
        <w:jc w:val="left"/>
        <w:rPr>
          <w:rFonts w:asciiTheme="minorEastAsia" w:hAnsiTheme="minorEastAsia"/>
          <w:sz w:val="18"/>
          <w:szCs w:val="18"/>
          <w:lang w:eastAsia="zh-TW"/>
        </w:rPr>
      </w:pPr>
    </w:p>
    <w:p w:rsidR="00EB6D02" w:rsidRDefault="005E4362">
      <w:pPr>
        <w:autoSpaceDE w:val="0"/>
        <w:autoSpaceDN w:val="0"/>
        <w:adjustRightInd w:val="0"/>
        <w:snapToGrid w:val="0"/>
        <w:spacing w:line="360" w:lineRule="auto"/>
        <w:jc w:val="left"/>
        <w:rPr>
          <w:rFonts w:asciiTheme="minorEastAsia" w:hAnsiTheme="minorEastAsia"/>
          <w:sz w:val="18"/>
          <w:szCs w:val="18"/>
          <w:lang w:eastAsia="zh-TW"/>
        </w:rPr>
      </w:pPr>
      <w:r>
        <w:rPr>
          <w:rFonts w:asciiTheme="minorEastAsia" w:hAnsiTheme="minorEastAsia" w:hint="eastAsia"/>
          <w:sz w:val="18"/>
          <w:szCs w:val="18"/>
        </w:rPr>
        <w:t>主任：</w:t>
      </w:r>
      <w:r>
        <w:rPr>
          <w:rFonts w:asciiTheme="minorEastAsia" w:hAnsiTheme="minorEastAsia"/>
          <w:sz w:val="18"/>
          <w:szCs w:val="18"/>
        </w:rPr>
        <w:t xml:space="preserve">                      </w:t>
      </w:r>
      <w:r>
        <w:rPr>
          <w:rFonts w:asciiTheme="minorEastAsia" w:hAnsiTheme="minorEastAsia" w:hint="eastAsia"/>
          <w:sz w:val="18"/>
          <w:szCs w:val="18"/>
        </w:rPr>
        <w:t>护理长：</w:t>
      </w:r>
      <w:r>
        <w:rPr>
          <w:rFonts w:asciiTheme="minorEastAsia" w:hAnsiTheme="minorEastAsia"/>
          <w:sz w:val="18"/>
          <w:szCs w:val="18"/>
        </w:rPr>
        <w:t xml:space="preserve">                          </w:t>
      </w:r>
      <w:r>
        <w:rPr>
          <w:rFonts w:asciiTheme="minorEastAsia" w:hAnsiTheme="minorEastAsia" w:hint="eastAsia"/>
          <w:sz w:val="18"/>
          <w:szCs w:val="18"/>
        </w:rPr>
        <w:t>填表人：</w:t>
      </w:r>
    </w:p>
    <w:sectPr w:rsidR="00EB6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幼圆">
    <w:panose1 w:val="0201050906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8C2"/>
    <w:rsid w:val="00070D8B"/>
    <w:rsid w:val="000B4F9A"/>
    <w:rsid w:val="000B6FBE"/>
    <w:rsid w:val="00103B4E"/>
    <w:rsid w:val="00131F62"/>
    <w:rsid w:val="001816D2"/>
    <w:rsid w:val="001C12BC"/>
    <w:rsid w:val="001D1898"/>
    <w:rsid w:val="001E3CF5"/>
    <w:rsid w:val="001F0B9D"/>
    <w:rsid w:val="002647C3"/>
    <w:rsid w:val="002757BA"/>
    <w:rsid w:val="002A173D"/>
    <w:rsid w:val="002D56C3"/>
    <w:rsid w:val="002E1275"/>
    <w:rsid w:val="003462A2"/>
    <w:rsid w:val="00373744"/>
    <w:rsid w:val="00383113"/>
    <w:rsid w:val="00385539"/>
    <w:rsid w:val="00427582"/>
    <w:rsid w:val="004A1BA5"/>
    <w:rsid w:val="004B4848"/>
    <w:rsid w:val="00563174"/>
    <w:rsid w:val="00563C37"/>
    <w:rsid w:val="00570CA5"/>
    <w:rsid w:val="00582C1A"/>
    <w:rsid w:val="005E4362"/>
    <w:rsid w:val="00636698"/>
    <w:rsid w:val="00644D4F"/>
    <w:rsid w:val="00662296"/>
    <w:rsid w:val="00663641"/>
    <w:rsid w:val="006D4D5E"/>
    <w:rsid w:val="006D6BA0"/>
    <w:rsid w:val="006D7687"/>
    <w:rsid w:val="007178A6"/>
    <w:rsid w:val="007315AB"/>
    <w:rsid w:val="007771F2"/>
    <w:rsid w:val="007A24BF"/>
    <w:rsid w:val="007A33E2"/>
    <w:rsid w:val="007C0639"/>
    <w:rsid w:val="007D557E"/>
    <w:rsid w:val="007F1FD8"/>
    <w:rsid w:val="008253FA"/>
    <w:rsid w:val="00836344"/>
    <w:rsid w:val="008D14D8"/>
    <w:rsid w:val="00910A85"/>
    <w:rsid w:val="009942B8"/>
    <w:rsid w:val="00994ABA"/>
    <w:rsid w:val="00A20408"/>
    <w:rsid w:val="00A51919"/>
    <w:rsid w:val="00A70EB1"/>
    <w:rsid w:val="00A72253"/>
    <w:rsid w:val="00AA1716"/>
    <w:rsid w:val="00B36F43"/>
    <w:rsid w:val="00BD6995"/>
    <w:rsid w:val="00BF6CD8"/>
    <w:rsid w:val="00C61324"/>
    <w:rsid w:val="00C807D3"/>
    <w:rsid w:val="00CA238B"/>
    <w:rsid w:val="00CD1795"/>
    <w:rsid w:val="00D503E3"/>
    <w:rsid w:val="00D94A73"/>
    <w:rsid w:val="00E02094"/>
    <w:rsid w:val="00E0630C"/>
    <w:rsid w:val="00E36A81"/>
    <w:rsid w:val="00E51437"/>
    <w:rsid w:val="00E551C5"/>
    <w:rsid w:val="00E9385A"/>
    <w:rsid w:val="00EB6D02"/>
    <w:rsid w:val="00EB7C63"/>
    <w:rsid w:val="00ED3EAB"/>
    <w:rsid w:val="00EF147B"/>
    <w:rsid w:val="00EF1E90"/>
    <w:rsid w:val="00EF2063"/>
    <w:rsid w:val="00F108C2"/>
    <w:rsid w:val="00F2141F"/>
    <w:rsid w:val="00F24AB0"/>
    <w:rsid w:val="00F5396F"/>
    <w:rsid w:val="00F77010"/>
    <w:rsid w:val="011555D8"/>
    <w:rsid w:val="01594DC0"/>
    <w:rsid w:val="01CE6271"/>
    <w:rsid w:val="021D2D83"/>
    <w:rsid w:val="02615140"/>
    <w:rsid w:val="027D2A49"/>
    <w:rsid w:val="028A0355"/>
    <w:rsid w:val="0297581E"/>
    <w:rsid w:val="02C20058"/>
    <w:rsid w:val="04C30027"/>
    <w:rsid w:val="04E61675"/>
    <w:rsid w:val="051B7E12"/>
    <w:rsid w:val="054339EA"/>
    <w:rsid w:val="05523729"/>
    <w:rsid w:val="05860BB2"/>
    <w:rsid w:val="05CA36CE"/>
    <w:rsid w:val="070D5339"/>
    <w:rsid w:val="075166DF"/>
    <w:rsid w:val="07772051"/>
    <w:rsid w:val="080B4828"/>
    <w:rsid w:val="089926B0"/>
    <w:rsid w:val="08B03962"/>
    <w:rsid w:val="08DA05CD"/>
    <w:rsid w:val="08E77635"/>
    <w:rsid w:val="097D52F0"/>
    <w:rsid w:val="09DF045D"/>
    <w:rsid w:val="0A7362F5"/>
    <w:rsid w:val="0B9651EA"/>
    <w:rsid w:val="0BF03E49"/>
    <w:rsid w:val="0C5C5215"/>
    <w:rsid w:val="0D560AA4"/>
    <w:rsid w:val="0E7F01F5"/>
    <w:rsid w:val="1014437F"/>
    <w:rsid w:val="10DF2D09"/>
    <w:rsid w:val="110414BF"/>
    <w:rsid w:val="12393630"/>
    <w:rsid w:val="12567FD1"/>
    <w:rsid w:val="12CE3BF5"/>
    <w:rsid w:val="12FB1A39"/>
    <w:rsid w:val="130A6BEA"/>
    <w:rsid w:val="140C248A"/>
    <w:rsid w:val="1492717C"/>
    <w:rsid w:val="14DD5ABB"/>
    <w:rsid w:val="151245CB"/>
    <w:rsid w:val="15466419"/>
    <w:rsid w:val="15DE1F32"/>
    <w:rsid w:val="162A5BF5"/>
    <w:rsid w:val="16DB19D1"/>
    <w:rsid w:val="172900E5"/>
    <w:rsid w:val="17430027"/>
    <w:rsid w:val="179406C9"/>
    <w:rsid w:val="19996DFA"/>
    <w:rsid w:val="1A547806"/>
    <w:rsid w:val="1C362B05"/>
    <w:rsid w:val="1E651B45"/>
    <w:rsid w:val="1E8E6239"/>
    <w:rsid w:val="1EA4218B"/>
    <w:rsid w:val="1EE37EAD"/>
    <w:rsid w:val="1F3B2EB3"/>
    <w:rsid w:val="1FA57F2A"/>
    <w:rsid w:val="211746BE"/>
    <w:rsid w:val="212D04EC"/>
    <w:rsid w:val="220525DC"/>
    <w:rsid w:val="227C064C"/>
    <w:rsid w:val="238101BB"/>
    <w:rsid w:val="24632947"/>
    <w:rsid w:val="24F25AD0"/>
    <w:rsid w:val="25016602"/>
    <w:rsid w:val="26562F12"/>
    <w:rsid w:val="279F03E9"/>
    <w:rsid w:val="28160FC6"/>
    <w:rsid w:val="281719A2"/>
    <w:rsid w:val="28AE1EF8"/>
    <w:rsid w:val="28C6096F"/>
    <w:rsid w:val="29693B19"/>
    <w:rsid w:val="2A0B24D6"/>
    <w:rsid w:val="2A6A15C2"/>
    <w:rsid w:val="2AA7779A"/>
    <w:rsid w:val="2B1A0737"/>
    <w:rsid w:val="2B723351"/>
    <w:rsid w:val="2C7540EE"/>
    <w:rsid w:val="2D8B7606"/>
    <w:rsid w:val="2E981323"/>
    <w:rsid w:val="2EA87C82"/>
    <w:rsid w:val="2EB66B5C"/>
    <w:rsid w:val="2EBB2361"/>
    <w:rsid w:val="2EEC6D25"/>
    <w:rsid w:val="2F5713BF"/>
    <w:rsid w:val="302027C0"/>
    <w:rsid w:val="30877F98"/>
    <w:rsid w:val="31A7557C"/>
    <w:rsid w:val="31D85F64"/>
    <w:rsid w:val="32CC2116"/>
    <w:rsid w:val="32D65AC0"/>
    <w:rsid w:val="32D745C4"/>
    <w:rsid w:val="32E1536A"/>
    <w:rsid w:val="331C6D68"/>
    <w:rsid w:val="337E2C08"/>
    <w:rsid w:val="33F2635E"/>
    <w:rsid w:val="33F63FDE"/>
    <w:rsid w:val="344F150D"/>
    <w:rsid w:val="34660EEF"/>
    <w:rsid w:val="346707CB"/>
    <w:rsid w:val="352E60C0"/>
    <w:rsid w:val="356A0185"/>
    <w:rsid w:val="357D11D7"/>
    <w:rsid w:val="36364DE3"/>
    <w:rsid w:val="36CB5635"/>
    <w:rsid w:val="36EC29A9"/>
    <w:rsid w:val="373B54FE"/>
    <w:rsid w:val="38061C91"/>
    <w:rsid w:val="383A69AA"/>
    <w:rsid w:val="38EC32FF"/>
    <w:rsid w:val="399106DB"/>
    <w:rsid w:val="3A8A3370"/>
    <w:rsid w:val="3AD64BD2"/>
    <w:rsid w:val="3B920517"/>
    <w:rsid w:val="3C923D92"/>
    <w:rsid w:val="3CC04FE9"/>
    <w:rsid w:val="3CDF5EAB"/>
    <w:rsid w:val="3D0C6F5F"/>
    <w:rsid w:val="3D641248"/>
    <w:rsid w:val="3D9B0E34"/>
    <w:rsid w:val="3E6A4741"/>
    <w:rsid w:val="3E83315B"/>
    <w:rsid w:val="40212BF4"/>
    <w:rsid w:val="41CC1244"/>
    <w:rsid w:val="41F94D27"/>
    <w:rsid w:val="436410C4"/>
    <w:rsid w:val="4496366B"/>
    <w:rsid w:val="45302C6C"/>
    <w:rsid w:val="454F0AF4"/>
    <w:rsid w:val="45B43340"/>
    <w:rsid w:val="46F3201B"/>
    <w:rsid w:val="47390384"/>
    <w:rsid w:val="48346210"/>
    <w:rsid w:val="49552B7C"/>
    <w:rsid w:val="49700415"/>
    <w:rsid w:val="4ABA7569"/>
    <w:rsid w:val="4AC820C1"/>
    <w:rsid w:val="4B871D01"/>
    <w:rsid w:val="4C714607"/>
    <w:rsid w:val="4DC828CA"/>
    <w:rsid w:val="4E0B3D02"/>
    <w:rsid w:val="4EF16D48"/>
    <w:rsid w:val="4F2C1360"/>
    <w:rsid w:val="4F4A1208"/>
    <w:rsid w:val="50222810"/>
    <w:rsid w:val="50516FB8"/>
    <w:rsid w:val="50C25F07"/>
    <w:rsid w:val="515E4EA7"/>
    <w:rsid w:val="5232065F"/>
    <w:rsid w:val="53375E8A"/>
    <w:rsid w:val="542A4174"/>
    <w:rsid w:val="566A78FF"/>
    <w:rsid w:val="5737714F"/>
    <w:rsid w:val="579C06CF"/>
    <w:rsid w:val="58C03E8E"/>
    <w:rsid w:val="5A6F0952"/>
    <w:rsid w:val="5AC37E38"/>
    <w:rsid w:val="5B426611"/>
    <w:rsid w:val="5B71301F"/>
    <w:rsid w:val="5C337EF6"/>
    <w:rsid w:val="5C50477D"/>
    <w:rsid w:val="5CA34E16"/>
    <w:rsid w:val="5D14484E"/>
    <w:rsid w:val="5D913F49"/>
    <w:rsid w:val="5E0E768D"/>
    <w:rsid w:val="5E5D0BEB"/>
    <w:rsid w:val="5ED23C11"/>
    <w:rsid w:val="60073CFB"/>
    <w:rsid w:val="603D45E0"/>
    <w:rsid w:val="61110CE6"/>
    <w:rsid w:val="61736F79"/>
    <w:rsid w:val="624158CB"/>
    <w:rsid w:val="62F14D5A"/>
    <w:rsid w:val="63472A3E"/>
    <w:rsid w:val="63800859"/>
    <w:rsid w:val="644B6E1B"/>
    <w:rsid w:val="646E1F00"/>
    <w:rsid w:val="649D6EAF"/>
    <w:rsid w:val="64A94793"/>
    <w:rsid w:val="64B577B2"/>
    <w:rsid w:val="64EE7327"/>
    <w:rsid w:val="653D6F25"/>
    <w:rsid w:val="65460E70"/>
    <w:rsid w:val="65470B51"/>
    <w:rsid w:val="660C28E9"/>
    <w:rsid w:val="66394727"/>
    <w:rsid w:val="673E0638"/>
    <w:rsid w:val="67F63AD6"/>
    <w:rsid w:val="68681209"/>
    <w:rsid w:val="69882677"/>
    <w:rsid w:val="6A56010A"/>
    <w:rsid w:val="6A665759"/>
    <w:rsid w:val="6A672479"/>
    <w:rsid w:val="6B97439C"/>
    <w:rsid w:val="6BC61E6E"/>
    <w:rsid w:val="6D10137A"/>
    <w:rsid w:val="6D3C7A77"/>
    <w:rsid w:val="6E117A0E"/>
    <w:rsid w:val="6E7A05BB"/>
    <w:rsid w:val="6E98043E"/>
    <w:rsid w:val="6F660B5C"/>
    <w:rsid w:val="6F732C83"/>
    <w:rsid w:val="6FE334D9"/>
    <w:rsid w:val="707922F4"/>
    <w:rsid w:val="707963F3"/>
    <w:rsid w:val="709C7A11"/>
    <w:rsid w:val="70BE23B2"/>
    <w:rsid w:val="71024D18"/>
    <w:rsid w:val="71346ABD"/>
    <w:rsid w:val="718B423B"/>
    <w:rsid w:val="71FA590E"/>
    <w:rsid w:val="73433BD0"/>
    <w:rsid w:val="73957BDC"/>
    <w:rsid w:val="74F00E98"/>
    <w:rsid w:val="750A6633"/>
    <w:rsid w:val="75445866"/>
    <w:rsid w:val="767442DE"/>
    <w:rsid w:val="767B5CBC"/>
    <w:rsid w:val="76B06948"/>
    <w:rsid w:val="777F06E4"/>
    <w:rsid w:val="77A1018B"/>
    <w:rsid w:val="77AA705E"/>
    <w:rsid w:val="7AA175FB"/>
    <w:rsid w:val="7B015FE8"/>
    <w:rsid w:val="7B0C2C9B"/>
    <w:rsid w:val="7B4A1549"/>
    <w:rsid w:val="7B4D7473"/>
    <w:rsid w:val="7C0049DF"/>
    <w:rsid w:val="7DB276B4"/>
    <w:rsid w:val="7E386BDA"/>
    <w:rsid w:val="7E7A3BE1"/>
    <w:rsid w:val="7F415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27999-119A-45F9-B7F2-1DCD420B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Char1">
    <w:name w:val="标题 Char"/>
    <w:basedOn w:val="a0"/>
    <w:link w:val="a5"/>
    <w:uiPriority w:val="10"/>
    <w:qFormat/>
    <w:rPr>
      <w:rFonts w:asciiTheme="majorHAnsi" w:eastAsia="宋体" w:hAnsiTheme="majorHAnsi" w:cstheme="majorBidi"/>
      <w:b/>
      <w:bCs/>
      <w:sz w:val="32"/>
      <w:szCs w:val="32"/>
    </w:rPr>
  </w:style>
  <w:style w:type="character" w:customStyle="1" w:styleId="1">
    <w:name w:val="占位符文本1"/>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FA2876-4CE1-4893-BD87-A62EA19A0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962</Characters>
  <Application>Microsoft Office Word</Application>
  <DocSecurity>0</DocSecurity>
  <Lines>8</Lines>
  <Paragraphs>2</Paragraphs>
  <ScaleCrop>false</ScaleCrop>
  <Company>微软中国</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Bo Liu</cp:lastModifiedBy>
  <cp:revision>131</cp:revision>
  <dcterms:created xsi:type="dcterms:W3CDTF">2016-05-24T01:48:00Z</dcterms:created>
  <dcterms:modified xsi:type="dcterms:W3CDTF">2017-01-21T09:16:00Z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