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770" w:rsidRDefault="00E00869">
      <w:pPr>
        <w:pStyle w:val="a5"/>
        <w:rPr>
          <w:rFonts w:ascii="楷体" w:eastAsia="楷体" w:hAnsi="楷体"/>
          <w:sz w:val="28"/>
          <w:szCs w:val="28"/>
        </w:rPr>
      </w:pPr>
      <w:r>
        <w:rPr>
          <w:rFonts w:ascii="楷体" w:eastAsia="楷体" w:hAnsi="楷体"/>
          <w:sz w:val="28"/>
          <w:szCs w:val="28"/>
        </w:rPr>
        <w:t>Org</w:t>
      </w:r>
    </w:p>
    <w:p w:rsidR="00B52770" w:rsidRDefault="00E00869">
      <w:pPr>
        <w:rPr>
          <w:rFonts w:asciiTheme="minorEastAsia" w:hAnsiTheme="minorEastAsia"/>
          <w:szCs w:val="21"/>
        </w:rPr>
      </w:pPr>
      <w:r>
        <w:rPr>
          <w:rFonts w:asciiTheme="minorEastAsia" w:hAnsiTheme="minorEastAsia"/>
          <w:szCs w:val="21"/>
        </w:rPr>
        <w:t>year</w:t>
      </w:r>
      <w:r>
        <w:rPr>
          <w:rFonts w:asciiTheme="minorEastAsia" w:hAnsiTheme="minorEastAsia" w:hint="eastAsia"/>
          <w:szCs w:val="21"/>
        </w:rPr>
        <w:t>年</w:t>
      </w:r>
      <w:r>
        <w:rPr>
          <w:rFonts w:asciiTheme="minorEastAsia" w:hAnsiTheme="minorEastAsia"/>
          <w:szCs w:val="21"/>
        </w:rPr>
        <w:t>month</w:t>
      </w:r>
      <w:r>
        <w:rPr>
          <w:rFonts w:asciiTheme="minorEastAsia" w:hAnsiTheme="minorEastAsia" w:hint="eastAsia"/>
          <w:szCs w:val="21"/>
        </w:rPr>
        <w:t>月</w:t>
      </w:r>
      <w:r>
        <w:rPr>
          <w:rFonts w:asciiTheme="minorEastAsia" w:hAnsiTheme="minorEastAsia"/>
          <w:szCs w:val="21"/>
        </w:rPr>
        <w:t xml:space="preserve">           </w:t>
      </w:r>
      <w:r>
        <w:rPr>
          <w:rFonts w:asciiTheme="minorEastAsia" w:hAnsiTheme="minorEastAsia" w:hint="eastAsia"/>
          <w:szCs w:val="21"/>
        </w:rPr>
        <w:t>医疗照顾相关感染</w:t>
      </w:r>
      <w:proofErr w:type="gramStart"/>
      <w:r>
        <w:rPr>
          <w:rFonts w:asciiTheme="minorEastAsia" w:hAnsiTheme="minorEastAsia" w:hint="eastAsia"/>
          <w:szCs w:val="21"/>
        </w:rPr>
        <w:t>指标月</w:t>
      </w:r>
      <w:proofErr w:type="gramEnd"/>
      <w:r>
        <w:rPr>
          <w:rFonts w:asciiTheme="minorEastAsia" w:hAnsiTheme="minorEastAsia" w:hint="eastAsia"/>
          <w:szCs w:val="21"/>
        </w:rPr>
        <w:t>统计表</w:t>
      </w:r>
    </w:p>
    <w:tbl>
      <w:tblPr>
        <w:tblW w:w="8216" w:type="dxa"/>
        <w:tblInd w:w="10" w:type="dxa"/>
        <w:tblLayout w:type="fixed"/>
        <w:tblCellMar>
          <w:left w:w="0" w:type="dxa"/>
          <w:right w:w="0" w:type="dxa"/>
        </w:tblCellMar>
        <w:tblLook w:val="04A0" w:firstRow="1" w:lastRow="0" w:firstColumn="1" w:lastColumn="0" w:noHBand="0" w:noVBand="1"/>
      </w:tblPr>
      <w:tblGrid>
        <w:gridCol w:w="4302"/>
        <w:gridCol w:w="696"/>
        <w:gridCol w:w="936"/>
        <w:gridCol w:w="947"/>
        <w:gridCol w:w="1335"/>
      </w:tblGrid>
      <w:tr w:rsidR="00B52770">
        <w:trPr>
          <w:trHeight w:hRule="exact" w:val="340"/>
        </w:trPr>
        <w:tc>
          <w:tcPr>
            <w:tcW w:w="4302" w:type="dxa"/>
            <w:tcBorders>
              <w:top w:val="single" w:sz="8" w:space="0" w:color="auto"/>
              <w:left w:val="single" w:sz="8" w:space="0" w:color="auto"/>
              <w:bottom w:val="single" w:sz="8" w:space="0" w:color="auto"/>
              <w:right w:val="single" w:sz="8" w:space="0" w:color="auto"/>
            </w:tcBorders>
            <w:vAlign w:val="center"/>
          </w:tcPr>
          <w:p w:rsidR="00B52770" w:rsidRDefault="00E00869">
            <w:pPr>
              <w:spacing w:line="230" w:lineRule="exact"/>
              <w:jc w:val="left"/>
              <w:rPr>
                <w:rFonts w:asciiTheme="minorEastAsia" w:hAnsiTheme="minorEastAsia" w:cs="宋体"/>
                <w:b/>
                <w:color w:val="000000"/>
                <w:sz w:val="18"/>
                <w:szCs w:val="18"/>
              </w:rPr>
            </w:pPr>
            <w:r>
              <w:rPr>
                <w:rFonts w:asciiTheme="minorEastAsia" w:hAnsiTheme="minorEastAsia" w:cs="宋体"/>
                <w:b/>
                <w:color w:val="000000"/>
                <w:kern w:val="0"/>
                <w:sz w:val="18"/>
                <w:szCs w:val="18"/>
              </w:rPr>
              <w:t xml:space="preserve">    </w:t>
            </w:r>
            <w:r>
              <w:rPr>
                <w:rFonts w:asciiTheme="minorEastAsia" w:hAnsiTheme="minorEastAsia" w:cs="宋体" w:hint="eastAsia"/>
                <w:b/>
                <w:color w:val="000000"/>
                <w:kern w:val="0"/>
                <w:sz w:val="18"/>
                <w:szCs w:val="18"/>
              </w:rPr>
              <w:t>项</w:t>
            </w:r>
            <w:r>
              <w:rPr>
                <w:rFonts w:asciiTheme="minorEastAsia" w:hAnsiTheme="minorEastAsia" w:cs="宋体"/>
                <w:b/>
                <w:color w:val="000000"/>
                <w:kern w:val="0"/>
                <w:sz w:val="18"/>
                <w:szCs w:val="18"/>
              </w:rPr>
              <w:t xml:space="preserve">  </w:t>
            </w:r>
            <w:r>
              <w:rPr>
                <w:rFonts w:asciiTheme="minorEastAsia" w:hAnsiTheme="minorEastAsia" w:cs="宋体" w:hint="eastAsia"/>
                <w:b/>
                <w:color w:val="000000"/>
                <w:kern w:val="0"/>
                <w:sz w:val="18"/>
                <w:szCs w:val="18"/>
              </w:rPr>
              <w:t>目</w:t>
            </w:r>
          </w:p>
        </w:tc>
        <w:tc>
          <w:tcPr>
            <w:tcW w:w="696" w:type="dxa"/>
            <w:tcBorders>
              <w:top w:val="single" w:sz="8" w:space="0" w:color="auto"/>
              <w:left w:val="single" w:sz="8" w:space="0" w:color="auto"/>
              <w:bottom w:val="single" w:sz="8" w:space="0" w:color="auto"/>
              <w:right w:val="single" w:sz="8" w:space="0" w:color="auto"/>
            </w:tcBorders>
            <w:vAlign w:val="center"/>
          </w:tcPr>
          <w:p w:rsidR="00B52770" w:rsidRDefault="00E00869">
            <w:pPr>
              <w:spacing w:line="230" w:lineRule="exact"/>
              <w:jc w:val="left"/>
              <w:rPr>
                <w:rFonts w:asciiTheme="minorEastAsia" w:hAnsiTheme="minorEastAsia" w:cs="宋体"/>
                <w:b/>
                <w:color w:val="000000"/>
                <w:sz w:val="18"/>
                <w:szCs w:val="18"/>
              </w:rPr>
            </w:pPr>
            <w:proofErr w:type="gramStart"/>
            <w:r>
              <w:rPr>
                <w:rFonts w:asciiTheme="minorEastAsia" w:hAnsiTheme="minorEastAsia" w:hint="eastAsia"/>
                <w:b/>
                <w:sz w:val="18"/>
                <w:szCs w:val="18"/>
              </w:rPr>
              <w:t>阀</w:t>
            </w:r>
            <w:r>
              <w:rPr>
                <w:rFonts w:asciiTheme="minorEastAsia" w:hAnsiTheme="minorEastAsia" w:cs="宋体" w:hint="eastAsia"/>
                <w:b/>
                <w:color w:val="000000"/>
                <w:kern w:val="0"/>
                <w:sz w:val="18"/>
                <w:szCs w:val="18"/>
              </w:rPr>
              <w:t>值</w:t>
            </w:r>
            <w:proofErr w:type="gramEnd"/>
            <w:r>
              <w:rPr>
                <w:rFonts w:asciiTheme="minorEastAsia" w:hAnsiTheme="minorEastAsia" w:cs="宋体"/>
                <w:b/>
                <w:color w:val="000000"/>
                <w:kern w:val="0"/>
                <w:sz w:val="18"/>
                <w:szCs w:val="18"/>
              </w:rPr>
              <w:t>%</w:t>
            </w:r>
          </w:p>
        </w:tc>
        <w:tc>
          <w:tcPr>
            <w:tcW w:w="936" w:type="dxa"/>
            <w:tcBorders>
              <w:top w:val="single" w:sz="8" w:space="0" w:color="auto"/>
              <w:left w:val="single" w:sz="8" w:space="0" w:color="auto"/>
              <w:bottom w:val="single" w:sz="8" w:space="0" w:color="auto"/>
              <w:right w:val="single" w:sz="8" w:space="0" w:color="auto"/>
            </w:tcBorders>
            <w:vAlign w:val="center"/>
          </w:tcPr>
          <w:p w:rsidR="00B52770" w:rsidRDefault="00E00869">
            <w:pPr>
              <w:spacing w:line="230" w:lineRule="exact"/>
              <w:jc w:val="left"/>
              <w:rPr>
                <w:rFonts w:asciiTheme="minorEastAsia" w:hAnsiTheme="minorEastAsia" w:cs="宋体"/>
                <w:b/>
                <w:color w:val="000000"/>
                <w:sz w:val="18"/>
                <w:szCs w:val="18"/>
              </w:rPr>
            </w:pPr>
            <w:r>
              <w:rPr>
                <w:rFonts w:asciiTheme="minorEastAsia" w:hAnsiTheme="minorEastAsia" w:cs="宋体"/>
                <w:b/>
                <w:color w:val="000000"/>
                <w:kern w:val="0"/>
                <w:sz w:val="18"/>
                <w:szCs w:val="18"/>
              </w:rPr>
              <w:t xml:space="preserve">  </w:t>
            </w:r>
            <w:r>
              <w:rPr>
                <w:rFonts w:asciiTheme="minorEastAsia" w:hAnsiTheme="minorEastAsia" w:cs="宋体" w:hint="eastAsia"/>
                <w:b/>
                <w:color w:val="000000"/>
                <w:kern w:val="0"/>
                <w:sz w:val="18"/>
                <w:szCs w:val="18"/>
              </w:rPr>
              <w:t>人次</w:t>
            </w:r>
          </w:p>
        </w:tc>
        <w:tc>
          <w:tcPr>
            <w:tcW w:w="947" w:type="dxa"/>
            <w:tcBorders>
              <w:top w:val="single" w:sz="8" w:space="0" w:color="auto"/>
              <w:left w:val="single" w:sz="8" w:space="0" w:color="auto"/>
              <w:bottom w:val="single" w:sz="8" w:space="0" w:color="auto"/>
              <w:right w:val="single" w:sz="8" w:space="0" w:color="auto"/>
            </w:tcBorders>
            <w:vAlign w:val="center"/>
          </w:tcPr>
          <w:p w:rsidR="00B52770" w:rsidRDefault="00E00869">
            <w:pPr>
              <w:spacing w:line="230" w:lineRule="exact"/>
              <w:jc w:val="left"/>
              <w:rPr>
                <w:rFonts w:asciiTheme="minorEastAsia" w:hAnsiTheme="minorEastAsia" w:cs="宋体"/>
                <w:b/>
                <w:color w:val="000000"/>
                <w:sz w:val="18"/>
                <w:szCs w:val="18"/>
              </w:rPr>
            </w:pPr>
            <w:r>
              <w:rPr>
                <w:rFonts w:asciiTheme="minorEastAsia" w:hAnsiTheme="minorEastAsia" w:cs="宋体"/>
                <w:b/>
                <w:color w:val="000000"/>
                <w:kern w:val="0"/>
                <w:sz w:val="18"/>
                <w:szCs w:val="18"/>
              </w:rPr>
              <w:t xml:space="preserve">  </w:t>
            </w:r>
            <w:r>
              <w:rPr>
                <w:rFonts w:asciiTheme="minorEastAsia" w:hAnsiTheme="minorEastAsia" w:cs="宋体" w:hint="eastAsia"/>
                <w:b/>
                <w:color w:val="000000"/>
                <w:kern w:val="0"/>
                <w:sz w:val="18"/>
                <w:szCs w:val="18"/>
              </w:rPr>
              <w:t>公式</w:t>
            </w:r>
          </w:p>
        </w:tc>
        <w:tc>
          <w:tcPr>
            <w:tcW w:w="1335" w:type="dxa"/>
            <w:tcBorders>
              <w:top w:val="single" w:sz="8" w:space="0" w:color="auto"/>
              <w:left w:val="single" w:sz="8" w:space="0" w:color="auto"/>
              <w:bottom w:val="single" w:sz="8" w:space="0" w:color="auto"/>
              <w:right w:val="single" w:sz="8" w:space="0" w:color="auto"/>
            </w:tcBorders>
            <w:vAlign w:val="center"/>
          </w:tcPr>
          <w:p w:rsidR="00B52770" w:rsidRDefault="00E00869">
            <w:pPr>
              <w:spacing w:line="230" w:lineRule="exact"/>
              <w:jc w:val="left"/>
              <w:rPr>
                <w:rFonts w:asciiTheme="minorEastAsia" w:hAnsiTheme="minorEastAsia" w:cs="宋体"/>
                <w:b/>
                <w:color w:val="000000"/>
                <w:sz w:val="18"/>
                <w:szCs w:val="18"/>
              </w:rPr>
            </w:pPr>
            <w:r>
              <w:rPr>
                <w:rFonts w:asciiTheme="minorEastAsia" w:hAnsiTheme="minorEastAsia" w:cs="宋体"/>
                <w:b/>
                <w:color w:val="000000"/>
                <w:kern w:val="0"/>
                <w:sz w:val="18"/>
                <w:szCs w:val="18"/>
              </w:rPr>
              <w:t xml:space="preserve">  </w:t>
            </w:r>
            <w:r>
              <w:rPr>
                <w:rFonts w:asciiTheme="minorEastAsia" w:hAnsiTheme="minorEastAsia" w:cs="宋体" w:hint="eastAsia"/>
                <w:b/>
                <w:color w:val="000000"/>
                <w:kern w:val="0"/>
                <w:sz w:val="18"/>
                <w:szCs w:val="18"/>
              </w:rPr>
              <w:t>比率</w:t>
            </w:r>
            <w:r>
              <w:rPr>
                <w:rFonts w:asciiTheme="minorEastAsia" w:hAnsiTheme="minorEastAsia" w:cs="宋体"/>
                <w:b/>
                <w:color w:val="000000"/>
                <w:kern w:val="0"/>
                <w:sz w:val="18"/>
                <w:szCs w:val="18"/>
              </w:rPr>
              <w:t>%</w:t>
            </w:r>
          </w:p>
        </w:tc>
      </w:tr>
      <w:tr w:rsidR="00B52770">
        <w:trPr>
          <w:trHeight w:hRule="exact" w:val="340"/>
        </w:trPr>
        <w:tc>
          <w:tcPr>
            <w:tcW w:w="4302" w:type="dxa"/>
            <w:tcBorders>
              <w:top w:val="single" w:sz="8" w:space="0" w:color="auto"/>
              <w:left w:val="single" w:sz="8" w:space="0" w:color="auto"/>
              <w:bottom w:val="single" w:sz="8" w:space="0" w:color="auto"/>
              <w:right w:val="single" w:sz="8" w:space="0" w:color="auto"/>
            </w:tcBorders>
            <w:vAlign w:val="center"/>
          </w:tcPr>
          <w:p w:rsidR="00B52770" w:rsidRDefault="00E00869">
            <w:pPr>
              <w:spacing w:line="230" w:lineRule="exact"/>
              <w:jc w:val="left"/>
              <w:rPr>
                <w:rFonts w:asciiTheme="minorEastAsia" w:hAnsiTheme="minorEastAsia" w:cs="宋体"/>
                <w:color w:val="000000"/>
                <w:sz w:val="18"/>
                <w:szCs w:val="18"/>
              </w:rPr>
            </w:pPr>
            <w:r>
              <w:rPr>
                <w:rFonts w:asciiTheme="minorEastAsia" w:hAnsiTheme="minorEastAsia" w:cs="宋体" w:hint="eastAsia"/>
                <w:color w:val="000000"/>
                <w:kern w:val="0"/>
                <w:sz w:val="18"/>
                <w:szCs w:val="18"/>
              </w:rPr>
              <w:t>当月住民总</w:t>
            </w:r>
            <w:proofErr w:type="gramStart"/>
            <w:r>
              <w:rPr>
                <w:rFonts w:asciiTheme="minorEastAsia" w:hAnsiTheme="minorEastAsia" w:cs="宋体" w:hint="eastAsia"/>
                <w:color w:val="000000"/>
                <w:kern w:val="0"/>
                <w:sz w:val="18"/>
                <w:szCs w:val="18"/>
              </w:rPr>
              <w:t>人日数</w:t>
            </w:r>
            <w:proofErr w:type="gramEnd"/>
            <w:r>
              <w:rPr>
                <w:rFonts w:asciiTheme="minorEastAsia" w:hAnsiTheme="minorEastAsia" w:cs="宋体"/>
                <w:color w:val="000000"/>
                <w:kern w:val="0"/>
                <w:sz w:val="18"/>
                <w:szCs w:val="18"/>
              </w:rPr>
              <w:t>(a)</w:t>
            </w:r>
          </w:p>
        </w:tc>
        <w:tc>
          <w:tcPr>
            <w:tcW w:w="696" w:type="dxa"/>
            <w:tcBorders>
              <w:top w:val="single" w:sz="8" w:space="0" w:color="auto"/>
              <w:left w:val="single" w:sz="8" w:space="0" w:color="auto"/>
              <w:bottom w:val="single" w:sz="8" w:space="0" w:color="auto"/>
              <w:right w:val="single" w:sz="8" w:space="0" w:color="auto"/>
            </w:tcBorders>
            <w:vAlign w:val="center"/>
          </w:tcPr>
          <w:p w:rsidR="00B52770" w:rsidRDefault="00B52770">
            <w:pPr>
              <w:jc w:val="left"/>
              <w:rPr>
                <w:rFonts w:asciiTheme="minorEastAsia" w:hAnsiTheme="minorEastAsia" w:cs="宋体"/>
                <w:color w:val="000000"/>
                <w:sz w:val="18"/>
                <w:szCs w:val="18"/>
              </w:rPr>
            </w:pPr>
          </w:p>
        </w:tc>
        <w:tc>
          <w:tcPr>
            <w:tcW w:w="936" w:type="dxa"/>
            <w:tcBorders>
              <w:top w:val="single" w:sz="8" w:space="0" w:color="auto"/>
              <w:left w:val="single" w:sz="8" w:space="0" w:color="auto"/>
              <w:bottom w:val="single" w:sz="8" w:space="0" w:color="auto"/>
              <w:right w:val="single" w:sz="8" w:space="0" w:color="auto"/>
            </w:tcBorders>
            <w:vAlign w:val="center"/>
          </w:tcPr>
          <w:p w:rsidR="00B52770" w:rsidRDefault="00E00869">
            <w:pPr>
              <w:spacing w:line="230" w:lineRule="exact"/>
              <w:jc w:val="left"/>
              <w:rPr>
                <w:rFonts w:asciiTheme="minorEastAsia" w:hAnsiTheme="minorEastAsia" w:cs="宋体"/>
                <w:color w:val="000000"/>
                <w:kern w:val="0"/>
                <w:sz w:val="18"/>
                <w:szCs w:val="18"/>
              </w:rPr>
            </w:pPr>
            <w:r>
              <w:rPr>
                <w:rFonts w:asciiTheme="minorEastAsia" w:hAnsiTheme="minorEastAsia" w:cs="宋体"/>
                <w:color w:val="000000"/>
                <w:kern w:val="0"/>
                <w:sz w:val="18"/>
                <w:szCs w:val="18"/>
              </w:rPr>
              <w:t xml:space="preserve">  </w:t>
            </w:r>
            <w:proofErr w:type="spellStart"/>
            <w:r>
              <w:rPr>
                <w:rFonts w:asciiTheme="minorEastAsia" w:hAnsiTheme="minorEastAsia" w:cs="宋体"/>
                <w:color w:val="000000"/>
                <w:kern w:val="0"/>
                <w:sz w:val="18"/>
                <w:szCs w:val="18"/>
              </w:rPr>
              <w:t>C</w:t>
            </w:r>
            <w:r>
              <w:rPr>
                <w:rFonts w:asciiTheme="minorEastAsia" w:hAnsiTheme="minorEastAsia" w:cs="宋体"/>
                <w:color w:val="000000"/>
                <w:sz w:val="18"/>
                <w:szCs w:val="18"/>
              </w:rPr>
              <w:t>Total</w:t>
            </w:r>
            <w:proofErr w:type="spellEnd"/>
          </w:p>
          <w:p w:rsidR="00B52770" w:rsidRDefault="00B52770">
            <w:pPr>
              <w:jc w:val="left"/>
              <w:rPr>
                <w:rFonts w:asciiTheme="minorEastAsia" w:hAnsiTheme="minorEastAsia" w:cs="宋体"/>
                <w:color w:val="000000"/>
                <w:sz w:val="18"/>
                <w:szCs w:val="18"/>
              </w:rPr>
            </w:pPr>
          </w:p>
        </w:tc>
        <w:tc>
          <w:tcPr>
            <w:tcW w:w="947" w:type="dxa"/>
            <w:tcBorders>
              <w:top w:val="single" w:sz="8" w:space="0" w:color="auto"/>
              <w:left w:val="single" w:sz="8" w:space="0" w:color="auto"/>
              <w:bottom w:val="single" w:sz="8" w:space="0" w:color="auto"/>
              <w:right w:val="single" w:sz="8" w:space="0" w:color="auto"/>
            </w:tcBorders>
            <w:vAlign w:val="center"/>
          </w:tcPr>
          <w:p w:rsidR="00B52770" w:rsidRDefault="00E00869">
            <w:pPr>
              <w:spacing w:line="230" w:lineRule="exact"/>
              <w:jc w:val="left"/>
              <w:rPr>
                <w:rFonts w:asciiTheme="minorEastAsia" w:hAnsiTheme="minorEastAsia" w:cs="宋体"/>
                <w:color w:val="000000"/>
                <w:kern w:val="0"/>
                <w:sz w:val="18"/>
                <w:szCs w:val="18"/>
              </w:rPr>
            </w:pPr>
            <w:r>
              <w:rPr>
                <w:rFonts w:asciiTheme="minorEastAsia" w:hAnsiTheme="minorEastAsia" w:cs="宋体"/>
                <w:color w:val="000000"/>
                <w:kern w:val="0"/>
                <w:sz w:val="18"/>
                <w:szCs w:val="18"/>
              </w:rPr>
              <w:t xml:space="preserve">    **</w:t>
            </w:r>
          </w:p>
          <w:p w:rsidR="00B52770" w:rsidRDefault="00B52770">
            <w:pPr>
              <w:jc w:val="left"/>
              <w:rPr>
                <w:rFonts w:asciiTheme="minorEastAsia" w:hAnsiTheme="minorEastAsia" w:cs="宋体"/>
                <w:color w:val="000000"/>
                <w:sz w:val="18"/>
                <w:szCs w:val="18"/>
              </w:rPr>
            </w:pPr>
          </w:p>
        </w:tc>
        <w:tc>
          <w:tcPr>
            <w:tcW w:w="1335" w:type="dxa"/>
            <w:tcBorders>
              <w:top w:val="single" w:sz="8" w:space="0" w:color="auto"/>
              <w:left w:val="single" w:sz="8" w:space="0" w:color="auto"/>
              <w:bottom w:val="single" w:sz="8" w:space="0" w:color="auto"/>
              <w:right w:val="single" w:sz="8" w:space="0" w:color="auto"/>
            </w:tcBorders>
            <w:vAlign w:val="center"/>
          </w:tcPr>
          <w:p w:rsidR="00B52770" w:rsidRDefault="00E00869">
            <w:pPr>
              <w:spacing w:line="230" w:lineRule="exact"/>
              <w:jc w:val="left"/>
              <w:rPr>
                <w:rFonts w:asciiTheme="minorEastAsia" w:hAnsiTheme="minorEastAsia" w:cs="宋体"/>
                <w:color w:val="000000"/>
                <w:sz w:val="18"/>
                <w:szCs w:val="18"/>
              </w:rPr>
            </w:pPr>
            <w:r>
              <w:rPr>
                <w:rFonts w:asciiTheme="minorEastAsia" w:hAnsiTheme="minorEastAsia" w:cs="宋体"/>
                <w:color w:val="000000"/>
                <w:kern w:val="0"/>
                <w:sz w:val="18"/>
                <w:szCs w:val="18"/>
              </w:rPr>
              <w:t xml:space="preserve">    **</w:t>
            </w:r>
          </w:p>
        </w:tc>
      </w:tr>
      <w:tr w:rsidR="00B52770">
        <w:trPr>
          <w:trHeight w:hRule="exact" w:val="340"/>
        </w:trPr>
        <w:tc>
          <w:tcPr>
            <w:tcW w:w="4302" w:type="dxa"/>
            <w:tcBorders>
              <w:top w:val="single" w:sz="8" w:space="0" w:color="auto"/>
              <w:left w:val="single" w:sz="8" w:space="0" w:color="auto"/>
              <w:bottom w:val="single" w:sz="8" w:space="0" w:color="auto"/>
              <w:right w:val="single" w:sz="8" w:space="0" w:color="auto"/>
            </w:tcBorders>
            <w:vAlign w:val="center"/>
          </w:tcPr>
          <w:p w:rsidR="00B52770" w:rsidRDefault="00E00869">
            <w:pPr>
              <w:spacing w:line="268" w:lineRule="exact"/>
              <w:jc w:val="left"/>
              <w:rPr>
                <w:rFonts w:asciiTheme="minorEastAsia" w:hAnsiTheme="minorEastAsia" w:cs="宋体"/>
                <w:color w:val="000000"/>
                <w:sz w:val="18"/>
                <w:szCs w:val="18"/>
              </w:rPr>
            </w:pPr>
            <w:r>
              <w:rPr>
                <w:rFonts w:asciiTheme="minorEastAsia" w:hAnsiTheme="minorEastAsia" w:cs="宋体" w:hint="eastAsia"/>
                <w:color w:val="000000"/>
                <w:kern w:val="0"/>
                <w:sz w:val="18"/>
                <w:szCs w:val="18"/>
              </w:rPr>
              <w:t>总感染发生密度</w:t>
            </w:r>
            <w:r>
              <w:rPr>
                <w:rFonts w:asciiTheme="minorEastAsia" w:hAnsiTheme="minorEastAsia" w:cs="宋体"/>
                <w:color w:val="000000"/>
                <w:kern w:val="0"/>
                <w:sz w:val="18"/>
                <w:szCs w:val="18"/>
              </w:rPr>
              <w:t>:</w:t>
            </w:r>
            <w:proofErr w:type="gramStart"/>
            <w:r>
              <w:rPr>
                <w:rFonts w:asciiTheme="minorEastAsia" w:hAnsiTheme="minorEastAsia" w:cs="宋体" w:hint="eastAsia"/>
                <w:color w:val="000000"/>
                <w:kern w:val="0"/>
                <w:sz w:val="18"/>
                <w:szCs w:val="18"/>
              </w:rPr>
              <w:t>当月总感染人次</w:t>
            </w:r>
            <w:r>
              <w:rPr>
                <w:rFonts w:asciiTheme="minorEastAsia" w:hAnsiTheme="minorEastAsia" w:cs="宋体"/>
                <w:color w:val="000000"/>
                <w:kern w:val="0"/>
                <w:sz w:val="18"/>
                <w:szCs w:val="18"/>
              </w:rPr>
              <w:t>(</w:t>
            </w:r>
            <w:proofErr w:type="gramEnd"/>
            <w:r>
              <w:rPr>
                <w:rFonts w:asciiTheme="minorEastAsia" w:hAnsiTheme="minorEastAsia" w:cs="宋体"/>
                <w:color w:val="000000"/>
                <w:kern w:val="0"/>
                <w:sz w:val="18"/>
                <w:szCs w:val="18"/>
              </w:rPr>
              <w:t>b)</w:t>
            </w:r>
          </w:p>
        </w:tc>
        <w:tc>
          <w:tcPr>
            <w:tcW w:w="696" w:type="dxa"/>
            <w:tcBorders>
              <w:top w:val="single" w:sz="8" w:space="0" w:color="auto"/>
              <w:left w:val="single" w:sz="8" w:space="0" w:color="auto"/>
              <w:bottom w:val="single" w:sz="8" w:space="0" w:color="auto"/>
              <w:right w:val="single" w:sz="8" w:space="0" w:color="auto"/>
            </w:tcBorders>
            <w:vAlign w:val="center"/>
          </w:tcPr>
          <w:p w:rsidR="00B52770" w:rsidRDefault="00E00869">
            <w:pPr>
              <w:spacing w:line="268" w:lineRule="exact"/>
              <w:jc w:val="left"/>
              <w:rPr>
                <w:rFonts w:asciiTheme="minorEastAsia" w:hAnsiTheme="minorEastAsia" w:cs="宋体"/>
                <w:color w:val="000000"/>
                <w:sz w:val="18"/>
                <w:szCs w:val="18"/>
              </w:rPr>
            </w:pPr>
            <w:r>
              <w:rPr>
                <w:rFonts w:asciiTheme="minorEastAsia" w:hAnsiTheme="minorEastAsia" w:cs="宋体"/>
                <w:color w:val="000000"/>
                <w:kern w:val="0"/>
                <w:sz w:val="18"/>
                <w:szCs w:val="18"/>
              </w:rPr>
              <w:t>5</w:t>
            </w:r>
          </w:p>
        </w:tc>
        <w:tc>
          <w:tcPr>
            <w:tcW w:w="936" w:type="dxa"/>
            <w:tcBorders>
              <w:top w:val="single" w:sz="8" w:space="0" w:color="auto"/>
              <w:left w:val="single" w:sz="8" w:space="0" w:color="auto"/>
              <w:bottom w:val="single" w:sz="8" w:space="0" w:color="auto"/>
              <w:right w:val="single" w:sz="8" w:space="0" w:color="auto"/>
            </w:tcBorders>
            <w:vAlign w:val="center"/>
          </w:tcPr>
          <w:p w:rsidR="00B52770" w:rsidRDefault="00E00869">
            <w:pPr>
              <w:ind w:firstLineChars="100" w:firstLine="180"/>
              <w:jc w:val="left"/>
              <w:rPr>
                <w:rFonts w:asciiTheme="minorEastAsia" w:hAnsiTheme="minorEastAsia" w:cs="宋体"/>
                <w:color w:val="000000"/>
                <w:sz w:val="18"/>
                <w:szCs w:val="18"/>
              </w:rPr>
            </w:pPr>
            <w:proofErr w:type="spellStart"/>
            <w:r>
              <w:rPr>
                <w:rFonts w:asciiTheme="minorEastAsia" w:hAnsiTheme="minorEastAsia" w:cs="宋体"/>
                <w:color w:val="000000"/>
                <w:sz w:val="18"/>
                <w:szCs w:val="18"/>
              </w:rPr>
              <w:t>NTotal</w:t>
            </w:r>
            <w:proofErr w:type="spellEnd"/>
          </w:p>
        </w:tc>
        <w:tc>
          <w:tcPr>
            <w:tcW w:w="947" w:type="dxa"/>
            <w:tcBorders>
              <w:top w:val="single" w:sz="8" w:space="0" w:color="auto"/>
              <w:left w:val="single" w:sz="8" w:space="0" w:color="auto"/>
              <w:bottom w:val="single" w:sz="8" w:space="0" w:color="auto"/>
              <w:right w:val="single" w:sz="8" w:space="0" w:color="auto"/>
            </w:tcBorders>
            <w:vAlign w:val="center"/>
          </w:tcPr>
          <w:p w:rsidR="00B52770" w:rsidRDefault="00E00869">
            <w:pPr>
              <w:spacing w:line="268" w:lineRule="exact"/>
              <w:jc w:val="left"/>
              <w:rPr>
                <w:rFonts w:asciiTheme="minorEastAsia" w:hAnsiTheme="minorEastAsia" w:cs="宋体"/>
                <w:color w:val="000000"/>
                <w:kern w:val="0"/>
                <w:sz w:val="18"/>
                <w:szCs w:val="18"/>
              </w:rPr>
            </w:pPr>
            <w:r>
              <w:rPr>
                <w:rFonts w:asciiTheme="minorEastAsia" w:hAnsiTheme="minorEastAsia" w:cs="宋体"/>
                <w:color w:val="000000"/>
                <w:kern w:val="0"/>
                <w:sz w:val="18"/>
                <w:szCs w:val="18"/>
              </w:rPr>
              <w:t xml:space="preserve">   b/a</w:t>
            </w:r>
          </w:p>
          <w:p w:rsidR="00B52770" w:rsidRDefault="00B52770">
            <w:pPr>
              <w:jc w:val="left"/>
              <w:rPr>
                <w:rFonts w:asciiTheme="minorEastAsia" w:hAnsiTheme="minorEastAsia" w:cs="宋体"/>
                <w:color w:val="000000"/>
                <w:sz w:val="18"/>
                <w:szCs w:val="18"/>
              </w:rPr>
            </w:pPr>
          </w:p>
        </w:tc>
        <w:tc>
          <w:tcPr>
            <w:tcW w:w="1335" w:type="dxa"/>
            <w:tcBorders>
              <w:top w:val="single" w:sz="8" w:space="0" w:color="auto"/>
              <w:left w:val="single" w:sz="8" w:space="0" w:color="auto"/>
              <w:bottom w:val="single" w:sz="8" w:space="0" w:color="auto"/>
              <w:right w:val="single" w:sz="8" w:space="0" w:color="auto"/>
            </w:tcBorders>
            <w:vAlign w:val="center"/>
          </w:tcPr>
          <w:p w:rsidR="00B52770" w:rsidRDefault="00E00869">
            <w:pPr>
              <w:jc w:val="left"/>
              <w:rPr>
                <w:rFonts w:asciiTheme="minorEastAsia" w:hAnsiTheme="minorEastAsia" w:cs="宋体"/>
                <w:color w:val="000000"/>
                <w:sz w:val="18"/>
                <w:szCs w:val="18"/>
              </w:rPr>
            </w:pPr>
            <w:r>
              <w:rPr>
                <w:rFonts w:asciiTheme="minorEastAsia" w:hAnsiTheme="minorEastAsia" w:cs="宋体"/>
                <w:color w:val="000000"/>
                <w:sz w:val="18"/>
                <w:szCs w:val="18"/>
              </w:rPr>
              <w:t xml:space="preserve">    </w:t>
            </w:r>
            <w:proofErr w:type="spellStart"/>
            <w:r>
              <w:rPr>
                <w:rFonts w:asciiTheme="minorEastAsia" w:hAnsiTheme="minorEastAsia" w:cs="宋体"/>
                <w:color w:val="000000"/>
                <w:sz w:val="18"/>
                <w:szCs w:val="18"/>
              </w:rPr>
              <w:t>RTotal</w:t>
            </w:r>
            <w:proofErr w:type="spellEnd"/>
          </w:p>
        </w:tc>
      </w:tr>
      <w:tr w:rsidR="00B52770">
        <w:trPr>
          <w:trHeight w:hRule="exact" w:val="340"/>
        </w:trPr>
        <w:tc>
          <w:tcPr>
            <w:tcW w:w="4302" w:type="dxa"/>
            <w:tcBorders>
              <w:top w:val="single" w:sz="8" w:space="0" w:color="auto"/>
              <w:left w:val="single" w:sz="8" w:space="0" w:color="auto"/>
              <w:bottom w:val="single" w:sz="8" w:space="0" w:color="auto"/>
              <w:right w:val="single" w:sz="8" w:space="0" w:color="auto"/>
            </w:tcBorders>
            <w:vAlign w:val="center"/>
          </w:tcPr>
          <w:p w:rsidR="00B52770" w:rsidRDefault="00E00869">
            <w:pPr>
              <w:spacing w:line="259" w:lineRule="exact"/>
              <w:jc w:val="left"/>
              <w:rPr>
                <w:rFonts w:asciiTheme="minorEastAsia" w:hAnsiTheme="minorEastAsia" w:cs="宋体"/>
                <w:color w:val="000000"/>
                <w:sz w:val="18"/>
                <w:szCs w:val="18"/>
              </w:rPr>
            </w:pPr>
            <w:r>
              <w:rPr>
                <w:rFonts w:asciiTheme="minorEastAsia" w:hAnsiTheme="minorEastAsia" w:cs="宋体" w:hint="eastAsia"/>
                <w:color w:val="000000"/>
                <w:kern w:val="0"/>
                <w:sz w:val="18"/>
                <w:szCs w:val="18"/>
              </w:rPr>
              <w:t>上呼吸道感染发生密度</w:t>
            </w:r>
            <w:r>
              <w:rPr>
                <w:rFonts w:asciiTheme="minorEastAsia" w:hAnsiTheme="minorEastAsia" w:cs="宋体"/>
                <w:color w:val="000000"/>
                <w:kern w:val="0"/>
                <w:sz w:val="18"/>
                <w:szCs w:val="18"/>
              </w:rPr>
              <w:t>:</w:t>
            </w:r>
            <w:r>
              <w:rPr>
                <w:rFonts w:asciiTheme="minorEastAsia" w:hAnsiTheme="minorEastAsia" w:cs="宋体" w:hint="eastAsia"/>
                <w:color w:val="000000"/>
                <w:kern w:val="0"/>
                <w:sz w:val="18"/>
                <w:szCs w:val="18"/>
              </w:rPr>
              <w:t>当月上呼吸道感染</w:t>
            </w:r>
            <w:proofErr w:type="gramStart"/>
            <w:r>
              <w:rPr>
                <w:rFonts w:asciiTheme="minorEastAsia" w:hAnsiTheme="minorEastAsia" w:cs="宋体" w:hint="eastAsia"/>
                <w:color w:val="000000"/>
                <w:kern w:val="0"/>
                <w:sz w:val="18"/>
                <w:szCs w:val="18"/>
              </w:rPr>
              <w:t>人次</w:t>
            </w:r>
            <w:r>
              <w:rPr>
                <w:rFonts w:asciiTheme="minorEastAsia" w:hAnsiTheme="minorEastAsia" w:cs="宋体"/>
                <w:color w:val="000000"/>
                <w:kern w:val="0"/>
                <w:sz w:val="18"/>
                <w:szCs w:val="18"/>
              </w:rPr>
              <w:t>(</w:t>
            </w:r>
            <w:proofErr w:type="gramEnd"/>
            <w:r>
              <w:rPr>
                <w:rFonts w:asciiTheme="minorEastAsia" w:hAnsiTheme="minorEastAsia" w:cs="宋体"/>
                <w:color w:val="000000"/>
                <w:kern w:val="0"/>
                <w:sz w:val="18"/>
                <w:szCs w:val="18"/>
              </w:rPr>
              <w:t>c)</w:t>
            </w:r>
          </w:p>
        </w:tc>
        <w:tc>
          <w:tcPr>
            <w:tcW w:w="696" w:type="dxa"/>
            <w:tcBorders>
              <w:top w:val="single" w:sz="8" w:space="0" w:color="auto"/>
              <w:left w:val="single" w:sz="8" w:space="0" w:color="auto"/>
              <w:bottom w:val="single" w:sz="8" w:space="0" w:color="auto"/>
              <w:right w:val="single" w:sz="8" w:space="0" w:color="auto"/>
            </w:tcBorders>
            <w:vAlign w:val="center"/>
          </w:tcPr>
          <w:p w:rsidR="00B52770" w:rsidRDefault="00B52770">
            <w:pPr>
              <w:jc w:val="left"/>
              <w:rPr>
                <w:rFonts w:asciiTheme="minorEastAsia" w:hAnsiTheme="minorEastAsia" w:cs="宋体"/>
                <w:color w:val="000000"/>
                <w:sz w:val="18"/>
                <w:szCs w:val="18"/>
              </w:rPr>
            </w:pPr>
          </w:p>
        </w:tc>
        <w:tc>
          <w:tcPr>
            <w:tcW w:w="936" w:type="dxa"/>
            <w:tcBorders>
              <w:top w:val="single" w:sz="8" w:space="0" w:color="auto"/>
              <w:left w:val="single" w:sz="8" w:space="0" w:color="auto"/>
              <w:bottom w:val="single" w:sz="8" w:space="0" w:color="auto"/>
              <w:right w:val="single" w:sz="8" w:space="0" w:color="auto"/>
            </w:tcBorders>
            <w:vAlign w:val="center"/>
          </w:tcPr>
          <w:p w:rsidR="00B52770" w:rsidRDefault="00E00869">
            <w:pPr>
              <w:spacing w:line="259" w:lineRule="exact"/>
              <w:jc w:val="left"/>
              <w:rPr>
                <w:rFonts w:asciiTheme="minorEastAsia" w:hAnsiTheme="minorEastAsia" w:cs="宋体"/>
                <w:color w:val="000000"/>
                <w:sz w:val="18"/>
                <w:szCs w:val="18"/>
              </w:rPr>
            </w:pPr>
            <w:r>
              <w:rPr>
                <w:rFonts w:asciiTheme="minorEastAsia" w:hAnsiTheme="minorEastAsia" w:cs="宋体"/>
                <w:color w:val="000000"/>
                <w:kern w:val="0"/>
                <w:sz w:val="18"/>
                <w:szCs w:val="18"/>
              </w:rPr>
              <w:t xml:space="preserve">  N0</w:t>
            </w:r>
          </w:p>
        </w:tc>
        <w:tc>
          <w:tcPr>
            <w:tcW w:w="947" w:type="dxa"/>
            <w:tcBorders>
              <w:top w:val="single" w:sz="8" w:space="0" w:color="auto"/>
              <w:left w:val="single" w:sz="8" w:space="0" w:color="auto"/>
              <w:bottom w:val="single" w:sz="8" w:space="0" w:color="auto"/>
              <w:right w:val="single" w:sz="8" w:space="0" w:color="auto"/>
            </w:tcBorders>
            <w:vAlign w:val="center"/>
          </w:tcPr>
          <w:p w:rsidR="00B52770" w:rsidRDefault="00E00869">
            <w:pPr>
              <w:spacing w:line="259" w:lineRule="exact"/>
              <w:jc w:val="left"/>
              <w:rPr>
                <w:rFonts w:asciiTheme="minorEastAsia" w:hAnsiTheme="minorEastAsia" w:cs="宋体"/>
                <w:color w:val="000000"/>
                <w:sz w:val="18"/>
                <w:szCs w:val="18"/>
              </w:rPr>
            </w:pPr>
            <w:r>
              <w:rPr>
                <w:rFonts w:asciiTheme="minorEastAsia" w:hAnsiTheme="minorEastAsia" w:cs="宋体"/>
                <w:color w:val="000000"/>
                <w:kern w:val="0"/>
                <w:sz w:val="18"/>
                <w:szCs w:val="18"/>
              </w:rPr>
              <w:t xml:space="preserve">   c/a</w:t>
            </w:r>
          </w:p>
        </w:tc>
        <w:tc>
          <w:tcPr>
            <w:tcW w:w="1335" w:type="dxa"/>
            <w:tcBorders>
              <w:top w:val="single" w:sz="8" w:space="0" w:color="auto"/>
              <w:left w:val="single" w:sz="8" w:space="0" w:color="auto"/>
              <w:bottom w:val="single" w:sz="8" w:space="0" w:color="auto"/>
              <w:right w:val="single" w:sz="8" w:space="0" w:color="auto"/>
            </w:tcBorders>
            <w:vAlign w:val="center"/>
          </w:tcPr>
          <w:p w:rsidR="00B52770" w:rsidRDefault="00E00869">
            <w:pPr>
              <w:spacing w:line="259" w:lineRule="exact"/>
              <w:jc w:val="left"/>
              <w:rPr>
                <w:rFonts w:asciiTheme="minorEastAsia" w:hAnsiTheme="minorEastAsia" w:cs="宋体"/>
                <w:color w:val="000000"/>
                <w:sz w:val="18"/>
                <w:szCs w:val="18"/>
              </w:rPr>
            </w:pPr>
            <w:r>
              <w:rPr>
                <w:rFonts w:asciiTheme="minorEastAsia" w:hAnsiTheme="minorEastAsia" w:cs="宋体"/>
                <w:color w:val="000000"/>
                <w:kern w:val="0"/>
                <w:sz w:val="18"/>
                <w:szCs w:val="18"/>
              </w:rPr>
              <w:t xml:space="preserve">    R0</w:t>
            </w:r>
          </w:p>
        </w:tc>
      </w:tr>
      <w:tr w:rsidR="00B52770">
        <w:trPr>
          <w:trHeight w:hRule="exact" w:val="340"/>
        </w:trPr>
        <w:tc>
          <w:tcPr>
            <w:tcW w:w="4302" w:type="dxa"/>
            <w:tcBorders>
              <w:top w:val="single" w:sz="8" w:space="0" w:color="auto"/>
              <w:left w:val="single" w:sz="8" w:space="0" w:color="auto"/>
              <w:bottom w:val="single" w:sz="8" w:space="0" w:color="auto"/>
              <w:right w:val="single" w:sz="8" w:space="0" w:color="auto"/>
            </w:tcBorders>
            <w:vAlign w:val="center"/>
          </w:tcPr>
          <w:p w:rsidR="00B52770" w:rsidRDefault="00E00869">
            <w:pPr>
              <w:spacing w:line="237" w:lineRule="exact"/>
              <w:jc w:val="left"/>
              <w:rPr>
                <w:rFonts w:asciiTheme="minorEastAsia" w:hAnsiTheme="minorEastAsia" w:cs="宋体"/>
                <w:color w:val="000000"/>
                <w:sz w:val="18"/>
                <w:szCs w:val="18"/>
              </w:rPr>
            </w:pPr>
            <w:r>
              <w:rPr>
                <w:rFonts w:asciiTheme="minorEastAsia" w:hAnsiTheme="minorEastAsia" w:cs="宋体" w:hint="eastAsia"/>
                <w:color w:val="000000"/>
                <w:kern w:val="0"/>
                <w:sz w:val="18"/>
                <w:szCs w:val="18"/>
              </w:rPr>
              <w:t>下呼吸道感染发生密度</w:t>
            </w:r>
            <w:r>
              <w:rPr>
                <w:rFonts w:asciiTheme="minorEastAsia" w:hAnsiTheme="minorEastAsia" w:cs="宋体"/>
                <w:color w:val="000000"/>
                <w:kern w:val="0"/>
                <w:sz w:val="18"/>
                <w:szCs w:val="18"/>
              </w:rPr>
              <w:t>:</w:t>
            </w:r>
            <w:r>
              <w:rPr>
                <w:rFonts w:asciiTheme="minorEastAsia" w:hAnsiTheme="minorEastAsia" w:cs="宋体" w:hint="eastAsia"/>
                <w:color w:val="000000"/>
                <w:kern w:val="0"/>
                <w:sz w:val="18"/>
                <w:szCs w:val="18"/>
              </w:rPr>
              <w:t>当月下呼吸道感染</w:t>
            </w:r>
            <w:proofErr w:type="gramStart"/>
            <w:r>
              <w:rPr>
                <w:rFonts w:asciiTheme="minorEastAsia" w:hAnsiTheme="minorEastAsia" w:cs="宋体" w:hint="eastAsia"/>
                <w:color w:val="000000"/>
                <w:kern w:val="0"/>
                <w:sz w:val="18"/>
                <w:szCs w:val="18"/>
              </w:rPr>
              <w:t>人次</w:t>
            </w:r>
            <w:r>
              <w:rPr>
                <w:rFonts w:asciiTheme="minorEastAsia" w:hAnsiTheme="minorEastAsia" w:cs="宋体"/>
                <w:color w:val="000000"/>
                <w:kern w:val="0"/>
                <w:sz w:val="18"/>
                <w:szCs w:val="18"/>
              </w:rPr>
              <w:t>(</w:t>
            </w:r>
            <w:proofErr w:type="gramEnd"/>
            <w:r>
              <w:rPr>
                <w:rFonts w:asciiTheme="minorEastAsia" w:hAnsiTheme="minorEastAsia" w:cs="宋体"/>
                <w:color w:val="000000"/>
                <w:kern w:val="0"/>
                <w:sz w:val="18"/>
                <w:szCs w:val="18"/>
              </w:rPr>
              <w:t>cl)</w:t>
            </w:r>
          </w:p>
        </w:tc>
        <w:tc>
          <w:tcPr>
            <w:tcW w:w="696" w:type="dxa"/>
            <w:tcBorders>
              <w:top w:val="single" w:sz="8" w:space="0" w:color="auto"/>
              <w:left w:val="single" w:sz="8" w:space="0" w:color="auto"/>
              <w:bottom w:val="single" w:sz="8" w:space="0" w:color="auto"/>
              <w:right w:val="single" w:sz="8" w:space="0" w:color="auto"/>
            </w:tcBorders>
            <w:vAlign w:val="center"/>
          </w:tcPr>
          <w:p w:rsidR="00B52770" w:rsidRDefault="00B52770">
            <w:pPr>
              <w:jc w:val="left"/>
              <w:rPr>
                <w:rFonts w:asciiTheme="minorEastAsia" w:hAnsiTheme="minorEastAsia" w:cs="宋体"/>
                <w:color w:val="000000"/>
                <w:sz w:val="18"/>
                <w:szCs w:val="18"/>
              </w:rPr>
            </w:pPr>
          </w:p>
        </w:tc>
        <w:tc>
          <w:tcPr>
            <w:tcW w:w="936" w:type="dxa"/>
            <w:tcBorders>
              <w:top w:val="single" w:sz="8" w:space="0" w:color="auto"/>
              <w:left w:val="single" w:sz="8" w:space="0" w:color="auto"/>
              <w:bottom w:val="single" w:sz="8" w:space="0" w:color="auto"/>
              <w:right w:val="single" w:sz="8" w:space="0" w:color="auto"/>
            </w:tcBorders>
            <w:vAlign w:val="center"/>
          </w:tcPr>
          <w:p w:rsidR="00B52770" w:rsidRDefault="00E00869">
            <w:pPr>
              <w:spacing w:line="237" w:lineRule="exact"/>
              <w:ind w:firstLineChars="100" w:firstLine="180"/>
              <w:jc w:val="left"/>
              <w:rPr>
                <w:rFonts w:asciiTheme="minorEastAsia" w:hAnsiTheme="minorEastAsia" w:cs="宋体"/>
                <w:color w:val="000000"/>
                <w:sz w:val="18"/>
                <w:szCs w:val="18"/>
              </w:rPr>
            </w:pPr>
            <w:r>
              <w:rPr>
                <w:rFonts w:asciiTheme="minorEastAsia" w:hAnsiTheme="minorEastAsia" w:cs="宋体"/>
                <w:color w:val="000000"/>
                <w:kern w:val="0"/>
                <w:sz w:val="18"/>
                <w:szCs w:val="18"/>
              </w:rPr>
              <w:t>N1</w:t>
            </w:r>
          </w:p>
        </w:tc>
        <w:tc>
          <w:tcPr>
            <w:tcW w:w="947" w:type="dxa"/>
            <w:tcBorders>
              <w:top w:val="single" w:sz="8" w:space="0" w:color="auto"/>
              <w:left w:val="single" w:sz="8" w:space="0" w:color="auto"/>
              <w:bottom w:val="single" w:sz="8" w:space="0" w:color="auto"/>
              <w:right w:val="single" w:sz="8" w:space="0" w:color="auto"/>
            </w:tcBorders>
            <w:vAlign w:val="center"/>
          </w:tcPr>
          <w:p w:rsidR="00B52770" w:rsidRDefault="00E00869">
            <w:pPr>
              <w:spacing w:line="237" w:lineRule="exact"/>
              <w:ind w:firstLineChars="150" w:firstLine="270"/>
              <w:jc w:val="left"/>
              <w:rPr>
                <w:rFonts w:asciiTheme="minorEastAsia" w:hAnsiTheme="minorEastAsia" w:cs="宋体"/>
                <w:color w:val="000000"/>
                <w:sz w:val="18"/>
                <w:szCs w:val="18"/>
              </w:rPr>
            </w:pPr>
            <w:r>
              <w:rPr>
                <w:rFonts w:asciiTheme="minorEastAsia" w:hAnsiTheme="minorEastAsia" w:cs="宋体"/>
                <w:color w:val="000000"/>
                <w:kern w:val="0"/>
                <w:sz w:val="18"/>
                <w:szCs w:val="18"/>
              </w:rPr>
              <w:t>cl/a</w:t>
            </w:r>
          </w:p>
        </w:tc>
        <w:tc>
          <w:tcPr>
            <w:tcW w:w="1335" w:type="dxa"/>
            <w:tcBorders>
              <w:top w:val="single" w:sz="8" w:space="0" w:color="auto"/>
              <w:left w:val="single" w:sz="8" w:space="0" w:color="auto"/>
              <w:bottom w:val="single" w:sz="8" w:space="0" w:color="auto"/>
              <w:right w:val="single" w:sz="8" w:space="0" w:color="auto"/>
            </w:tcBorders>
            <w:vAlign w:val="center"/>
          </w:tcPr>
          <w:p w:rsidR="00B52770" w:rsidRDefault="00E00869">
            <w:pPr>
              <w:spacing w:line="237" w:lineRule="exact"/>
              <w:jc w:val="left"/>
              <w:rPr>
                <w:rFonts w:asciiTheme="minorEastAsia" w:hAnsiTheme="minorEastAsia" w:cs="宋体"/>
                <w:color w:val="000000"/>
                <w:sz w:val="18"/>
                <w:szCs w:val="18"/>
              </w:rPr>
            </w:pPr>
            <w:r>
              <w:rPr>
                <w:rFonts w:asciiTheme="minorEastAsia" w:hAnsiTheme="minorEastAsia" w:cs="宋体"/>
                <w:color w:val="000000"/>
                <w:sz w:val="18"/>
                <w:szCs w:val="18"/>
              </w:rPr>
              <w:t xml:space="preserve">    R1</w:t>
            </w:r>
          </w:p>
        </w:tc>
      </w:tr>
      <w:tr w:rsidR="00B52770">
        <w:trPr>
          <w:trHeight w:hRule="exact" w:val="340"/>
        </w:trPr>
        <w:tc>
          <w:tcPr>
            <w:tcW w:w="4302" w:type="dxa"/>
            <w:tcBorders>
              <w:top w:val="single" w:sz="8" w:space="0" w:color="auto"/>
              <w:left w:val="single" w:sz="8" w:space="0" w:color="auto"/>
              <w:bottom w:val="single" w:sz="8" w:space="0" w:color="auto"/>
              <w:right w:val="single" w:sz="8" w:space="0" w:color="auto"/>
            </w:tcBorders>
            <w:vAlign w:val="center"/>
          </w:tcPr>
          <w:p w:rsidR="00B52770" w:rsidRDefault="00E00869">
            <w:pPr>
              <w:spacing w:line="235" w:lineRule="exact"/>
              <w:jc w:val="left"/>
              <w:rPr>
                <w:rFonts w:asciiTheme="minorEastAsia" w:hAnsiTheme="minorEastAsia" w:cs="宋体"/>
                <w:color w:val="000000"/>
                <w:sz w:val="18"/>
                <w:szCs w:val="18"/>
              </w:rPr>
            </w:pPr>
            <w:bookmarkStart w:id="0" w:name="OLE_LINK16"/>
            <w:r>
              <w:rPr>
                <w:rFonts w:asciiTheme="minorEastAsia" w:hAnsiTheme="minorEastAsia" w:cs="宋体" w:hint="eastAsia"/>
                <w:color w:val="000000"/>
                <w:kern w:val="0"/>
                <w:sz w:val="18"/>
                <w:szCs w:val="18"/>
              </w:rPr>
              <w:t>泌尿道感染发生密度</w:t>
            </w:r>
            <w:r>
              <w:rPr>
                <w:rFonts w:asciiTheme="minorEastAsia" w:hAnsiTheme="minorEastAsia" w:cs="宋体"/>
                <w:color w:val="000000"/>
                <w:kern w:val="0"/>
                <w:sz w:val="18"/>
                <w:szCs w:val="18"/>
              </w:rPr>
              <w:t>:</w:t>
            </w:r>
            <w:bookmarkEnd w:id="0"/>
            <w:r>
              <w:rPr>
                <w:rFonts w:asciiTheme="minorEastAsia" w:hAnsiTheme="minorEastAsia" w:cs="宋体" w:hint="eastAsia"/>
                <w:color w:val="000000"/>
                <w:kern w:val="0"/>
                <w:sz w:val="18"/>
                <w:szCs w:val="18"/>
              </w:rPr>
              <w:t>当月泌尿道感染</w:t>
            </w:r>
            <w:proofErr w:type="gramStart"/>
            <w:r>
              <w:rPr>
                <w:rFonts w:asciiTheme="minorEastAsia" w:hAnsiTheme="minorEastAsia" w:cs="宋体" w:hint="eastAsia"/>
                <w:color w:val="000000"/>
                <w:kern w:val="0"/>
                <w:sz w:val="18"/>
                <w:szCs w:val="18"/>
              </w:rPr>
              <w:t>人次</w:t>
            </w:r>
            <w:r>
              <w:rPr>
                <w:rFonts w:asciiTheme="minorEastAsia" w:hAnsiTheme="minorEastAsia" w:cs="宋体"/>
                <w:color w:val="000000"/>
                <w:kern w:val="0"/>
                <w:sz w:val="18"/>
                <w:szCs w:val="18"/>
              </w:rPr>
              <w:t>(</w:t>
            </w:r>
            <w:proofErr w:type="gramEnd"/>
            <w:r>
              <w:rPr>
                <w:rFonts w:asciiTheme="minorEastAsia" w:hAnsiTheme="minorEastAsia" w:cs="宋体"/>
                <w:color w:val="000000"/>
                <w:kern w:val="0"/>
                <w:sz w:val="18"/>
                <w:szCs w:val="18"/>
              </w:rPr>
              <w:t>d)</w:t>
            </w:r>
          </w:p>
        </w:tc>
        <w:tc>
          <w:tcPr>
            <w:tcW w:w="696" w:type="dxa"/>
            <w:tcBorders>
              <w:top w:val="single" w:sz="8" w:space="0" w:color="auto"/>
              <w:left w:val="single" w:sz="8" w:space="0" w:color="auto"/>
              <w:bottom w:val="single" w:sz="8" w:space="0" w:color="auto"/>
              <w:right w:val="single" w:sz="8" w:space="0" w:color="auto"/>
            </w:tcBorders>
            <w:vAlign w:val="center"/>
          </w:tcPr>
          <w:p w:rsidR="00B52770" w:rsidRDefault="00B52770">
            <w:pPr>
              <w:jc w:val="left"/>
              <w:rPr>
                <w:rFonts w:asciiTheme="minorEastAsia" w:hAnsiTheme="minorEastAsia" w:cs="宋体"/>
                <w:color w:val="000000"/>
                <w:sz w:val="18"/>
                <w:szCs w:val="18"/>
              </w:rPr>
            </w:pPr>
          </w:p>
        </w:tc>
        <w:tc>
          <w:tcPr>
            <w:tcW w:w="936" w:type="dxa"/>
            <w:tcBorders>
              <w:top w:val="single" w:sz="8" w:space="0" w:color="auto"/>
              <w:left w:val="single" w:sz="8" w:space="0" w:color="auto"/>
              <w:bottom w:val="single" w:sz="8" w:space="0" w:color="auto"/>
              <w:right w:val="single" w:sz="8" w:space="0" w:color="auto"/>
            </w:tcBorders>
            <w:vAlign w:val="center"/>
          </w:tcPr>
          <w:p w:rsidR="00B52770" w:rsidRDefault="00E00869">
            <w:pPr>
              <w:spacing w:line="235" w:lineRule="exact"/>
              <w:ind w:firstLineChars="100" w:firstLine="180"/>
              <w:jc w:val="left"/>
              <w:rPr>
                <w:rFonts w:asciiTheme="minorEastAsia" w:hAnsiTheme="minorEastAsia" w:cs="宋体"/>
                <w:color w:val="000000"/>
                <w:sz w:val="18"/>
                <w:szCs w:val="18"/>
              </w:rPr>
            </w:pPr>
            <w:r>
              <w:rPr>
                <w:rFonts w:asciiTheme="minorEastAsia" w:hAnsiTheme="minorEastAsia" w:cs="宋体"/>
                <w:color w:val="000000"/>
                <w:kern w:val="0"/>
                <w:sz w:val="18"/>
                <w:szCs w:val="18"/>
              </w:rPr>
              <w:t>N5</w:t>
            </w:r>
          </w:p>
        </w:tc>
        <w:tc>
          <w:tcPr>
            <w:tcW w:w="947" w:type="dxa"/>
            <w:tcBorders>
              <w:top w:val="single" w:sz="8" w:space="0" w:color="auto"/>
              <w:left w:val="single" w:sz="8" w:space="0" w:color="auto"/>
              <w:bottom w:val="single" w:sz="8" w:space="0" w:color="auto"/>
              <w:right w:val="single" w:sz="8" w:space="0" w:color="auto"/>
            </w:tcBorders>
            <w:vAlign w:val="center"/>
          </w:tcPr>
          <w:p w:rsidR="00B52770" w:rsidRDefault="00E00869">
            <w:pPr>
              <w:spacing w:line="235" w:lineRule="exact"/>
              <w:ind w:firstLineChars="150" w:firstLine="270"/>
              <w:jc w:val="left"/>
              <w:rPr>
                <w:rFonts w:asciiTheme="minorEastAsia" w:hAnsiTheme="minorEastAsia" w:cs="宋体"/>
                <w:color w:val="000000"/>
                <w:sz w:val="18"/>
                <w:szCs w:val="18"/>
              </w:rPr>
            </w:pPr>
            <w:r>
              <w:rPr>
                <w:rFonts w:asciiTheme="minorEastAsia" w:hAnsiTheme="minorEastAsia" w:cs="宋体"/>
                <w:color w:val="000000"/>
                <w:kern w:val="0"/>
                <w:sz w:val="18"/>
                <w:szCs w:val="18"/>
              </w:rPr>
              <w:t>d/a</w:t>
            </w:r>
          </w:p>
        </w:tc>
        <w:tc>
          <w:tcPr>
            <w:tcW w:w="1335" w:type="dxa"/>
            <w:tcBorders>
              <w:top w:val="single" w:sz="8" w:space="0" w:color="auto"/>
              <w:left w:val="single" w:sz="8" w:space="0" w:color="auto"/>
              <w:bottom w:val="single" w:sz="8" w:space="0" w:color="auto"/>
              <w:right w:val="single" w:sz="8" w:space="0" w:color="auto"/>
            </w:tcBorders>
            <w:vAlign w:val="center"/>
          </w:tcPr>
          <w:p w:rsidR="00B52770" w:rsidRDefault="00E00869">
            <w:pPr>
              <w:spacing w:line="235" w:lineRule="exact"/>
              <w:jc w:val="left"/>
              <w:rPr>
                <w:rFonts w:asciiTheme="minorEastAsia" w:hAnsiTheme="minorEastAsia" w:cs="宋体"/>
                <w:color w:val="000000"/>
                <w:sz w:val="18"/>
                <w:szCs w:val="18"/>
              </w:rPr>
            </w:pPr>
            <w:r>
              <w:rPr>
                <w:rFonts w:asciiTheme="minorEastAsia" w:hAnsiTheme="minorEastAsia" w:cs="宋体"/>
                <w:color w:val="000000"/>
                <w:kern w:val="0"/>
                <w:sz w:val="18"/>
                <w:szCs w:val="18"/>
              </w:rPr>
              <w:t xml:space="preserve">    R5</w:t>
            </w:r>
          </w:p>
        </w:tc>
      </w:tr>
      <w:tr w:rsidR="00B52770">
        <w:trPr>
          <w:trHeight w:hRule="exact" w:val="340"/>
        </w:trPr>
        <w:tc>
          <w:tcPr>
            <w:tcW w:w="4302" w:type="dxa"/>
            <w:tcBorders>
              <w:top w:val="single" w:sz="8" w:space="0" w:color="auto"/>
              <w:left w:val="single" w:sz="8" w:space="0" w:color="auto"/>
              <w:bottom w:val="single" w:sz="8" w:space="0" w:color="auto"/>
              <w:right w:val="single" w:sz="8" w:space="0" w:color="auto"/>
            </w:tcBorders>
            <w:vAlign w:val="center"/>
          </w:tcPr>
          <w:p w:rsidR="00B52770" w:rsidRDefault="00E00869">
            <w:pPr>
              <w:spacing w:line="254" w:lineRule="exact"/>
              <w:jc w:val="left"/>
              <w:rPr>
                <w:rFonts w:asciiTheme="minorEastAsia" w:hAnsiTheme="minorEastAsia" w:cs="宋体"/>
                <w:color w:val="000000"/>
                <w:sz w:val="18"/>
                <w:szCs w:val="18"/>
              </w:rPr>
            </w:pPr>
            <w:r>
              <w:rPr>
                <w:rFonts w:asciiTheme="minorEastAsia" w:hAnsiTheme="minorEastAsia" w:cs="宋体" w:hint="eastAsia"/>
                <w:color w:val="000000"/>
                <w:kern w:val="0"/>
                <w:sz w:val="18"/>
                <w:szCs w:val="18"/>
              </w:rPr>
              <w:t>使用导尿管</w:t>
            </w:r>
            <w:proofErr w:type="gramStart"/>
            <w:r>
              <w:rPr>
                <w:rFonts w:asciiTheme="minorEastAsia" w:hAnsiTheme="minorEastAsia" w:cs="宋体" w:hint="eastAsia"/>
                <w:color w:val="000000"/>
                <w:kern w:val="0"/>
                <w:sz w:val="18"/>
                <w:szCs w:val="18"/>
              </w:rPr>
              <w:t>人日数</w:t>
            </w:r>
            <w:proofErr w:type="gramEnd"/>
            <w:r>
              <w:rPr>
                <w:rFonts w:asciiTheme="minorEastAsia" w:hAnsiTheme="minorEastAsia" w:cs="宋体"/>
                <w:color w:val="000000"/>
                <w:kern w:val="0"/>
                <w:sz w:val="18"/>
                <w:szCs w:val="18"/>
              </w:rPr>
              <w:t>(dl)</w:t>
            </w:r>
          </w:p>
        </w:tc>
        <w:tc>
          <w:tcPr>
            <w:tcW w:w="696" w:type="dxa"/>
            <w:tcBorders>
              <w:top w:val="single" w:sz="8" w:space="0" w:color="auto"/>
              <w:left w:val="single" w:sz="8" w:space="0" w:color="auto"/>
              <w:bottom w:val="single" w:sz="8" w:space="0" w:color="auto"/>
              <w:right w:val="single" w:sz="8" w:space="0" w:color="auto"/>
            </w:tcBorders>
            <w:vAlign w:val="center"/>
          </w:tcPr>
          <w:p w:rsidR="00B52770" w:rsidRDefault="00B52770">
            <w:pPr>
              <w:jc w:val="left"/>
              <w:rPr>
                <w:rFonts w:asciiTheme="minorEastAsia" w:hAnsiTheme="minorEastAsia" w:cs="宋体"/>
                <w:color w:val="000000"/>
                <w:sz w:val="18"/>
                <w:szCs w:val="18"/>
              </w:rPr>
            </w:pPr>
          </w:p>
        </w:tc>
        <w:tc>
          <w:tcPr>
            <w:tcW w:w="936" w:type="dxa"/>
            <w:tcBorders>
              <w:top w:val="single" w:sz="8" w:space="0" w:color="auto"/>
              <w:left w:val="single" w:sz="8" w:space="0" w:color="auto"/>
              <w:bottom w:val="single" w:sz="8" w:space="0" w:color="auto"/>
              <w:right w:val="single" w:sz="8" w:space="0" w:color="auto"/>
            </w:tcBorders>
            <w:vAlign w:val="center"/>
          </w:tcPr>
          <w:p w:rsidR="00B52770" w:rsidRDefault="00E00869">
            <w:pPr>
              <w:spacing w:line="254" w:lineRule="exact"/>
              <w:jc w:val="left"/>
              <w:rPr>
                <w:rFonts w:asciiTheme="minorEastAsia" w:hAnsiTheme="minorEastAsia" w:cs="宋体"/>
                <w:color w:val="000000"/>
                <w:kern w:val="0"/>
                <w:sz w:val="18"/>
                <w:szCs w:val="18"/>
              </w:rPr>
            </w:pPr>
            <w:r>
              <w:rPr>
                <w:rFonts w:asciiTheme="minorEastAsia" w:hAnsiTheme="minorEastAsia" w:cs="宋体"/>
                <w:color w:val="000000"/>
                <w:kern w:val="0"/>
                <w:sz w:val="18"/>
                <w:szCs w:val="18"/>
              </w:rPr>
              <w:t xml:space="preserve">  </w:t>
            </w:r>
            <w:proofErr w:type="spellStart"/>
            <w:r>
              <w:rPr>
                <w:rFonts w:asciiTheme="minorEastAsia" w:hAnsiTheme="minorEastAsia" w:cs="宋体"/>
                <w:color w:val="000000"/>
                <w:kern w:val="0"/>
                <w:sz w:val="18"/>
                <w:szCs w:val="18"/>
              </w:rPr>
              <w:t>S</w:t>
            </w:r>
            <w:r>
              <w:rPr>
                <w:rFonts w:asciiTheme="minorEastAsia" w:hAnsiTheme="minorEastAsia" w:cs="宋体"/>
                <w:color w:val="000000"/>
                <w:sz w:val="18"/>
                <w:szCs w:val="18"/>
              </w:rPr>
              <w:t>Total</w:t>
            </w:r>
            <w:proofErr w:type="spellEnd"/>
          </w:p>
          <w:p w:rsidR="00B52770" w:rsidRDefault="00B52770">
            <w:pPr>
              <w:jc w:val="left"/>
              <w:rPr>
                <w:rFonts w:asciiTheme="minorEastAsia" w:hAnsiTheme="minorEastAsia" w:cs="宋体"/>
                <w:color w:val="000000"/>
                <w:sz w:val="18"/>
                <w:szCs w:val="18"/>
              </w:rPr>
            </w:pPr>
          </w:p>
        </w:tc>
        <w:tc>
          <w:tcPr>
            <w:tcW w:w="947" w:type="dxa"/>
            <w:tcBorders>
              <w:top w:val="single" w:sz="8" w:space="0" w:color="auto"/>
              <w:left w:val="single" w:sz="8" w:space="0" w:color="auto"/>
              <w:bottom w:val="single" w:sz="8" w:space="0" w:color="auto"/>
              <w:right w:val="single" w:sz="8" w:space="0" w:color="auto"/>
            </w:tcBorders>
            <w:vAlign w:val="center"/>
          </w:tcPr>
          <w:p w:rsidR="00B52770" w:rsidRDefault="00E00869">
            <w:pPr>
              <w:spacing w:line="254" w:lineRule="exact"/>
              <w:jc w:val="left"/>
              <w:rPr>
                <w:rFonts w:asciiTheme="minorEastAsia" w:hAnsiTheme="minorEastAsia" w:cs="宋体"/>
                <w:color w:val="000000"/>
                <w:kern w:val="0"/>
                <w:sz w:val="18"/>
                <w:szCs w:val="18"/>
              </w:rPr>
            </w:pPr>
            <w:r>
              <w:rPr>
                <w:rFonts w:asciiTheme="minorEastAsia" w:hAnsiTheme="minorEastAsia" w:cs="宋体"/>
                <w:color w:val="000000"/>
                <w:kern w:val="0"/>
                <w:sz w:val="18"/>
                <w:szCs w:val="18"/>
              </w:rPr>
              <w:t xml:space="preserve">   **</w:t>
            </w:r>
          </w:p>
          <w:p w:rsidR="00B52770" w:rsidRDefault="00B52770">
            <w:pPr>
              <w:jc w:val="left"/>
              <w:rPr>
                <w:rFonts w:asciiTheme="minorEastAsia" w:hAnsiTheme="minorEastAsia" w:cs="宋体"/>
                <w:color w:val="000000"/>
                <w:sz w:val="18"/>
                <w:szCs w:val="18"/>
              </w:rPr>
            </w:pPr>
          </w:p>
        </w:tc>
        <w:tc>
          <w:tcPr>
            <w:tcW w:w="1335" w:type="dxa"/>
            <w:tcBorders>
              <w:top w:val="single" w:sz="8" w:space="0" w:color="auto"/>
              <w:left w:val="single" w:sz="8" w:space="0" w:color="auto"/>
              <w:bottom w:val="single" w:sz="8" w:space="0" w:color="auto"/>
              <w:right w:val="single" w:sz="8" w:space="0" w:color="auto"/>
            </w:tcBorders>
            <w:vAlign w:val="center"/>
          </w:tcPr>
          <w:p w:rsidR="00B52770" w:rsidRDefault="00E00869">
            <w:pPr>
              <w:spacing w:line="254" w:lineRule="exact"/>
              <w:jc w:val="left"/>
              <w:rPr>
                <w:rFonts w:asciiTheme="minorEastAsia" w:hAnsiTheme="minorEastAsia" w:cs="宋体"/>
                <w:color w:val="000000"/>
                <w:kern w:val="0"/>
                <w:sz w:val="18"/>
                <w:szCs w:val="18"/>
              </w:rPr>
            </w:pPr>
            <w:r>
              <w:rPr>
                <w:rFonts w:asciiTheme="minorEastAsia" w:hAnsiTheme="minorEastAsia" w:cs="宋体"/>
                <w:color w:val="000000"/>
                <w:kern w:val="0"/>
                <w:sz w:val="18"/>
                <w:szCs w:val="18"/>
              </w:rPr>
              <w:t xml:space="preserve">    **</w:t>
            </w:r>
          </w:p>
          <w:p w:rsidR="00B52770" w:rsidRDefault="00B52770">
            <w:pPr>
              <w:jc w:val="left"/>
              <w:rPr>
                <w:rFonts w:asciiTheme="minorEastAsia" w:hAnsiTheme="minorEastAsia" w:cs="宋体"/>
                <w:color w:val="000000"/>
                <w:sz w:val="18"/>
                <w:szCs w:val="18"/>
              </w:rPr>
            </w:pPr>
          </w:p>
        </w:tc>
      </w:tr>
      <w:tr w:rsidR="00B52770">
        <w:trPr>
          <w:trHeight w:hRule="exact" w:val="340"/>
        </w:trPr>
        <w:tc>
          <w:tcPr>
            <w:tcW w:w="4302" w:type="dxa"/>
            <w:tcBorders>
              <w:top w:val="single" w:sz="8" w:space="0" w:color="auto"/>
              <w:left w:val="single" w:sz="8" w:space="0" w:color="auto"/>
              <w:bottom w:val="single" w:sz="8" w:space="0" w:color="auto"/>
              <w:right w:val="single" w:sz="8" w:space="0" w:color="auto"/>
            </w:tcBorders>
            <w:vAlign w:val="center"/>
          </w:tcPr>
          <w:p w:rsidR="00B52770" w:rsidRDefault="00E00869">
            <w:pPr>
              <w:spacing w:line="264" w:lineRule="exact"/>
              <w:jc w:val="left"/>
              <w:rPr>
                <w:rFonts w:asciiTheme="minorEastAsia" w:hAnsiTheme="minorEastAsia" w:cs="宋体"/>
                <w:color w:val="000000"/>
                <w:sz w:val="18"/>
                <w:szCs w:val="18"/>
              </w:rPr>
            </w:pPr>
            <w:r>
              <w:rPr>
                <w:rFonts w:asciiTheme="minorEastAsia" w:hAnsiTheme="minorEastAsia" w:cs="宋体" w:hint="eastAsia"/>
                <w:color w:val="000000"/>
                <w:kern w:val="0"/>
                <w:sz w:val="18"/>
                <w:szCs w:val="18"/>
              </w:rPr>
              <w:t>未使用导尿管</w:t>
            </w:r>
            <w:proofErr w:type="gramStart"/>
            <w:r>
              <w:rPr>
                <w:rFonts w:asciiTheme="minorEastAsia" w:hAnsiTheme="minorEastAsia" w:cs="宋体" w:hint="eastAsia"/>
                <w:color w:val="000000"/>
                <w:kern w:val="0"/>
                <w:sz w:val="18"/>
                <w:szCs w:val="18"/>
              </w:rPr>
              <w:t>人日数</w:t>
            </w:r>
            <w:proofErr w:type="gramEnd"/>
            <w:r>
              <w:rPr>
                <w:rFonts w:asciiTheme="minorEastAsia" w:hAnsiTheme="minorEastAsia" w:cs="宋体"/>
                <w:color w:val="000000"/>
                <w:kern w:val="0"/>
                <w:sz w:val="18"/>
                <w:szCs w:val="18"/>
              </w:rPr>
              <w:t>(d2)</w:t>
            </w:r>
          </w:p>
        </w:tc>
        <w:tc>
          <w:tcPr>
            <w:tcW w:w="696" w:type="dxa"/>
            <w:tcBorders>
              <w:top w:val="single" w:sz="8" w:space="0" w:color="auto"/>
              <w:left w:val="single" w:sz="8" w:space="0" w:color="auto"/>
              <w:bottom w:val="single" w:sz="8" w:space="0" w:color="auto"/>
              <w:right w:val="single" w:sz="8" w:space="0" w:color="auto"/>
            </w:tcBorders>
            <w:vAlign w:val="center"/>
          </w:tcPr>
          <w:p w:rsidR="00B52770" w:rsidRDefault="00B52770">
            <w:pPr>
              <w:jc w:val="left"/>
              <w:rPr>
                <w:rFonts w:asciiTheme="minorEastAsia" w:hAnsiTheme="minorEastAsia" w:cs="宋体"/>
                <w:color w:val="000000"/>
                <w:sz w:val="18"/>
                <w:szCs w:val="18"/>
              </w:rPr>
            </w:pPr>
          </w:p>
        </w:tc>
        <w:tc>
          <w:tcPr>
            <w:tcW w:w="936" w:type="dxa"/>
            <w:tcBorders>
              <w:top w:val="single" w:sz="8" w:space="0" w:color="auto"/>
              <w:left w:val="single" w:sz="8" w:space="0" w:color="auto"/>
              <w:bottom w:val="single" w:sz="8" w:space="0" w:color="auto"/>
              <w:right w:val="single" w:sz="8" w:space="0" w:color="auto"/>
            </w:tcBorders>
            <w:vAlign w:val="center"/>
          </w:tcPr>
          <w:p w:rsidR="00B52770" w:rsidRDefault="00E00869">
            <w:pPr>
              <w:spacing w:line="264" w:lineRule="exact"/>
              <w:jc w:val="left"/>
              <w:rPr>
                <w:rFonts w:asciiTheme="minorEastAsia" w:hAnsiTheme="minorEastAsia" w:cs="宋体"/>
                <w:color w:val="000000"/>
                <w:kern w:val="0"/>
                <w:sz w:val="18"/>
                <w:szCs w:val="18"/>
              </w:rPr>
            </w:pPr>
            <w:r>
              <w:rPr>
                <w:rFonts w:asciiTheme="minorEastAsia" w:hAnsiTheme="minorEastAsia" w:cs="宋体"/>
                <w:color w:val="000000"/>
                <w:kern w:val="0"/>
                <w:sz w:val="18"/>
                <w:szCs w:val="18"/>
              </w:rPr>
              <w:t xml:space="preserve">  </w:t>
            </w:r>
            <w:proofErr w:type="spellStart"/>
            <w:r>
              <w:rPr>
                <w:rFonts w:asciiTheme="minorEastAsia" w:hAnsiTheme="minorEastAsia" w:cs="宋体"/>
                <w:color w:val="000000"/>
                <w:sz w:val="18"/>
                <w:szCs w:val="18"/>
              </w:rPr>
              <w:t>UTotal</w:t>
            </w:r>
            <w:proofErr w:type="spellEnd"/>
          </w:p>
          <w:p w:rsidR="00B52770" w:rsidRDefault="00B52770">
            <w:pPr>
              <w:jc w:val="left"/>
              <w:rPr>
                <w:rFonts w:asciiTheme="minorEastAsia" w:hAnsiTheme="minorEastAsia" w:cs="宋体"/>
                <w:color w:val="000000"/>
                <w:sz w:val="18"/>
                <w:szCs w:val="18"/>
              </w:rPr>
            </w:pPr>
          </w:p>
        </w:tc>
        <w:tc>
          <w:tcPr>
            <w:tcW w:w="947" w:type="dxa"/>
            <w:tcBorders>
              <w:top w:val="single" w:sz="8" w:space="0" w:color="auto"/>
              <w:left w:val="single" w:sz="8" w:space="0" w:color="auto"/>
              <w:bottom w:val="single" w:sz="8" w:space="0" w:color="auto"/>
              <w:right w:val="single" w:sz="8" w:space="0" w:color="auto"/>
            </w:tcBorders>
            <w:vAlign w:val="center"/>
          </w:tcPr>
          <w:p w:rsidR="00B52770" w:rsidRDefault="00E00869">
            <w:pPr>
              <w:spacing w:line="264" w:lineRule="exact"/>
              <w:jc w:val="left"/>
              <w:rPr>
                <w:rFonts w:asciiTheme="minorEastAsia" w:hAnsiTheme="minorEastAsia" w:cs="宋体"/>
                <w:color w:val="000000"/>
                <w:kern w:val="0"/>
                <w:sz w:val="18"/>
                <w:szCs w:val="18"/>
              </w:rPr>
            </w:pPr>
            <w:r>
              <w:rPr>
                <w:rFonts w:asciiTheme="minorEastAsia" w:hAnsiTheme="minorEastAsia" w:cs="宋体"/>
                <w:color w:val="000000"/>
                <w:kern w:val="0"/>
                <w:sz w:val="18"/>
                <w:szCs w:val="18"/>
              </w:rPr>
              <w:t xml:space="preserve">   **</w:t>
            </w:r>
          </w:p>
          <w:p w:rsidR="00B52770" w:rsidRDefault="00B52770">
            <w:pPr>
              <w:jc w:val="left"/>
              <w:rPr>
                <w:rFonts w:asciiTheme="minorEastAsia" w:hAnsiTheme="minorEastAsia" w:cs="宋体"/>
                <w:color w:val="000000"/>
                <w:sz w:val="18"/>
                <w:szCs w:val="18"/>
              </w:rPr>
            </w:pPr>
          </w:p>
        </w:tc>
        <w:tc>
          <w:tcPr>
            <w:tcW w:w="1335" w:type="dxa"/>
            <w:tcBorders>
              <w:top w:val="single" w:sz="8" w:space="0" w:color="auto"/>
              <w:left w:val="single" w:sz="8" w:space="0" w:color="auto"/>
              <w:bottom w:val="single" w:sz="8" w:space="0" w:color="auto"/>
              <w:right w:val="single" w:sz="8" w:space="0" w:color="auto"/>
            </w:tcBorders>
            <w:vAlign w:val="center"/>
          </w:tcPr>
          <w:p w:rsidR="00B52770" w:rsidRDefault="00E00869">
            <w:pPr>
              <w:spacing w:line="264" w:lineRule="exact"/>
              <w:jc w:val="left"/>
              <w:rPr>
                <w:rFonts w:asciiTheme="minorEastAsia" w:hAnsiTheme="minorEastAsia" w:cs="宋体"/>
                <w:color w:val="000000"/>
                <w:kern w:val="0"/>
                <w:sz w:val="18"/>
                <w:szCs w:val="18"/>
              </w:rPr>
            </w:pPr>
            <w:r>
              <w:rPr>
                <w:rFonts w:asciiTheme="minorEastAsia" w:hAnsiTheme="minorEastAsia" w:cs="宋体"/>
                <w:color w:val="000000"/>
                <w:kern w:val="0"/>
                <w:sz w:val="18"/>
                <w:szCs w:val="18"/>
              </w:rPr>
              <w:t xml:space="preserve">    **</w:t>
            </w:r>
          </w:p>
          <w:p w:rsidR="00B52770" w:rsidRDefault="00B52770">
            <w:pPr>
              <w:jc w:val="left"/>
              <w:rPr>
                <w:rFonts w:asciiTheme="minorEastAsia" w:hAnsiTheme="minorEastAsia" w:cs="宋体"/>
                <w:color w:val="000000"/>
                <w:sz w:val="18"/>
                <w:szCs w:val="18"/>
              </w:rPr>
            </w:pPr>
          </w:p>
        </w:tc>
      </w:tr>
      <w:tr w:rsidR="00B52770">
        <w:trPr>
          <w:trHeight w:hRule="exact" w:val="601"/>
        </w:trPr>
        <w:tc>
          <w:tcPr>
            <w:tcW w:w="4302" w:type="dxa"/>
            <w:tcBorders>
              <w:top w:val="single" w:sz="8" w:space="0" w:color="auto"/>
              <w:left w:val="single" w:sz="8" w:space="0" w:color="auto"/>
              <w:bottom w:val="single" w:sz="8" w:space="0" w:color="auto"/>
              <w:right w:val="single" w:sz="8" w:space="0" w:color="auto"/>
            </w:tcBorders>
            <w:vAlign w:val="center"/>
          </w:tcPr>
          <w:p w:rsidR="00B52770" w:rsidRDefault="00E00869">
            <w:pPr>
              <w:spacing w:line="259" w:lineRule="exact"/>
              <w:jc w:val="left"/>
              <w:rPr>
                <w:rFonts w:asciiTheme="minorEastAsia" w:hAnsiTheme="minorEastAsia" w:cs="宋体"/>
                <w:color w:val="000000"/>
                <w:sz w:val="18"/>
                <w:szCs w:val="18"/>
              </w:rPr>
            </w:pPr>
            <w:bookmarkStart w:id="1" w:name="OLE_LINK13"/>
            <w:r>
              <w:rPr>
                <w:rFonts w:asciiTheme="minorEastAsia" w:hAnsiTheme="minorEastAsia" w:cs="宋体" w:hint="eastAsia"/>
                <w:color w:val="000000"/>
                <w:kern w:val="0"/>
                <w:sz w:val="18"/>
                <w:szCs w:val="18"/>
              </w:rPr>
              <w:t>使用存留导尿管泌尿道感染密度</w:t>
            </w:r>
            <w:r>
              <w:rPr>
                <w:rFonts w:asciiTheme="minorEastAsia" w:hAnsiTheme="minorEastAsia" w:cs="宋体"/>
                <w:color w:val="000000"/>
                <w:kern w:val="0"/>
                <w:sz w:val="18"/>
                <w:szCs w:val="18"/>
              </w:rPr>
              <w:t>:</w:t>
            </w:r>
            <w:bookmarkEnd w:id="1"/>
            <w:r>
              <w:rPr>
                <w:rFonts w:asciiTheme="minorEastAsia" w:hAnsiTheme="minorEastAsia" w:cs="宋体" w:hint="eastAsia"/>
                <w:color w:val="000000"/>
                <w:kern w:val="0"/>
                <w:sz w:val="18"/>
                <w:szCs w:val="18"/>
              </w:rPr>
              <w:t>当月使用存留导尿管泌尿道感染</w:t>
            </w:r>
            <w:proofErr w:type="gramStart"/>
            <w:r>
              <w:rPr>
                <w:rFonts w:asciiTheme="minorEastAsia" w:hAnsiTheme="minorEastAsia" w:cs="宋体" w:hint="eastAsia"/>
                <w:color w:val="000000"/>
                <w:kern w:val="0"/>
                <w:sz w:val="18"/>
                <w:szCs w:val="18"/>
              </w:rPr>
              <w:t>人次</w:t>
            </w:r>
            <w:r>
              <w:rPr>
                <w:rFonts w:asciiTheme="minorEastAsia" w:hAnsiTheme="minorEastAsia" w:cs="宋体"/>
                <w:color w:val="000000"/>
                <w:kern w:val="0"/>
                <w:sz w:val="18"/>
                <w:szCs w:val="18"/>
              </w:rPr>
              <w:t>(</w:t>
            </w:r>
            <w:proofErr w:type="gramEnd"/>
            <w:r>
              <w:rPr>
                <w:rFonts w:asciiTheme="minorEastAsia" w:hAnsiTheme="minorEastAsia" w:cs="宋体"/>
                <w:color w:val="000000"/>
                <w:kern w:val="0"/>
                <w:sz w:val="18"/>
                <w:szCs w:val="18"/>
              </w:rPr>
              <w:t>d3)</w:t>
            </w:r>
          </w:p>
        </w:tc>
        <w:tc>
          <w:tcPr>
            <w:tcW w:w="696" w:type="dxa"/>
            <w:tcBorders>
              <w:top w:val="single" w:sz="8" w:space="0" w:color="auto"/>
              <w:left w:val="single" w:sz="8" w:space="0" w:color="auto"/>
              <w:bottom w:val="single" w:sz="8" w:space="0" w:color="auto"/>
              <w:right w:val="single" w:sz="8" w:space="0" w:color="auto"/>
            </w:tcBorders>
            <w:vAlign w:val="center"/>
          </w:tcPr>
          <w:p w:rsidR="00B52770" w:rsidRDefault="00B52770">
            <w:pPr>
              <w:jc w:val="left"/>
              <w:rPr>
                <w:rFonts w:asciiTheme="minorEastAsia" w:hAnsiTheme="minorEastAsia" w:cs="宋体"/>
                <w:color w:val="000000"/>
                <w:sz w:val="18"/>
                <w:szCs w:val="18"/>
              </w:rPr>
            </w:pPr>
          </w:p>
        </w:tc>
        <w:tc>
          <w:tcPr>
            <w:tcW w:w="936" w:type="dxa"/>
            <w:tcBorders>
              <w:top w:val="single" w:sz="8" w:space="0" w:color="auto"/>
              <w:left w:val="single" w:sz="8" w:space="0" w:color="auto"/>
              <w:bottom w:val="single" w:sz="8" w:space="0" w:color="auto"/>
              <w:right w:val="single" w:sz="8" w:space="0" w:color="auto"/>
            </w:tcBorders>
            <w:vAlign w:val="center"/>
          </w:tcPr>
          <w:p w:rsidR="00B52770" w:rsidRDefault="00E00869">
            <w:pPr>
              <w:spacing w:line="259" w:lineRule="exact"/>
              <w:ind w:firstLineChars="100" w:firstLine="180"/>
              <w:jc w:val="left"/>
              <w:rPr>
                <w:rFonts w:asciiTheme="minorEastAsia" w:hAnsiTheme="minorEastAsia" w:cs="宋体"/>
                <w:color w:val="000000"/>
                <w:sz w:val="18"/>
                <w:szCs w:val="18"/>
              </w:rPr>
            </w:pPr>
            <w:r>
              <w:rPr>
                <w:rFonts w:asciiTheme="minorEastAsia" w:hAnsiTheme="minorEastAsia" w:cs="宋体"/>
                <w:color w:val="000000"/>
                <w:kern w:val="0"/>
                <w:sz w:val="18"/>
                <w:szCs w:val="18"/>
              </w:rPr>
              <w:t>N2</w:t>
            </w:r>
          </w:p>
        </w:tc>
        <w:tc>
          <w:tcPr>
            <w:tcW w:w="947" w:type="dxa"/>
            <w:tcBorders>
              <w:top w:val="single" w:sz="8" w:space="0" w:color="auto"/>
              <w:left w:val="single" w:sz="8" w:space="0" w:color="auto"/>
              <w:bottom w:val="single" w:sz="8" w:space="0" w:color="auto"/>
              <w:right w:val="single" w:sz="8" w:space="0" w:color="auto"/>
            </w:tcBorders>
            <w:vAlign w:val="center"/>
          </w:tcPr>
          <w:p w:rsidR="00B52770" w:rsidRDefault="00E00869">
            <w:pPr>
              <w:spacing w:line="259" w:lineRule="exact"/>
              <w:jc w:val="left"/>
              <w:rPr>
                <w:rFonts w:asciiTheme="minorEastAsia" w:hAnsiTheme="minorEastAsia" w:cs="宋体"/>
                <w:color w:val="000000"/>
                <w:sz w:val="18"/>
                <w:szCs w:val="18"/>
              </w:rPr>
            </w:pPr>
            <w:r>
              <w:rPr>
                <w:rFonts w:asciiTheme="minorEastAsia" w:hAnsiTheme="minorEastAsia" w:cs="宋体"/>
                <w:color w:val="000000"/>
                <w:kern w:val="0"/>
                <w:sz w:val="18"/>
                <w:szCs w:val="18"/>
              </w:rPr>
              <w:t xml:space="preserve">  d3/dl</w:t>
            </w:r>
          </w:p>
        </w:tc>
        <w:tc>
          <w:tcPr>
            <w:tcW w:w="1335" w:type="dxa"/>
            <w:tcBorders>
              <w:top w:val="single" w:sz="8" w:space="0" w:color="auto"/>
              <w:left w:val="single" w:sz="8" w:space="0" w:color="auto"/>
              <w:bottom w:val="single" w:sz="8" w:space="0" w:color="auto"/>
              <w:right w:val="single" w:sz="8" w:space="0" w:color="auto"/>
            </w:tcBorders>
            <w:vAlign w:val="center"/>
          </w:tcPr>
          <w:p w:rsidR="00B52770" w:rsidRDefault="00E00869">
            <w:pPr>
              <w:spacing w:line="259" w:lineRule="exact"/>
              <w:jc w:val="left"/>
              <w:rPr>
                <w:rFonts w:asciiTheme="minorEastAsia" w:hAnsiTheme="minorEastAsia" w:cs="宋体"/>
                <w:color w:val="000000"/>
                <w:sz w:val="18"/>
                <w:szCs w:val="18"/>
              </w:rPr>
            </w:pPr>
            <w:r>
              <w:rPr>
                <w:rFonts w:asciiTheme="minorEastAsia" w:hAnsiTheme="minorEastAsia" w:cs="宋体"/>
                <w:color w:val="000000"/>
                <w:kern w:val="0"/>
                <w:sz w:val="18"/>
                <w:szCs w:val="18"/>
              </w:rPr>
              <w:t xml:space="preserve">    R2</w:t>
            </w:r>
          </w:p>
        </w:tc>
      </w:tr>
      <w:tr w:rsidR="00B52770">
        <w:trPr>
          <w:trHeight w:hRule="exact" w:val="566"/>
        </w:trPr>
        <w:tc>
          <w:tcPr>
            <w:tcW w:w="4302" w:type="dxa"/>
            <w:tcBorders>
              <w:top w:val="single" w:sz="8" w:space="0" w:color="auto"/>
              <w:left w:val="single" w:sz="8" w:space="0" w:color="auto"/>
              <w:bottom w:val="single" w:sz="8" w:space="0" w:color="auto"/>
              <w:right w:val="single" w:sz="8" w:space="0" w:color="auto"/>
            </w:tcBorders>
            <w:vAlign w:val="center"/>
          </w:tcPr>
          <w:p w:rsidR="00B52770" w:rsidRDefault="00E00869">
            <w:pPr>
              <w:spacing w:line="264" w:lineRule="exact"/>
              <w:jc w:val="left"/>
              <w:rPr>
                <w:rFonts w:asciiTheme="minorEastAsia" w:hAnsiTheme="minorEastAsia" w:cs="宋体"/>
                <w:color w:val="000000"/>
                <w:sz w:val="18"/>
                <w:szCs w:val="18"/>
              </w:rPr>
            </w:pPr>
            <w:bookmarkStart w:id="2" w:name="OLE_LINK14"/>
            <w:r>
              <w:rPr>
                <w:rFonts w:asciiTheme="minorEastAsia" w:hAnsiTheme="minorEastAsia" w:cs="宋体" w:hint="eastAsia"/>
                <w:color w:val="000000"/>
                <w:kern w:val="0"/>
                <w:sz w:val="18"/>
                <w:szCs w:val="18"/>
              </w:rPr>
              <w:t>未使用存留导尿管泌尿道感染密度</w:t>
            </w:r>
            <w:r>
              <w:rPr>
                <w:rFonts w:asciiTheme="minorEastAsia" w:hAnsiTheme="minorEastAsia" w:cs="宋体"/>
                <w:color w:val="000000"/>
                <w:kern w:val="0"/>
                <w:sz w:val="18"/>
                <w:szCs w:val="18"/>
              </w:rPr>
              <w:t>:</w:t>
            </w:r>
            <w:bookmarkEnd w:id="2"/>
            <w:r>
              <w:rPr>
                <w:rFonts w:asciiTheme="minorEastAsia" w:hAnsiTheme="minorEastAsia" w:cs="宋体" w:hint="eastAsia"/>
                <w:color w:val="000000"/>
                <w:kern w:val="0"/>
                <w:sz w:val="18"/>
                <w:szCs w:val="18"/>
              </w:rPr>
              <w:t>当月未使用存留导尿管泌尿道感染</w:t>
            </w:r>
            <w:proofErr w:type="gramStart"/>
            <w:r>
              <w:rPr>
                <w:rFonts w:asciiTheme="minorEastAsia" w:hAnsiTheme="minorEastAsia" w:cs="宋体" w:hint="eastAsia"/>
                <w:color w:val="000000"/>
                <w:kern w:val="0"/>
                <w:sz w:val="18"/>
                <w:szCs w:val="18"/>
              </w:rPr>
              <w:t>人次</w:t>
            </w:r>
            <w:r>
              <w:rPr>
                <w:rFonts w:asciiTheme="minorEastAsia" w:hAnsiTheme="minorEastAsia" w:cs="宋体"/>
                <w:color w:val="000000"/>
                <w:kern w:val="0"/>
                <w:sz w:val="18"/>
                <w:szCs w:val="18"/>
              </w:rPr>
              <w:t>(</w:t>
            </w:r>
            <w:proofErr w:type="gramEnd"/>
            <w:r>
              <w:rPr>
                <w:rFonts w:asciiTheme="minorEastAsia" w:hAnsiTheme="minorEastAsia" w:cs="宋体"/>
                <w:color w:val="000000"/>
                <w:kern w:val="0"/>
                <w:sz w:val="18"/>
                <w:szCs w:val="18"/>
              </w:rPr>
              <w:t>d4)</w:t>
            </w:r>
          </w:p>
        </w:tc>
        <w:tc>
          <w:tcPr>
            <w:tcW w:w="696" w:type="dxa"/>
            <w:tcBorders>
              <w:top w:val="single" w:sz="8" w:space="0" w:color="auto"/>
              <w:left w:val="single" w:sz="8" w:space="0" w:color="auto"/>
              <w:bottom w:val="single" w:sz="8" w:space="0" w:color="auto"/>
              <w:right w:val="single" w:sz="8" w:space="0" w:color="auto"/>
            </w:tcBorders>
            <w:vAlign w:val="center"/>
          </w:tcPr>
          <w:p w:rsidR="00B52770" w:rsidRDefault="00B52770">
            <w:pPr>
              <w:jc w:val="left"/>
              <w:rPr>
                <w:rFonts w:asciiTheme="minorEastAsia" w:hAnsiTheme="minorEastAsia" w:cs="宋体"/>
                <w:color w:val="000000"/>
                <w:sz w:val="18"/>
                <w:szCs w:val="18"/>
              </w:rPr>
            </w:pPr>
          </w:p>
        </w:tc>
        <w:tc>
          <w:tcPr>
            <w:tcW w:w="936" w:type="dxa"/>
            <w:tcBorders>
              <w:top w:val="single" w:sz="8" w:space="0" w:color="auto"/>
              <w:left w:val="single" w:sz="8" w:space="0" w:color="auto"/>
              <w:bottom w:val="single" w:sz="8" w:space="0" w:color="auto"/>
              <w:right w:val="single" w:sz="8" w:space="0" w:color="auto"/>
            </w:tcBorders>
            <w:vAlign w:val="center"/>
          </w:tcPr>
          <w:p w:rsidR="00B52770" w:rsidRDefault="00E00869">
            <w:pPr>
              <w:spacing w:line="264" w:lineRule="exact"/>
              <w:jc w:val="left"/>
              <w:rPr>
                <w:rFonts w:asciiTheme="minorEastAsia" w:hAnsiTheme="minorEastAsia" w:cs="宋体"/>
                <w:color w:val="000000"/>
                <w:sz w:val="18"/>
                <w:szCs w:val="18"/>
              </w:rPr>
            </w:pPr>
            <w:r>
              <w:rPr>
                <w:rFonts w:asciiTheme="minorEastAsia" w:hAnsiTheme="minorEastAsia" w:cs="宋体"/>
                <w:color w:val="000000"/>
                <w:kern w:val="0"/>
                <w:sz w:val="18"/>
                <w:szCs w:val="18"/>
              </w:rPr>
              <w:t xml:space="preserve">  N3</w:t>
            </w:r>
          </w:p>
        </w:tc>
        <w:tc>
          <w:tcPr>
            <w:tcW w:w="947" w:type="dxa"/>
            <w:tcBorders>
              <w:top w:val="single" w:sz="8" w:space="0" w:color="auto"/>
              <w:left w:val="single" w:sz="8" w:space="0" w:color="auto"/>
              <w:bottom w:val="single" w:sz="8" w:space="0" w:color="auto"/>
              <w:right w:val="single" w:sz="8" w:space="0" w:color="auto"/>
            </w:tcBorders>
            <w:vAlign w:val="center"/>
          </w:tcPr>
          <w:p w:rsidR="00B52770" w:rsidRDefault="00E00869">
            <w:pPr>
              <w:spacing w:line="264" w:lineRule="exact"/>
              <w:ind w:firstLineChars="100" w:firstLine="180"/>
              <w:jc w:val="left"/>
              <w:rPr>
                <w:rFonts w:asciiTheme="minorEastAsia" w:hAnsiTheme="minorEastAsia" w:cs="宋体"/>
                <w:color w:val="000000"/>
                <w:sz w:val="18"/>
                <w:szCs w:val="18"/>
              </w:rPr>
            </w:pPr>
            <w:r>
              <w:rPr>
                <w:rFonts w:asciiTheme="minorEastAsia" w:hAnsiTheme="minorEastAsia" w:cs="宋体"/>
                <w:color w:val="000000"/>
                <w:kern w:val="0"/>
                <w:sz w:val="18"/>
                <w:szCs w:val="18"/>
              </w:rPr>
              <w:t>d4/d2</w:t>
            </w:r>
          </w:p>
        </w:tc>
        <w:tc>
          <w:tcPr>
            <w:tcW w:w="1335" w:type="dxa"/>
            <w:tcBorders>
              <w:top w:val="single" w:sz="8" w:space="0" w:color="auto"/>
              <w:left w:val="single" w:sz="8" w:space="0" w:color="auto"/>
              <w:bottom w:val="single" w:sz="8" w:space="0" w:color="auto"/>
              <w:right w:val="single" w:sz="8" w:space="0" w:color="auto"/>
            </w:tcBorders>
            <w:vAlign w:val="center"/>
          </w:tcPr>
          <w:p w:rsidR="00B52770" w:rsidRDefault="00E00869">
            <w:pPr>
              <w:spacing w:line="264" w:lineRule="exact"/>
              <w:jc w:val="left"/>
              <w:rPr>
                <w:rFonts w:asciiTheme="minorEastAsia" w:hAnsiTheme="minorEastAsia" w:cs="宋体"/>
                <w:color w:val="000000"/>
                <w:sz w:val="18"/>
                <w:szCs w:val="18"/>
              </w:rPr>
            </w:pPr>
            <w:r>
              <w:rPr>
                <w:rFonts w:asciiTheme="minorEastAsia" w:hAnsiTheme="minorEastAsia" w:cs="宋体"/>
                <w:color w:val="000000"/>
                <w:sz w:val="18"/>
                <w:szCs w:val="18"/>
              </w:rPr>
              <w:t xml:space="preserve">    R3</w:t>
            </w:r>
          </w:p>
        </w:tc>
      </w:tr>
      <w:tr w:rsidR="00B52770">
        <w:trPr>
          <w:trHeight w:hRule="exact" w:val="340"/>
        </w:trPr>
        <w:tc>
          <w:tcPr>
            <w:tcW w:w="4302" w:type="dxa"/>
            <w:tcBorders>
              <w:top w:val="single" w:sz="8" w:space="0" w:color="auto"/>
              <w:left w:val="single" w:sz="8" w:space="0" w:color="auto"/>
              <w:bottom w:val="single" w:sz="8" w:space="0" w:color="auto"/>
              <w:right w:val="single" w:sz="8" w:space="0" w:color="auto"/>
            </w:tcBorders>
            <w:vAlign w:val="center"/>
          </w:tcPr>
          <w:p w:rsidR="00B52770" w:rsidRDefault="00E00869">
            <w:pPr>
              <w:spacing w:line="254" w:lineRule="exact"/>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皮肤感染发生密度</w:t>
            </w:r>
            <w:r>
              <w:rPr>
                <w:rFonts w:asciiTheme="minorEastAsia" w:hAnsiTheme="minorEastAsia" w:cs="宋体"/>
                <w:color w:val="000000"/>
                <w:kern w:val="0"/>
                <w:sz w:val="18"/>
                <w:szCs w:val="18"/>
              </w:rPr>
              <w:t>:</w:t>
            </w:r>
            <w:r>
              <w:rPr>
                <w:rFonts w:asciiTheme="minorEastAsia" w:hAnsiTheme="minorEastAsia" w:cs="宋体" w:hint="eastAsia"/>
                <w:color w:val="000000"/>
                <w:kern w:val="0"/>
                <w:sz w:val="18"/>
                <w:szCs w:val="18"/>
              </w:rPr>
              <w:t>当月皮肤感染</w:t>
            </w:r>
            <w:proofErr w:type="gramStart"/>
            <w:r>
              <w:rPr>
                <w:rFonts w:asciiTheme="minorEastAsia" w:hAnsiTheme="minorEastAsia" w:cs="宋体" w:hint="eastAsia"/>
                <w:color w:val="000000"/>
                <w:kern w:val="0"/>
                <w:sz w:val="18"/>
                <w:szCs w:val="18"/>
              </w:rPr>
              <w:t>人次</w:t>
            </w:r>
            <w:r>
              <w:rPr>
                <w:rFonts w:asciiTheme="minorEastAsia" w:hAnsiTheme="minorEastAsia" w:cs="宋体"/>
                <w:color w:val="000000"/>
                <w:kern w:val="0"/>
                <w:sz w:val="18"/>
                <w:szCs w:val="18"/>
              </w:rPr>
              <w:t>(</w:t>
            </w:r>
            <w:proofErr w:type="gramEnd"/>
            <w:r>
              <w:rPr>
                <w:rFonts w:asciiTheme="minorEastAsia" w:hAnsiTheme="minorEastAsia" w:cs="宋体"/>
                <w:color w:val="000000"/>
                <w:kern w:val="0"/>
                <w:sz w:val="18"/>
                <w:szCs w:val="18"/>
              </w:rPr>
              <w:t>e)</w:t>
            </w:r>
          </w:p>
        </w:tc>
        <w:tc>
          <w:tcPr>
            <w:tcW w:w="696" w:type="dxa"/>
            <w:tcBorders>
              <w:top w:val="single" w:sz="8" w:space="0" w:color="auto"/>
              <w:left w:val="single" w:sz="8" w:space="0" w:color="auto"/>
              <w:bottom w:val="single" w:sz="8" w:space="0" w:color="auto"/>
              <w:right w:val="single" w:sz="8" w:space="0" w:color="auto"/>
            </w:tcBorders>
            <w:vAlign w:val="center"/>
          </w:tcPr>
          <w:p w:rsidR="00B52770" w:rsidRDefault="00B52770">
            <w:pPr>
              <w:jc w:val="left"/>
              <w:rPr>
                <w:rFonts w:asciiTheme="minorEastAsia" w:hAnsiTheme="minorEastAsia" w:cs="宋体"/>
                <w:color w:val="000000"/>
                <w:sz w:val="18"/>
                <w:szCs w:val="18"/>
              </w:rPr>
            </w:pPr>
          </w:p>
        </w:tc>
        <w:tc>
          <w:tcPr>
            <w:tcW w:w="936" w:type="dxa"/>
            <w:tcBorders>
              <w:top w:val="single" w:sz="8" w:space="0" w:color="auto"/>
              <w:left w:val="single" w:sz="8" w:space="0" w:color="auto"/>
              <w:bottom w:val="single" w:sz="8" w:space="0" w:color="auto"/>
              <w:right w:val="single" w:sz="8" w:space="0" w:color="auto"/>
            </w:tcBorders>
            <w:vAlign w:val="center"/>
          </w:tcPr>
          <w:p w:rsidR="00B52770" w:rsidRDefault="00E00869">
            <w:pPr>
              <w:spacing w:line="254" w:lineRule="exact"/>
              <w:jc w:val="left"/>
              <w:rPr>
                <w:rFonts w:asciiTheme="minorEastAsia" w:hAnsiTheme="minorEastAsia" w:cs="宋体"/>
                <w:color w:val="000000"/>
                <w:sz w:val="18"/>
                <w:szCs w:val="18"/>
              </w:rPr>
            </w:pPr>
            <w:r>
              <w:rPr>
                <w:rFonts w:asciiTheme="minorEastAsia" w:hAnsiTheme="minorEastAsia" w:cs="宋体"/>
                <w:color w:val="000000"/>
                <w:kern w:val="0"/>
                <w:sz w:val="18"/>
                <w:szCs w:val="18"/>
              </w:rPr>
              <w:t xml:space="preserve">  N4</w:t>
            </w:r>
          </w:p>
        </w:tc>
        <w:tc>
          <w:tcPr>
            <w:tcW w:w="947" w:type="dxa"/>
            <w:tcBorders>
              <w:top w:val="single" w:sz="8" w:space="0" w:color="auto"/>
              <w:left w:val="single" w:sz="8" w:space="0" w:color="auto"/>
              <w:bottom w:val="single" w:sz="8" w:space="0" w:color="auto"/>
              <w:right w:val="single" w:sz="8" w:space="0" w:color="auto"/>
            </w:tcBorders>
            <w:vAlign w:val="center"/>
          </w:tcPr>
          <w:p w:rsidR="00B52770" w:rsidRDefault="00E00869">
            <w:pPr>
              <w:spacing w:line="254" w:lineRule="exact"/>
              <w:ind w:firstLineChars="150" w:firstLine="270"/>
              <w:jc w:val="left"/>
              <w:rPr>
                <w:rFonts w:asciiTheme="minorEastAsia" w:hAnsiTheme="minorEastAsia" w:cs="宋体"/>
                <w:color w:val="000000"/>
                <w:sz w:val="18"/>
                <w:szCs w:val="18"/>
              </w:rPr>
            </w:pPr>
            <w:r>
              <w:rPr>
                <w:rFonts w:asciiTheme="minorEastAsia" w:hAnsiTheme="minorEastAsia" w:cs="宋体"/>
                <w:color w:val="000000"/>
                <w:kern w:val="0"/>
                <w:sz w:val="18"/>
                <w:szCs w:val="18"/>
              </w:rPr>
              <w:t>e/a</w:t>
            </w:r>
          </w:p>
        </w:tc>
        <w:tc>
          <w:tcPr>
            <w:tcW w:w="1335" w:type="dxa"/>
            <w:tcBorders>
              <w:top w:val="single" w:sz="8" w:space="0" w:color="auto"/>
              <w:left w:val="single" w:sz="8" w:space="0" w:color="auto"/>
              <w:bottom w:val="single" w:sz="8" w:space="0" w:color="auto"/>
              <w:right w:val="single" w:sz="8" w:space="0" w:color="auto"/>
            </w:tcBorders>
            <w:vAlign w:val="center"/>
          </w:tcPr>
          <w:p w:rsidR="00B52770" w:rsidRDefault="00E00869">
            <w:pPr>
              <w:spacing w:line="254" w:lineRule="exact"/>
              <w:jc w:val="left"/>
              <w:rPr>
                <w:rFonts w:asciiTheme="minorEastAsia" w:hAnsiTheme="minorEastAsia" w:cs="宋体"/>
                <w:color w:val="000000"/>
                <w:sz w:val="18"/>
                <w:szCs w:val="18"/>
              </w:rPr>
            </w:pPr>
            <w:r>
              <w:rPr>
                <w:rFonts w:asciiTheme="minorEastAsia" w:hAnsiTheme="minorEastAsia" w:cs="宋体"/>
                <w:color w:val="000000"/>
                <w:kern w:val="0"/>
                <w:sz w:val="18"/>
                <w:szCs w:val="18"/>
              </w:rPr>
              <w:t xml:space="preserve">    R4</w:t>
            </w:r>
          </w:p>
        </w:tc>
      </w:tr>
    </w:tbl>
    <w:p w:rsidR="00B52770" w:rsidRDefault="00E00869">
      <w:pPr>
        <w:autoSpaceDE w:val="0"/>
        <w:autoSpaceDN w:val="0"/>
        <w:adjustRightInd w:val="0"/>
        <w:snapToGrid w:val="0"/>
        <w:spacing w:line="360" w:lineRule="auto"/>
        <w:ind w:firstLineChars="200" w:firstLine="360"/>
        <w:jc w:val="left"/>
        <w:textAlignment w:val="bottom"/>
        <w:rPr>
          <w:rFonts w:asciiTheme="minorEastAsia" w:hAnsiTheme="minorEastAsia" w:cs="幼圆"/>
          <w:color w:val="000000"/>
          <w:kern w:val="0"/>
          <w:sz w:val="18"/>
          <w:szCs w:val="18"/>
          <w:lang w:eastAsia="zh-TW"/>
        </w:rPr>
      </w:pPr>
      <w:r>
        <w:rPr>
          <w:rFonts w:asciiTheme="minorEastAsia" w:hAnsiTheme="minorEastAsia" w:cs="幼圆" w:hint="eastAsia"/>
          <w:color w:val="000000"/>
          <w:kern w:val="0"/>
          <w:sz w:val="18"/>
          <w:szCs w:val="18"/>
        </w:rPr>
        <w:t>检讨分析：</w:t>
      </w:r>
    </w:p>
    <w:p w:rsidR="00B52770" w:rsidRDefault="00E00869">
      <w:pPr>
        <w:autoSpaceDE w:val="0"/>
        <w:autoSpaceDN w:val="0"/>
        <w:adjustRightInd w:val="0"/>
        <w:snapToGrid w:val="0"/>
        <w:spacing w:line="360" w:lineRule="auto"/>
        <w:ind w:firstLineChars="200" w:firstLine="360"/>
        <w:jc w:val="left"/>
        <w:textAlignment w:val="bottom"/>
        <w:rPr>
          <w:rFonts w:asciiTheme="minorEastAsia" w:hAnsiTheme="minorEastAsia"/>
          <w:sz w:val="18"/>
          <w:szCs w:val="18"/>
        </w:rPr>
      </w:pPr>
      <w:r>
        <w:rPr>
          <w:rFonts w:asciiTheme="minorEastAsia" w:hAnsiTheme="minorEastAsia" w:hint="eastAsia"/>
          <w:sz w:val="18"/>
          <w:szCs w:val="18"/>
        </w:rPr>
        <w:t>本月感染人数</w:t>
      </w:r>
      <w:proofErr w:type="spellStart"/>
      <w:r>
        <w:rPr>
          <w:rFonts w:asciiTheme="minorEastAsia" w:hAnsiTheme="minorEastAsia" w:cs="宋体"/>
          <w:color w:val="000000"/>
          <w:sz w:val="18"/>
          <w:szCs w:val="18"/>
        </w:rPr>
        <w:t>NTotal</w:t>
      </w:r>
      <w:proofErr w:type="spellEnd"/>
      <w:r>
        <w:rPr>
          <w:rFonts w:asciiTheme="minorEastAsia" w:hAnsiTheme="minorEastAsia" w:hint="eastAsia"/>
          <w:sz w:val="18"/>
          <w:szCs w:val="18"/>
        </w:rPr>
        <w:t>人，</w:t>
      </w:r>
      <w:proofErr w:type="spellStart"/>
      <w:r>
        <w:rPr>
          <w:rFonts w:asciiTheme="minorEastAsia" w:hAnsiTheme="minorEastAsia" w:cs="幼圆"/>
          <w:color w:val="000000"/>
          <w:spacing w:val="6"/>
          <w:kern w:val="0"/>
          <w:sz w:val="18"/>
          <w:szCs w:val="18"/>
        </w:rPr>
        <w:t>CompareNum</w:t>
      </w:r>
      <w:proofErr w:type="spellEnd"/>
      <w:r>
        <w:rPr>
          <w:rFonts w:asciiTheme="minorEastAsia" w:hAnsiTheme="minorEastAsia" w:hint="eastAsia"/>
          <w:sz w:val="18"/>
          <w:szCs w:val="18"/>
        </w:rPr>
        <w:t>住民总</w:t>
      </w:r>
      <w:proofErr w:type="gramStart"/>
      <w:r>
        <w:rPr>
          <w:rFonts w:asciiTheme="minorEastAsia" w:hAnsiTheme="minorEastAsia" w:hint="eastAsia"/>
          <w:sz w:val="18"/>
          <w:szCs w:val="18"/>
        </w:rPr>
        <w:t>人日数</w:t>
      </w:r>
      <w:proofErr w:type="gramEnd"/>
      <w:r>
        <w:rPr>
          <w:rFonts w:asciiTheme="minorEastAsia" w:hAnsiTheme="minorEastAsia" w:hint="eastAsia"/>
          <w:sz w:val="18"/>
          <w:szCs w:val="18"/>
        </w:rPr>
        <w:t>为</w:t>
      </w:r>
      <w:proofErr w:type="spellStart"/>
      <w:r>
        <w:rPr>
          <w:rFonts w:asciiTheme="minorEastAsia" w:hAnsiTheme="minorEastAsia" w:cs="宋体"/>
          <w:color w:val="000000"/>
          <w:kern w:val="0"/>
          <w:sz w:val="18"/>
          <w:szCs w:val="18"/>
        </w:rPr>
        <w:t>C</w:t>
      </w:r>
      <w:r>
        <w:rPr>
          <w:rFonts w:asciiTheme="minorEastAsia" w:hAnsiTheme="minorEastAsia" w:cs="宋体"/>
          <w:color w:val="000000"/>
          <w:sz w:val="18"/>
          <w:szCs w:val="18"/>
        </w:rPr>
        <w:t>Total</w:t>
      </w:r>
      <w:proofErr w:type="spellEnd"/>
      <w:r>
        <w:rPr>
          <w:rFonts w:asciiTheme="minorEastAsia" w:hAnsiTheme="minorEastAsia" w:cs="宋体" w:hint="eastAsia"/>
          <w:color w:val="000000"/>
          <w:sz w:val="18"/>
          <w:szCs w:val="18"/>
        </w:rPr>
        <w:t>人日</w:t>
      </w:r>
      <w:r>
        <w:rPr>
          <w:rFonts w:asciiTheme="minorEastAsia" w:hAnsiTheme="minorEastAsia" w:hint="eastAsia"/>
          <w:sz w:val="18"/>
          <w:szCs w:val="18"/>
        </w:rPr>
        <w:t>，故此月总感染密度比率为</w:t>
      </w:r>
      <w:proofErr w:type="spellStart"/>
      <w:r>
        <w:rPr>
          <w:rFonts w:asciiTheme="minorEastAsia" w:hAnsiTheme="minorEastAsia"/>
          <w:sz w:val="18"/>
          <w:szCs w:val="18"/>
        </w:rPr>
        <w:t>RTotal</w:t>
      </w:r>
      <w:proofErr w:type="spellEnd"/>
      <w:r>
        <w:rPr>
          <w:rFonts w:asciiTheme="minorEastAsia" w:hAnsiTheme="minorEastAsia"/>
          <w:sz w:val="18"/>
          <w:szCs w:val="18"/>
        </w:rPr>
        <w:t xml:space="preserve"> </w:t>
      </w:r>
      <w:proofErr w:type="spellStart"/>
      <w:r>
        <w:rPr>
          <w:rFonts w:asciiTheme="minorEastAsia" w:hAnsiTheme="minorEastAsia" w:cs="宋体"/>
          <w:color w:val="000000"/>
          <w:sz w:val="18"/>
          <w:szCs w:val="18"/>
        </w:rPr>
        <w:t>ReasonInfo</w:t>
      </w:r>
      <w:proofErr w:type="spellEnd"/>
      <w:r>
        <w:rPr>
          <w:rFonts w:asciiTheme="minorEastAsia" w:hAnsiTheme="minorEastAsia" w:cs="宋体"/>
          <w:color w:val="000000"/>
          <w:sz w:val="18"/>
          <w:szCs w:val="18"/>
        </w:rPr>
        <w:t xml:space="preserve"> </w:t>
      </w:r>
      <w:r>
        <w:rPr>
          <w:rFonts w:asciiTheme="minorEastAsia" w:hAnsiTheme="minorEastAsia" w:hint="eastAsia"/>
          <w:sz w:val="18"/>
          <w:szCs w:val="18"/>
        </w:rPr>
        <w:t>。</w:t>
      </w:r>
      <w:r>
        <w:rPr>
          <w:rFonts w:asciiTheme="minorEastAsia" w:hAnsiTheme="minorEastAsia"/>
          <w:sz w:val="18"/>
          <w:szCs w:val="18"/>
        </w:rPr>
        <w:tab/>
      </w:r>
    </w:p>
    <w:p w:rsidR="00B52770" w:rsidRDefault="00E00869">
      <w:pPr>
        <w:jc w:val="left"/>
        <w:rPr>
          <w:rFonts w:asciiTheme="minorEastAsia" w:hAnsiTheme="minorEastAsia"/>
          <w:sz w:val="18"/>
          <w:szCs w:val="18"/>
          <w:lang w:eastAsia="zh-TW"/>
        </w:rPr>
      </w:pPr>
      <w:r>
        <w:rPr>
          <w:rFonts w:asciiTheme="minorEastAsia" w:hAnsiTheme="minorEastAsia"/>
          <w:sz w:val="18"/>
          <w:szCs w:val="18"/>
        </w:rPr>
        <w:t xml:space="preserve">    </w:t>
      </w:r>
      <w:r>
        <w:rPr>
          <w:rFonts w:asciiTheme="minorEastAsia" w:hAnsiTheme="minorEastAsia" w:hint="eastAsia"/>
          <w:sz w:val="18"/>
          <w:szCs w:val="18"/>
        </w:rPr>
        <w:t>其中住民张陈琴，因发烧寒颤，诊断</w:t>
      </w:r>
      <w:r>
        <w:rPr>
          <w:rFonts w:asciiTheme="minorEastAsia" w:hAnsiTheme="minorEastAsia"/>
          <w:sz w:val="18"/>
          <w:szCs w:val="18"/>
        </w:rPr>
        <w:t>UTI</w:t>
      </w:r>
      <w:r>
        <w:rPr>
          <w:rFonts w:asciiTheme="minorEastAsia" w:hAnsiTheme="minorEastAsia" w:hint="eastAsia"/>
          <w:sz w:val="18"/>
          <w:szCs w:val="18"/>
        </w:rPr>
        <w:t>住院治疗，住院过程中家属自行办理自动出院，出院后仍出现发烧情形，因相同诊断再次住院，分析发生原因如下：</w:t>
      </w:r>
      <w:r>
        <w:rPr>
          <w:rFonts w:asciiTheme="minorEastAsia" w:hAnsiTheme="minorEastAsia"/>
          <w:sz w:val="18"/>
          <w:szCs w:val="18"/>
        </w:rPr>
        <w:t>1</w:t>
      </w:r>
      <w:r>
        <w:rPr>
          <w:rFonts w:asciiTheme="minorEastAsia" w:hAnsiTheme="minorEastAsia" w:hint="eastAsia"/>
          <w:sz w:val="18"/>
          <w:szCs w:val="18"/>
        </w:rPr>
        <w:t>、家属于治疗过程中自行办理自动出院，</w:t>
      </w:r>
      <w:proofErr w:type="gramStart"/>
      <w:r>
        <w:rPr>
          <w:rFonts w:asciiTheme="minorEastAsia" w:hAnsiTheme="minorEastAsia" w:hint="eastAsia"/>
          <w:sz w:val="18"/>
          <w:szCs w:val="18"/>
        </w:rPr>
        <w:t>表示住</w:t>
      </w:r>
      <w:proofErr w:type="gramEnd"/>
      <w:r>
        <w:rPr>
          <w:rFonts w:asciiTheme="minorEastAsia" w:hAnsiTheme="minorEastAsia" w:hint="eastAsia"/>
          <w:sz w:val="18"/>
          <w:szCs w:val="18"/>
        </w:rPr>
        <w:t>民于出院时病情未达稳定，导致再次入院。</w:t>
      </w:r>
      <w:r>
        <w:rPr>
          <w:rFonts w:asciiTheme="minorEastAsia" w:hAnsiTheme="minorEastAsia"/>
          <w:sz w:val="18"/>
          <w:szCs w:val="18"/>
        </w:rPr>
        <w:t>2</w:t>
      </w:r>
      <w:r>
        <w:rPr>
          <w:rFonts w:asciiTheme="minorEastAsia" w:hAnsiTheme="minorEastAsia" w:hint="eastAsia"/>
          <w:sz w:val="18"/>
          <w:szCs w:val="18"/>
        </w:rPr>
        <w:t>、住民放置存留</w:t>
      </w:r>
      <w:proofErr w:type="gramStart"/>
      <w:r>
        <w:rPr>
          <w:rFonts w:asciiTheme="minorEastAsia" w:hAnsiTheme="minorEastAsia" w:hint="eastAsia"/>
          <w:sz w:val="18"/>
          <w:szCs w:val="18"/>
        </w:rPr>
        <w:t>导尿管且为</w:t>
      </w:r>
      <w:proofErr w:type="gramEnd"/>
      <w:r>
        <w:rPr>
          <w:rFonts w:asciiTheme="minorEastAsia" w:hAnsiTheme="minorEastAsia" w:hint="eastAsia"/>
          <w:sz w:val="18"/>
          <w:szCs w:val="18"/>
        </w:rPr>
        <w:t>糖尿病患者，为泌尿道</w:t>
      </w:r>
      <w:proofErr w:type="gramStart"/>
      <w:r>
        <w:rPr>
          <w:rFonts w:asciiTheme="minorEastAsia" w:hAnsiTheme="minorEastAsia" w:hint="eastAsia"/>
          <w:sz w:val="18"/>
          <w:szCs w:val="18"/>
        </w:rPr>
        <w:t>感染高</w:t>
      </w:r>
      <w:proofErr w:type="gramEnd"/>
      <w:r>
        <w:rPr>
          <w:rFonts w:asciiTheme="minorEastAsia" w:hAnsiTheme="minorEastAsia" w:hint="eastAsia"/>
          <w:sz w:val="18"/>
          <w:szCs w:val="18"/>
        </w:rPr>
        <w:t>危险群。</w:t>
      </w:r>
      <w:r>
        <w:rPr>
          <w:rFonts w:asciiTheme="minorEastAsia" w:hAnsiTheme="minorEastAsia"/>
          <w:sz w:val="18"/>
          <w:szCs w:val="18"/>
        </w:rPr>
        <w:t>3</w:t>
      </w:r>
      <w:r>
        <w:rPr>
          <w:rFonts w:asciiTheme="minorEastAsia" w:hAnsiTheme="minorEastAsia" w:hint="eastAsia"/>
          <w:sz w:val="18"/>
          <w:szCs w:val="18"/>
        </w:rPr>
        <w:t>、住民于住院过程中行超音波检查发现有水肾情形，水肾患者也易出现尿路感染：另</w:t>
      </w:r>
      <w:proofErr w:type="gramStart"/>
      <w:r>
        <w:rPr>
          <w:rFonts w:asciiTheme="minorEastAsia" w:hAnsiTheme="minorEastAsia" w:hint="eastAsia"/>
          <w:sz w:val="18"/>
          <w:szCs w:val="18"/>
        </w:rPr>
        <w:t>一住民周宗</w:t>
      </w:r>
      <w:proofErr w:type="gramEnd"/>
      <w:r>
        <w:rPr>
          <w:rFonts w:asciiTheme="minorEastAsia" w:hAnsiTheme="minorEastAsia" w:hint="eastAsia"/>
          <w:sz w:val="18"/>
          <w:szCs w:val="18"/>
        </w:rPr>
        <w:t>，出现高烧及呕吐情形但坚持</w:t>
      </w:r>
      <w:proofErr w:type="gramStart"/>
      <w:r>
        <w:rPr>
          <w:rFonts w:asciiTheme="minorEastAsia" w:hAnsiTheme="minorEastAsia" w:hint="eastAsia"/>
          <w:sz w:val="18"/>
          <w:szCs w:val="18"/>
        </w:rPr>
        <w:t>不</w:t>
      </w:r>
      <w:proofErr w:type="gramEnd"/>
      <w:r>
        <w:rPr>
          <w:rFonts w:asciiTheme="minorEastAsia" w:hAnsiTheme="minorEastAsia" w:hint="eastAsia"/>
          <w:sz w:val="18"/>
          <w:szCs w:val="18"/>
        </w:rPr>
        <w:t>就医，通知家属，家属表愿协助陪同就医，</w:t>
      </w:r>
      <w:proofErr w:type="gramStart"/>
      <w:r>
        <w:rPr>
          <w:rFonts w:asciiTheme="minorEastAsia" w:hAnsiTheme="minorEastAsia" w:hint="eastAsia"/>
          <w:sz w:val="18"/>
          <w:szCs w:val="18"/>
        </w:rPr>
        <w:t>故前往</w:t>
      </w:r>
      <w:proofErr w:type="gramEnd"/>
      <w:r>
        <w:rPr>
          <w:rFonts w:asciiTheme="minorEastAsia" w:hAnsiTheme="minorEastAsia" w:hint="eastAsia"/>
          <w:sz w:val="18"/>
          <w:szCs w:val="18"/>
        </w:rPr>
        <w:t>急诊诊断为泌尿道感染：</w:t>
      </w:r>
      <w:r>
        <w:rPr>
          <w:rFonts w:asciiTheme="minorEastAsia" w:hAnsiTheme="minorEastAsia"/>
          <w:sz w:val="18"/>
          <w:szCs w:val="18"/>
        </w:rPr>
        <w:t>1</w:t>
      </w:r>
      <w:r>
        <w:rPr>
          <w:rFonts w:asciiTheme="minorEastAsia" w:hAnsiTheme="minorEastAsia" w:hint="eastAsia"/>
          <w:sz w:val="18"/>
          <w:szCs w:val="18"/>
        </w:rPr>
        <w:t>、住民意识清楚，经常将尿袋挂于裤头上及高于膀胱</w:t>
      </w:r>
      <w:bookmarkStart w:id="3" w:name="_GoBack"/>
      <w:bookmarkEnd w:id="3"/>
      <w:r>
        <w:rPr>
          <w:rFonts w:asciiTheme="minorEastAsia" w:hAnsiTheme="minorEastAsia" w:hint="eastAsia"/>
          <w:sz w:val="18"/>
          <w:szCs w:val="18"/>
        </w:rPr>
        <w:t>等部位导致尿液逆流感染。</w:t>
      </w:r>
      <w:r>
        <w:rPr>
          <w:rFonts w:asciiTheme="minorEastAsia" w:hAnsiTheme="minorEastAsia"/>
          <w:sz w:val="18"/>
          <w:szCs w:val="18"/>
        </w:rPr>
        <w:t>2</w:t>
      </w:r>
      <w:r>
        <w:rPr>
          <w:rFonts w:asciiTheme="minorEastAsia" w:hAnsiTheme="minorEastAsia" w:hint="eastAsia"/>
          <w:sz w:val="18"/>
          <w:szCs w:val="18"/>
        </w:rPr>
        <w:t>、坐于轮椅移动时易反折尿管及不时拉扯。</w:t>
      </w:r>
      <w:r>
        <w:rPr>
          <w:rFonts w:asciiTheme="minorEastAsia" w:hAnsiTheme="minorEastAsia"/>
          <w:sz w:val="18"/>
          <w:szCs w:val="18"/>
        </w:rPr>
        <w:t>3</w:t>
      </w:r>
      <w:r>
        <w:rPr>
          <w:rFonts w:asciiTheme="minorEastAsia" w:hAnsiTheme="minorEastAsia" w:hint="eastAsia"/>
          <w:sz w:val="18"/>
          <w:szCs w:val="18"/>
        </w:rPr>
        <w:t>、住民意识清楚，无法强制摄水量。</w:t>
      </w:r>
      <w:r>
        <w:rPr>
          <w:rFonts w:asciiTheme="minorEastAsia" w:hAnsiTheme="minorEastAsia"/>
          <w:sz w:val="18"/>
          <w:szCs w:val="18"/>
        </w:rPr>
        <w:t>4</w:t>
      </w:r>
      <w:r>
        <w:rPr>
          <w:rFonts w:asciiTheme="minorEastAsia" w:hAnsiTheme="minorEastAsia" w:hint="eastAsia"/>
          <w:sz w:val="18"/>
          <w:szCs w:val="18"/>
        </w:rPr>
        <w:t>、住民个性较固执，于高烧不适时拒绝由本院协助就医导致病情延误。</w:t>
      </w:r>
    </w:p>
    <w:p w:rsidR="00B52770" w:rsidRDefault="00E00869">
      <w:pPr>
        <w:jc w:val="left"/>
        <w:rPr>
          <w:rFonts w:asciiTheme="minorEastAsia" w:hAnsiTheme="minorEastAsia"/>
          <w:sz w:val="18"/>
          <w:szCs w:val="18"/>
          <w:lang w:eastAsia="zh-TW"/>
        </w:rPr>
      </w:pPr>
      <w:r>
        <w:rPr>
          <w:rFonts w:asciiTheme="minorEastAsia" w:hAnsiTheme="minorEastAsia" w:hint="eastAsia"/>
          <w:sz w:val="18"/>
          <w:szCs w:val="18"/>
        </w:rPr>
        <w:t>改善：</w:t>
      </w:r>
    </w:p>
    <w:p w:rsidR="00B52770" w:rsidRDefault="00E00869">
      <w:pPr>
        <w:ind w:firstLine="360"/>
        <w:jc w:val="left"/>
        <w:rPr>
          <w:rFonts w:asciiTheme="minorEastAsia" w:eastAsia="PMingLiU" w:hAnsiTheme="minorEastAsia"/>
          <w:sz w:val="18"/>
          <w:szCs w:val="18"/>
          <w:lang w:eastAsia="zh-TW"/>
        </w:rPr>
      </w:pPr>
      <w:r>
        <w:rPr>
          <w:rFonts w:asciiTheme="minorEastAsia" w:hAnsiTheme="minorEastAsia" w:hint="eastAsia"/>
          <w:sz w:val="18"/>
          <w:szCs w:val="18"/>
        </w:rPr>
        <w:t>针对此月问题之检讨如下：</w:t>
      </w:r>
      <w:r>
        <w:rPr>
          <w:rFonts w:asciiTheme="minorEastAsia" w:hAnsiTheme="minorEastAsia"/>
          <w:sz w:val="18"/>
          <w:szCs w:val="18"/>
        </w:rPr>
        <w:t>1</w:t>
      </w:r>
      <w:r>
        <w:rPr>
          <w:rFonts w:asciiTheme="minorEastAsia" w:hAnsiTheme="minorEastAsia" w:hint="eastAsia"/>
          <w:sz w:val="18"/>
          <w:szCs w:val="18"/>
        </w:rPr>
        <w:t>、请医生告知家属尚未稳定病情即中止治疗可能发生之病情恶化及合并症，且对住民身体上造成之伤害。</w:t>
      </w:r>
      <w:r>
        <w:rPr>
          <w:rFonts w:asciiTheme="minorEastAsia" w:hAnsiTheme="minorEastAsia"/>
          <w:sz w:val="18"/>
          <w:szCs w:val="18"/>
        </w:rPr>
        <w:t>2</w:t>
      </w:r>
      <w:r>
        <w:rPr>
          <w:rFonts w:asciiTheme="minorEastAsia" w:hAnsiTheme="minorEastAsia" w:hint="eastAsia"/>
          <w:sz w:val="18"/>
          <w:szCs w:val="18"/>
        </w:rPr>
        <w:t>、</w:t>
      </w:r>
      <w:proofErr w:type="gramStart"/>
      <w:r>
        <w:rPr>
          <w:rFonts w:asciiTheme="minorEastAsia" w:hAnsiTheme="minorEastAsia" w:hint="eastAsia"/>
          <w:sz w:val="18"/>
          <w:szCs w:val="18"/>
        </w:rPr>
        <w:t>家届办理</w:t>
      </w:r>
      <w:proofErr w:type="gramEnd"/>
      <w:r>
        <w:rPr>
          <w:rFonts w:asciiTheme="minorEastAsia" w:hAnsiTheme="minorEastAsia" w:hint="eastAsia"/>
          <w:sz w:val="18"/>
          <w:szCs w:val="18"/>
        </w:rPr>
        <w:t>自动出院之</w:t>
      </w:r>
      <w:proofErr w:type="gramStart"/>
      <w:r>
        <w:rPr>
          <w:rFonts w:asciiTheme="minorEastAsia" w:hAnsiTheme="minorEastAsia" w:hint="eastAsia"/>
          <w:sz w:val="18"/>
          <w:szCs w:val="18"/>
        </w:rPr>
        <w:t>个案需</w:t>
      </w:r>
      <w:proofErr w:type="gramEnd"/>
      <w:r>
        <w:rPr>
          <w:rFonts w:asciiTheme="minorEastAsia" w:hAnsiTheme="minorEastAsia" w:hint="eastAsia"/>
          <w:sz w:val="18"/>
          <w:szCs w:val="18"/>
        </w:rPr>
        <w:t>特别交班每班护理人员，随时注意病情变化，若有不适与家属联络后协助就医。</w:t>
      </w:r>
      <w:r>
        <w:rPr>
          <w:rFonts w:asciiTheme="minorEastAsia" w:hAnsiTheme="minorEastAsia"/>
          <w:sz w:val="18"/>
          <w:szCs w:val="18"/>
        </w:rPr>
        <w:t>3</w:t>
      </w:r>
      <w:r>
        <w:rPr>
          <w:rFonts w:asciiTheme="minorEastAsia" w:hAnsiTheme="minorEastAsia" w:hint="eastAsia"/>
          <w:sz w:val="18"/>
          <w:szCs w:val="18"/>
        </w:rPr>
        <w:t>、了解家属办理自动出院之原因给予适当建议，若家属决定采消极治疗，则与其讨论后续处理方式，双方达成共识，避免造成纷争也可达到家属期望：若家属是因不了解</w:t>
      </w:r>
      <w:proofErr w:type="gramStart"/>
      <w:r>
        <w:rPr>
          <w:rFonts w:asciiTheme="minorEastAsia" w:hAnsiTheme="minorEastAsia" w:hint="eastAsia"/>
          <w:sz w:val="18"/>
          <w:szCs w:val="18"/>
        </w:rPr>
        <w:t>疾</w:t>
      </w:r>
      <w:proofErr w:type="gramEnd"/>
      <w:r>
        <w:rPr>
          <w:rFonts w:asciiTheme="minorEastAsia" w:hAnsiTheme="minorEastAsia" w:hint="eastAsia"/>
          <w:sz w:val="18"/>
          <w:szCs w:val="18"/>
        </w:rPr>
        <w:t>可能对住</w:t>
      </w:r>
      <w:proofErr w:type="gramStart"/>
      <w:r>
        <w:rPr>
          <w:rFonts w:asciiTheme="minorEastAsia" w:hAnsiTheme="minorEastAsia" w:hint="eastAsia"/>
          <w:sz w:val="18"/>
          <w:szCs w:val="18"/>
        </w:rPr>
        <w:t>民造成</w:t>
      </w:r>
      <w:proofErr w:type="gramEnd"/>
      <w:r>
        <w:rPr>
          <w:rFonts w:asciiTheme="minorEastAsia" w:hAnsiTheme="minorEastAsia" w:hint="eastAsia"/>
          <w:sz w:val="18"/>
          <w:szCs w:val="18"/>
        </w:rPr>
        <w:t>之伤害，由护理人员</w:t>
      </w:r>
      <w:proofErr w:type="gramStart"/>
      <w:r>
        <w:rPr>
          <w:rFonts w:asciiTheme="minorEastAsia" w:hAnsiTheme="minorEastAsia" w:hint="eastAsia"/>
          <w:sz w:val="18"/>
          <w:szCs w:val="18"/>
        </w:rPr>
        <w:t>予疾病卫</w:t>
      </w:r>
      <w:proofErr w:type="gramEnd"/>
      <w:r>
        <w:rPr>
          <w:rFonts w:asciiTheme="minorEastAsia" w:hAnsiTheme="minorEastAsia" w:hint="eastAsia"/>
          <w:sz w:val="18"/>
          <w:szCs w:val="18"/>
        </w:rPr>
        <w:t>教，并建议家属若愿意可再次协助送医。</w:t>
      </w:r>
      <w:r>
        <w:rPr>
          <w:rFonts w:asciiTheme="minorEastAsia" w:hAnsiTheme="minorEastAsia"/>
          <w:sz w:val="18"/>
          <w:szCs w:val="18"/>
        </w:rPr>
        <w:t>4</w:t>
      </w:r>
      <w:r>
        <w:rPr>
          <w:rFonts w:asciiTheme="minorEastAsia" w:hAnsiTheme="minorEastAsia" w:hint="eastAsia"/>
          <w:sz w:val="18"/>
          <w:szCs w:val="18"/>
        </w:rPr>
        <w:t>、卫教照服员及个案感染征兆及管路摆</w:t>
      </w:r>
      <w:proofErr w:type="gramStart"/>
      <w:r>
        <w:rPr>
          <w:rFonts w:asciiTheme="minorEastAsia" w:hAnsiTheme="minorEastAsia" w:hint="eastAsia"/>
          <w:sz w:val="18"/>
          <w:szCs w:val="18"/>
        </w:rPr>
        <w:t>孜</w:t>
      </w:r>
      <w:proofErr w:type="gramEnd"/>
      <w:r>
        <w:rPr>
          <w:rFonts w:asciiTheme="minorEastAsia" w:hAnsiTheme="minorEastAsia" w:hint="eastAsia"/>
          <w:sz w:val="18"/>
          <w:szCs w:val="18"/>
        </w:rPr>
        <w:t>方式，避免阻塞及逆流造成感染。</w:t>
      </w:r>
      <w:r>
        <w:rPr>
          <w:rFonts w:asciiTheme="minorEastAsia" w:hAnsiTheme="minorEastAsia"/>
          <w:sz w:val="18"/>
          <w:szCs w:val="18"/>
        </w:rPr>
        <w:t>5</w:t>
      </w:r>
      <w:r>
        <w:rPr>
          <w:rFonts w:asciiTheme="minorEastAsia" w:hAnsiTheme="minorEastAsia" w:hint="eastAsia"/>
          <w:sz w:val="18"/>
          <w:szCs w:val="18"/>
        </w:rPr>
        <w:t>、若住</w:t>
      </w:r>
      <w:proofErr w:type="gramStart"/>
      <w:r>
        <w:rPr>
          <w:rFonts w:asciiTheme="minorEastAsia" w:hAnsiTheme="minorEastAsia" w:hint="eastAsia"/>
          <w:sz w:val="18"/>
          <w:szCs w:val="18"/>
        </w:rPr>
        <w:t>民出现</w:t>
      </w:r>
      <w:proofErr w:type="gramEnd"/>
      <w:r>
        <w:rPr>
          <w:rFonts w:asciiTheme="minorEastAsia" w:hAnsiTheme="minorEastAsia" w:hint="eastAsia"/>
          <w:sz w:val="18"/>
          <w:szCs w:val="18"/>
        </w:rPr>
        <w:t>拒就医之情形可请家属协助陪同，</w:t>
      </w:r>
      <w:proofErr w:type="gramStart"/>
      <w:r>
        <w:rPr>
          <w:rFonts w:asciiTheme="minorEastAsia" w:hAnsiTheme="minorEastAsia" w:hint="eastAsia"/>
          <w:sz w:val="18"/>
          <w:szCs w:val="18"/>
        </w:rPr>
        <w:t>增加住</w:t>
      </w:r>
      <w:proofErr w:type="gramEnd"/>
      <w:r>
        <w:rPr>
          <w:rFonts w:asciiTheme="minorEastAsia" w:hAnsiTheme="minorEastAsia" w:hint="eastAsia"/>
          <w:sz w:val="18"/>
          <w:szCs w:val="18"/>
        </w:rPr>
        <w:t>民安全感。</w:t>
      </w:r>
    </w:p>
    <w:p w:rsidR="00B52770" w:rsidRDefault="00E00869">
      <w:pPr>
        <w:ind w:firstLineChars="200" w:firstLine="360"/>
        <w:jc w:val="left"/>
        <w:rPr>
          <w:rFonts w:asciiTheme="minorEastAsia" w:eastAsia="PMingLiU" w:hAnsiTheme="minorEastAsia"/>
          <w:sz w:val="18"/>
          <w:szCs w:val="18"/>
          <w:lang w:eastAsia="zh-TW"/>
        </w:rPr>
      </w:pPr>
      <w:r>
        <w:rPr>
          <w:rFonts w:asciiTheme="minorEastAsia" w:hAnsiTheme="minorEastAsia" w:hint="eastAsia"/>
          <w:sz w:val="18"/>
          <w:szCs w:val="18"/>
        </w:rPr>
        <w:t>主管评语：</w:t>
      </w:r>
    </w:p>
    <w:p w:rsidR="00B52770" w:rsidRDefault="00B52770">
      <w:pPr>
        <w:ind w:firstLineChars="200" w:firstLine="378"/>
        <w:jc w:val="left"/>
        <w:rPr>
          <w:rFonts w:asciiTheme="minorEastAsia" w:eastAsia="PMingLiU" w:hAnsiTheme="minorEastAsia"/>
          <w:sz w:val="18"/>
          <w:szCs w:val="18"/>
          <w:lang w:eastAsia="zh-TW"/>
        </w:rPr>
      </w:pPr>
    </w:p>
    <w:p w:rsidR="00B52770" w:rsidRDefault="00E00869">
      <w:pPr>
        <w:jc w:val="left"/>
        <w:rPr>
          <w:rFonts w:asciiTheme="minorEastAsia" w:hAnsiTheme="minorEastAsia"/>
          <w:sz w:val="18"/>
          <w:szCs w:val="18"/>
          <w:lang w:eastAsia="zh-TW"/>
        </w:rPr>
      </w:pPr>
      <w:r>
        <w:rPr>
          <w:rFonts w:asciiTheme="minorEastAsia" w:hAnsiTheme="minorEastAsia" w:hint="eastAsia"/>
          <w:sz w:val="18"/>
          <w:szCs w:val="18"/>
        </w:rPr>
        <w:t>院长：</w:t>
      </w:r>
      <w:r>
        <w:rPr>
          <w:rFonts w:asciiTheme="minorEastAsia" w:hAnsiTheme="minorEastAsia"/>
          <w:sz w:val="18"/>
          <w:szCs w:val="18"/>
        </w:rPr>
        <w:t xml:space="preserve">              </w:t>
      </w:r>
      <w:r>
        <w:rPr>
          <w:rFonts w:asciiTheme="minorEastAsia" w:hAnsiTheme="minorEastAsia" w:hint="eastAsia"/>
          <w:sz w:val="18"/>
          <w:szCs w:val="18"/>
        </w:rPr>
        <w:t>主任：</w:t>
      </w:r>
      <w:r>
        <w:rPr>
          <w:rFonts w:asciiTheme="minorEastAsia" w:hAnsiTheme="minorEastAsia"/>
          <w:sz w:val="18"/>
          <w:szCs w:val="18"/>
        </w:rPr>
        <w:t xml:space="preserve">                     </w:t>
      </w:r>
      <w:r>
        <w:rPr>
          <w:rFonts w:asciiTheme="minorEastAsia" w:hAnsiTheme="minorEastAsia" w:hint="eastAsia"/>
          <w:sz w:val="18"/>
          <w:szCs w:val="18"/>
        </w:rPr>
        <w:t>护理长：</w:t>
      </w:r>
      <w:r>
        <w:rPr>
          <w:rFonts w:asciiTheme="minorEastAsia" w:hAnsiTheme="minorEastAsia"/>
          <w:sz w:val="18"/>
          <w:szCs w:val="18"/>
        </w:rPr>
        <w:t xml:space="preserve">              </w:t>
      </w:r>
      <w:r>
        <w:rPr>
          <w:rFonts w:asciiTheme="minorEastAsia" w:hAnsiTheme="minorEastAsia" w:hint="eastAsia"/>
          <w:sz w:val="18"/>
          <w:szCs w:val="18"/>
        </w:rPr>
        <w:t>填表人：</w:t>
      </w:r>
    </w:p>
    <w:sectPr w:rsidR="00B527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PMingLiU">
    <w:altName w:val="Malgun Gothic Semilight"/>
    <w:panose1 w:val="02020500000000000000"/>
    <w:charset w:val="88"/>
    <w:family w:val="auto"/>
    <w:notTrueType/>
    <w:pitch w:val="variable"/>
    <w:sig w:usb0="00000000" w:usb1="08080000" w:usb2="00000010" w:usb3="00000000" w:csb0="001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C45"/>
    <w:rsid w:val="000470AD"/>
    <w:rsid w:val="00055E3B"/>
    <w:rsid w:val="000D7183"/>
    <w:rsid w:val="0024185A"/>
    <w:rsid w:val="00284C45"/>
    <w:rsid w:val="002D7E1D"/>
    <w:rsid w:val="002E3F06"/>
    <w:rsid w:val="00302D0F"/>
    <w:rsid w:val="00337914"/>
    <w:rsid w:val="00341F1B"/>
    <w:rsid w:val="003566AF"/>
    <w:rsid w:val="00380977"/>
    <w:rsid w:val="003A223A"/>
    <w:rsid w:val="003E295D"/>
    <w:rsid w:val="003F4E37"/>
    <w:rsid w:val="00446ABA"/>
    <w:rsid w:val="00485A60"/>
    <w:rsid w:val="004B7D51"/>
    <w:rsid w:val="004D003A"/>
    <w:rsid w:val="00582A36"/>
    <w:rsid w:val="006C4849"/>
    <w:rsid w:val="006C78C1"/>
    <w:rsid w:val="007039C9"/>
    <w:rsid w:val="00723C6C"/>
    <w:rsid w:val="007656A0"/>
    <w:rsid w:val="00802490"/>
    <w:rsid w:val="00820338"/>
    <w:rsid w:val="00853C93"/>
    <w:rsid w:val="00882D2A"/>
    <w:rsid w:val="008A36EC"/>
    <w:rsid w:val="008B4861"/>
    <w:rsid w:val="009504D7"/>
    <w:rsid w:val="00954380"/>
    <w:rsid w:val="00993AC6"/>
    <w:rsid w:val="00996182"/>
    <w:rsid w:val="009F1ADE"/>
    <w:rsid w:val="00A05EBF"/>
    <w:rsid w:val="00AB6DE1"/>
    <w:rsid w:val="00AE3E49"/>
    <w:rsid w:val="00AE6CD6"/>
    <w:rsid w:val="00B06510"/>
    <w:rsid w:val="00B429AD"/>
    <w:rsid w:val="00B52770"/>
    <w:rsid w:val="00B90401"/>
    <w:rsid w:val="00C32A1E"/>
    <w:rsid w:val="00C36739"/>
    <w:rsid w:val="00C526D4"/>
    <w:rsid w:val="00CB2357"/>
    <w:rsid w:val="00D76C6F"/>
    <w:rsid w:val="00D82CD3"/>
    <w:rsid w:val="00DD59CB"/>
    <w:rsid w:val="00DE694B"/>
    <w:rsid w:val="00E00869"/>
    <w:rsid w:val="00E224EE"/>
    <w:rsid w:val="00E32984"/>
    <w:rsid w:val="00E428B2"/>
    <w:rsid w:val="00EC29A8"/>
    <w:rsid w:val="00F130A7"/>
    <w:rsid w:val="00F16EE2"/>
    <w:rsid w:val="00F65935"/>
    <w:rsid w:val="00FC3644"/>
    <w:rsid w:val="00FD53BA"/>
    <w:rsid w:val="00FE7238"/>
    <w:rsid w:val="02693E6F"/>
    <w:rsid w:val="028F13C2"/>
    <w:rsid w:val="02C735B5"/>
    <w:rsid w:val="02DD782B"/>
    <w:rsid w:val="038B72EE"/>
    <w:rsid w:val="04B22312"/>
    <w:rsid w:val="05F6081B"/>
    <w:rsid w:val="0657786D"/>
    <w:rsid w:val="070231CA"/>
    <w:rsid w:val="07B80BA9"/>
    <w:rsid w:val="09555894"/>
    <w:rsid w:val="09AE674C"/>
    <w:rsid w:val="0AD70442"/>
    <w:rsid w:val="0B000531"/>
    <w:rsid w:val="0BDF20FE"/>
    <w:rsid w:val="0C0F04C4"/>
    <w:rsid w:val="0DF22165"/>
    <w:rsid w:val="0E807DED"/>
    <w:rsid w:val="0F4C6EE5"/>
    <w:rsid w:val="115E3020"/>
    <w:rsid w:val="128012E0"/>
    <w:rsid w:val="153D2C0F"/>
    <w:rsid w:val="16562A96"/>
    <w:rsid w:val="16873A4C"/>
    <w:rsid w:val="16890421"/>
    <w:rsid w:val="18893863"/>
    <w:rsid w:val="1A47128B"/>
    <w:rsid w:val="1A940EBB"/>
    <w:rsid w:val="1C7008E3"/>
    <w:rsid w:val="1CB47B25"/>
    <w:rsid w:val="1D010FD2"/>
    <w:rsid w:val="1D0B13F9"/>
    <w:rsid w:val="1DF5269A"/>
    <w:rsid w:val="1E9D0C8A"/>
    <w:rsid w:val="1F183BCF"/>
    <w:rsid w:val="1F837072"/>
    <w:rsid w:val="1FDB3A01"/>
    <w:rsid w:val="20662854"/>
    <w:rsid w:val="22545AE8"/>
    <w:rsid w:val="2295735D"/>
    <w:rsid w:val="24355713"/>
    <w:rsid w:val="24BB02F1"/>
    <w:rsid w:val="25EE568C"/>
    <w:rsid w:val="26426773"/>
    <w:rsid w:val="26BF6914"/>
    <w:rsid w:val="282300D3"/>
    <w:rsid w:val="290A5C60"/>
    <w:rsid w:val="297C33C2"/>
    <w:rsid w:val="29AF5CF2"/>
    <w:rsid w:val="2A72240F"/>
    <w:rsid w:val="2B515241"/>
    <w:rsid w:val="2B6E031F"/>
    <w:rsid w:val="2BF1010D"/>
    <w:rsid w:val="2C086B51"/>
    <w:rsid w:val="2C146EF3"/>
    <w:rsid w:val="2D753C00"/>
    <w:rsid w:val="2DCE2909"/>
    <w:rsid w:val="2EBA1E8D"/>
    <w:rsid w:val="30926CAD"/>
    <w:rsid w:val="314C28C1"/>
    <w:rsid w:val="31573466"/>
    <w:rsid w:val="317C36D9"/>
    <w:rsid w:val="32464201"/>
    <w:rsid w:val="36B44534"/>
    <w:rsid w:val="38F44C73"/>
    <w:rsid w:val="39454CCB"/>
    <w:rsid w:val="3A0B43BF"/>
    <w:rsid w:val="3A8D3C7F"/>
    <w:rsid w:val="3AC609AD"/>
    <w:rsid w:val="3B522E4C"/>
    <w:rsid w:val="3BF60450"/>
    <w:rsid w:val="3D001A75"/>
    <w:rsid w:val="3FCC65AD"/>
    <w:rsid w:val="3FFF2622"/>
    <w:rsid w:val="437C20FE"/>
    <w:rsid w:val="46433FDB"/>
    <w:rsid w:val="479114D9"/>
    <w:rsid w:val="47A63ABF"/>
    <w:rsid w:val="47AC76B6"/>
    <w:rsid w:val="48B73305"/>
    <w:rsid w:val="48E33190"/>
    <w:rsid w:val="49B52F53"/>
    <w:rsid w:val="4D6D13FE"/>
    <w:rsid w:val="4F161EA4"/>
    <w:rsid w:val="4F2B071B"/>
    <w:rsid w:val="4F93561A"/>
    <w:rsid w:val="4F940953"/>
    <w:rsid w:val="507C3A31"/>
    <w:rsid w:val="519E5727"/>
    <w:rsid w:val="51AB22B9"/>
    <w:rsid w:val="55390922"/>
    <w:rsid w:val="575B5A36"/>
    <w:rsid w:val="579F3414"/>
    <w:rsid w:val="57ED3C8F"/>
    <w:rsid w:val="58D255D0"/>
    <w:rsid w:val="58E401A3"/>
    <w:rsid w:val="591940FA"/>
    <w:rsid w:val="59476AD5"/>
    <w:rsid w:val="5B603501"/>
    <w:rsid w:val="5B707094"/>
    <w:rsid w:val="5BE433FD"/>
    <w:rsid w:val="5DB22561"/>
    <w:rsid w:val="5E3365BF"/>
    <w:rsid w:val="5EAE1CB0"/>
    <w:rsid w:val="5FBF3F1C"/>
    <w:rsid w:val="615703CC"/>
    <w:rsid w:val="62E11790"/>
    <w:rsid w:val="64825D38"/>
    <w:rsid w:val="649C32AE"/>
    <w:rsid w:val="64BD1701"/>
    <w:rsid w:val="65EA4A85"/>
    <w:rsid w:val="65F64A24"/>
    <w:rsid w:val="66732D92"/>
    <w:rsid w:val="66E73C36"/>
    <w:rsid w:val="69583AF7"/>
    <w:rsid w:val="69734999"/>
    <w:rsid w:val="6997192C"/>
    <w:rsid w:val="69AA7306"/>
    <w:rsid w:val="6A4B420D"/>
    <w:rsid w:val="6ABE4184"/>
    <w:rsid w:val="6AD95B1A"/>
    <w:rsid w:val="6BCD6D8C"/>
    <w:rsid w:val="6CC50D25"/>
    <w:rsid w:val="6F2A6AA3"/>
    <w:rsid w:val="7103517C"/>
    <w:rsid w:val="71211082"/>
    <w:rsid w:val="71E72280"/>
    <w:rsid w:val="729F257C"/>
    <w:rsid w:val="72C70829"/>
    <w:rsid w:val="73DF1520"/>
    <w:rsid w:val="748E073C"/>
    <w:rsid w:val="77CD0967"/>
    <w:rsid w:val="78FF7DC7"/>
    <w:rsid w:val="799E3B95"/>
    <w:rsid w:val="7FAD0821"/>
    <w:rsid w:val="7FCB3108"/>
    <w:rsid w:val="7FD96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0F1C80-C6AA-4267-B5A6-C4691FC96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a5">
    <w:name w:val="Title"/>
    <w:basedOn w:val="a"/>
    <w:next w:val="a"/>
    <w:link w:val="Char1"/>
    <w:uiPriority w:val="10"/>
    <w:qFormat/>
    <w:pPr>
      <w:spacing w:before="240" w:after="60"/>
      <w:jc w:val="center"/>
      <w:outlineLvl w:val="0"/>
    </w:pPr>
    <w:rPr>
      <w:rFonts w:asciiTheme="majorHAnsi" w:eastAsia="宋体" w:hAnsiTheme="majorHAnsi" w:cstheme="majorBidi"/>
      <w:b/>
      <w:bCs/>
      <w:sz w:val="32"/>
      <w:szCs w:val="32"/>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character" w:customStyle="1" w:styleId="Char1">
    <w:name w:val="标题 Char"/>
    <w:basedOn w:val="a0"/>
    <w:link w:val="a5"/>
    <w:uiPriority w:val="10"/>
    <w:qFormat/>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1107</Characters>
  <Application>Microsoft Office Word</Application>
  <DocSecurity>0</DocSecurity>
  <Lines>9</Lines>
  <Paragraphs>2</Paragraphs>
  <ScaleCrop>false</ScaleCrop>
  <Company>微软中国</Company>
  <LinksUpToDate>false</LinksUpToDate>
  <CharactersWithSpaces>1299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Bo Liu</cp:lastModifiedBy>
  <cp:revision>104</cp:revision>
  <dcterms:created xsi:type="dcterms:W3CDTF">2016-05-24T02:20:00Z</dcterms:created>
  <dcterms:modified xsi:type="dcterms:W3CDTF">2017-01-21T09:17:00Z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