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CEC6E"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8"/>
          <w:szCs w:val="28"/>
          <w:lang w:eastAsia="en-CA"/>
        </w:rPr>
        <w:t>Kickstarting with Excel Project Report </w:t>
      </w:r>
    </w:p>
    <w:p w14:paraId="78F6E5D0"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32DB630F"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4"/>
          <w:szCs w:val="24"/>
          <w:lang w:eastAsia="en-CA"/>
        </w:rPr>
        <w:t>Overview of Project</w:t>
      </w:r>
    </w:p>
    <w:p w14:paraId="2574121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70E6B573"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4"/>
          <w:szCs w:val="24"/>
          <w:lang w:eastAsia="en-CA"/>
        </w:rPr>
        <w:t>Purpose</w:t>
      </w:r>
    </w:p>
    <w:p w14:paraId="5DCBE65A"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7250E1FC" w14:textId="5D9F88A5"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color w:val="000000"/>
          <w:lang w:eastAsia="en-CA"/>
        </w:rPr>
        <w:t xml:space="preserve">The purpose of this analysis is to visualise </w:t>
      </w:r>
      <w:r w:rsidR="00417C98" w:rsidRPr="0099182E">
        <w:rPr>
          <w:rFonts w:ascii="Arial" w:eastAsia="Times New Roman" w:hAnsi="Arial" w:cs="Arial"/>
          <w:color w:val="000000"/>
          <w:lang w:eastAsia="en-CA"/>
        </w:rPr>
        <w:t>Kickstarter</w:t>
      </w:r>
      <w:r w:rsidRPr="0099182E">
        <w:rPr>
          <w:rFonts w:ascii="Arial" w:eastAsia="Times New Roman" w:hAnsi="Arial" w:cs="Arial"/>
          <w:color w:val="000000"/>
          <w:lang w:eastAsia="en-CA"/>
        </w:rPr>
        <w:t xml:space="preserve"> campaign outcomes and draw conclusions based on campaign’s launch dates and respective funding roles. </w:t>
      </w:r>
    </w:p>
    <w:p w14:paraId="23FA71D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59EE1128"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4"/>
          <w:szCs w:val="24"/>
          <w:lang w:eastAsia="en-CA"/>
        </w:rPr>
        <w:t>Analysis and Challenges</w:t>
      </w:r>
    </w:p>
    <w:p w14:paraId="1D151362"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4C956700"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lang w:eastAsia="en-CA"/>
        </w:rPr>
        <w:t>Analysis of Outcomes Based on Launch Date - Deliverable 1</w:t>
      </w:r>
    </w:p>
    <w:p w14:paraId="1A9D4105"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1DD42460"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0"/>
          <w:szCs w:val="20"/>
          <w:lang w:eastAsia="en-CA"/>
        </w:rPr>
        <w:t>Table 1. Pivot Table Representing Outcomes of Theatre Kickstarter Campaigns Based on Campaign Launch Month</w:t>
      </w:r>
    </w:p>
    <w:p w14:paraId="6E843C42" w14:textId="7AA14120"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noProof/>
          <w:color w:val="000000"/>
          <w:bdr w:val="none" w:sz="0" w:space="0" w:color="auto" w:frame="1"/>
          <w:lang w:eastAsia="en-CA"/>
        </w:rPr>
        <w:drawing>
          <wp:inline distT="0" distB="0" distL="0" distR="0" wp14:anchorId="7143C10B" wp14:editId="021BABFA">
            <wp:extent cx="5734050" cy="3390900"/>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390900"/>
                    </a:xfrm>
                    <a:prstGeom prst="rect">
                      <a:avLst/>
                    </a:prstGeom>
                    <a:noFill/>
                    <a:ln>
                      <a:noFill/>
                    </a:ln>
                  </pic:spPr>
                </pic:pic>
              </a:graphicData>
            </a:graphic>
          </wp:inline>
        </w:drawing>
      </w:r>
    </w:p>
    <w:p w14:paraId="62089175"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7DC11B7A" w14:textId="5FA47E73"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noProof/>
          <w:color w:val="000000"/>
          <w:bdr w:val="none" w:sz="0" w:space="0" w:color="auto" w:frame="1"/>
          <w:lang w:eastAsia="en-CA"/>
        </w:rPr>
        <w:lastRenderedPageBreak/>
        <w:drawing>
          <wp:inline distT="0" distB="0" distL="0" distR="0" wp14:anchorId="4F51A8E6" wp14:editId="0A46F7FE">
            <wp:extent cx="5734050" cy="38481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848100"/>
                    </a:xfrm>
                    <a:prstGeom prst="rect">
                      <a:avLst/>
                    </a:prstGeom>
                    <a:noFill/>
                    <a:ln>
                      <a:noFill/>
                    </a:ln>
                  </pic:spPr>
                </pic:pic>
              </a:graphicData>
            </a:graphic>
          </wp:inline>
        </w:drawing>
      </w:r>
    </w:p>
    <w:p w14:paraId="74481FB0"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0"/>
          <w:szCs w:val="20"/>
          <w:lang w:eastAsia="en-CA"/>
        </w:rPr>
        <w:t>Figure 1. Line Graph Representing Outcomes of Theatre Kickstarter Campaigns Based on Campaign Launch Month</w:t>
      </w:r>
    </w:p>
    <w:p w14:paraId="0DF49342"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7AC2093D"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lang w:eastAsia="en-CA"/>
        </w:rPr>
        <w:t>Analysis of Outcomes Based on Goals - Deliverable 2</w:t>
      </w:r>
    </w:p>
    <w:p w14:paraId="00E96732"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15288A5C"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0"/>
          <w:szCs w:val="20"/>
          <w:lang w:eastAsia="en-CA"/>
        </w:rPr>
        <w:t>Table 2. Table Representing the Outcomes of Kickstarter Campaigns for Plays Based on Fundraising Goal Amount in Dollars </w:t>
      </w:r>
    </w:p>
    <w:p w14:paraId="4F50B0CE" w14:textId="0BBC7D5F"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noProof/>
          <w:color w:val="000000"/>
          <w:bdr w:val="none" w:sz="0" w:space="0" w:color="auto" w:frame="1"/>
          <w:lang w:eastAsia="en-CA"/>
        </w:rPr>
        <w:drawing>
          <wp:inline distT="0" distB="0" distL="0" distR="0" wp14:anchorId="0AC95A99" wp14:editId="7701663F">
            <wp:extent cx="5734050" cy="1971675"/>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971675"/>
                    </a:xfrm>
                    <a:prstGeom prst="rect">
                      <a:avLst/>
                    </a:prstGeom>
                    <a:noFill/>
                    <a:ln>
                      <a:noFill/>
                    </a:ln>
                  </pic:spPr>
                </pic:pic>
              </a:graphicData>
            </a:graphic>
          </wp:inline>
        </w:drawing>
      </w:r>
    </w:p>
    <w:p w14:paraId="659BBBD1" w14:textId="588E2BAD"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noProof/>
          <w:color w:val="000000"/>
          <w:bdr w:val="none" w:sz="0" w:space="0" w:color="auto" w:frame="1"/>
          <w:lang w:eastAsia="en-CA"/>
        </w:rPr>
        <w:lastRenderedPageBreak/>
        <w:drawing>
          <wp:inline distT="0" distB="0" distL="0" distR="0" wp14:anchorId="69A5474B" wp14:editId="3FC3E0A7">
            <wp:extent cx="5734050" cy="3314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314700"/>
                    </a:xfrm>
                    <a:prstGeom prst="rect">
                      <a:avLst/>
                    </a:prstGeom>
                    <a:noFill/>
                    <a:ln>
                      <a:noFill/>
                    </a:ln>
                  </pic:spPr>
                </pic:pic>
              </a:graphicData>
            </a:graphic>
          </wp:inline>
        </w:drawing>
      </w:r>
    </w:p>
    <w:p w14:paraId="22813584"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0"/>
          <w:szCs w:val="20"/>
          <w:lang w:eastAsia="en-CA"/>
        </w:rPr>
        <w:t>Figure 2. Line Graph Representing the Likelihood of Outcomes of Kickstarter Campaigns for Plays Based on Fundraising Goal Amount in Dollars </w:t>
      </w:r>
    </w:p>
    <w:p w14:paraId="51EED4B4"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5262EFBB"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4"/>
          <w:szCs w:val="24"/>
          <w:lang w:eastAsia="en-CA"/>
        </w:rPr>
        <w:t>Challenges and Difficulties Encountered</w:t>
      </w:r>
    </w:p>
    <w:p w14:paraId="3893B9D1"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164C5B73" w14:textId="5514490B"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color w:val="000000"/>
          <w:lang w:eastAsia="en-CA"/>
        </w:rPr>
        <w:t xml:space="preserve">I believe a challenge faced when interpreting this data lies in the categorization of projects given only a parent category and subcategory. Many </w:t>
      </w:r>
      <w:r w:rsidRPr="0099182E">
        <w:rPr>
          <w:rFonts w:ascii="Arial" w:eastAsia="Times New Roman" w:hAnsi="Arial" w:cs="Arial"/>
          <w:color w:val="000000"/>
          <w:lang w:eastAsia="en-CA"/>
        </w:rPr>
        <w:t>Kickstarter</w:t>
      </w:r>
      <w:r w:rsidRPr="0099182E">
        <w:rPr>
          <w:rFonts w:ascii="Arial" w:eastAsia="Times New Roman" w:hAnsi="Arial" w:cs="Arial"/>
          <w:color w:val="000000"/>
          <w:lang w:eastAsia="en-CA"/>
        </w:rPr>
        <w:t xml:space="preserve"> projects are interdisciplinary and likely very tough to categorise given only two words. This leads to data that likely does not capture the full picture given lack of nuance in categorisation. </w:t>
      </w:r>
    </w:p>
    <w:p w14:paraId="0A5CFA10"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2BF1DC8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color w:val="000000"/>
          <w:lang w:eastAsia="en-CA"/>
        </w:rPr>
        <w:t xml:space="preserve">A difficulty I personally faced when analysing the data was in converting the </w:t>
      </w:r>
      <w:proofErr w:type="spellStart"/>
      <w:r w:rsidRPr="0099182E">
        <w:rPr>
          <w:rFonts w:ascii="Arial" w:eastAsia="Times New Roman" w:hAnsi="Arial" w:cs="Arial"/>
          <w:color w:val="000000"/>
          <w:lang w:eastAsia="en-CA"/>
        </w:rPr>
        <w:t>launched_at</w:t>
      </w:r>
      <w:proofErr w:type="spellEnd"/>
      <w:r w:rsidRPr="0099182E">
        <w:rPr>
          <w:rFonts w:ascii="Arial" w:eastAsia="Times New Roman" w:hAnsi="Arial" w:cs="Arial"/>
          <w:color w:val="000000"/>
          <w:lang w:eastAsia="en-CA"/>
        </w:rPr>
        <w:t xml:space="preserve"> column into a Converted Creation Date given in YYYY-MM-DD format. I believe the original format used wasn’t intuitive and tough to manipulate. </w:t>
      </w:r>
    </w:p>
    <w:p w14:paraId="78A6010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13826F85"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b/>
          <w:bCs/>
          <w:color w:val="000000"/>
          <w:sz w:val="24"/>
          <w:szCs w:val="24"/>
          <w:lang w:eastAsia="en-CA"/>
        </w:rPr>
        <w:t>Results - Deliverable 3</w:t>
      </w:r>
    </w:p>
    <w:p w14:paraId="0DFCEC1B"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3AFA706C"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i/>
          <w:iCs/>
          <w:color w:val="000000"/>
          <w:lang w:eastAsia="en-CA"/>
        </w:rPr>
        <w:t>What are two conclusions you can draw about the Outcomes based on Launch Date?</w:t>
      </w:r>
    </w:p>
    <w:p w14:paraId="34B7A3F2"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Times New Roman" w:eastAsia="Times New Roman" w:hAnsi="Times New Roman" w:cs="Times New Roman"/>
          <w:sz w:val="24"/>
          <w:szCs w:val="24"/>
          <w:lang w:eastAsia="en-CA"/>
        </w:rPr>
        <w:br/>
      </w:r>
    </w:p>
    <w:p w14:paraId="0419440C" w14:textId="77777777" w:rsidR="0099182E" w:rsidRPr="0099182E" w:rsidRDefault="0099182E" w:rsidP="0099182E">
      <w:pPr>
        <w:numPr>
          <w:ilvl w:val="0"/>
          <w:numId w:val="1"/>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Kickstarter campaigns in theatre are most commonly launched in the spring.</w:t>
      </w:r>
    </w:p>
    <w:p w14:paraId="58543EA0" w14:textId="77777777" w:rsidR="0099182E" w:rsidRPr="0099182E" w:rsidRDefault="0099182E" w:rsidP="0099182E">
      <w:pPr>
        <w:numPr>
          <w:ilvl w:val="0"/>
          <w:numId w:val="1"/>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The launch month that leads to the highest likelihood of campaign fundraising success for theatre projects is the month of May.</w:t>
      </w:r>
    </w:p>
    <w:p w14:paraId="32F357CB"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3C7BCE2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i/>
          <w:iCs/>
          <w:color w:val="000000"/>
          <w:lang w:eastAsia="en-CA"/>
        </w:rPr>
        <w:t>What can you conclude about the Outcomes based on Goals?</w:t>
      </w:r>
    </w:p>
    <w:p w14:paraId="74A08BFA"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Times New Roman" w:eastAsia="Times New Roman" w:hAnsi="Times New Roman" w:cs="Times New Roman"/>
          <w:sz w:val="24"/>
          <w:szCs w:val="24"/>
          <w:lang w:eastAsia="en-CA"/>
        </w:rPr>
        <w:br/>
      </w:r>
    </w:p>
    <w:p w14:paraId="4E26DF8B" w14:textId="77777777" w:rsidR="0099182E" w:rsidRPr="0099182E" w:rsidRDefault="0099182E" w:rsidP="0099182E">
      <w:pPr>
        <w:numPr>
          <w:ilvl w:val="0"/>
          <w:numId w:val="2"/>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Kickstarter’s with lower fundraising amount goals are more likely to succeed. </w:t>
      </w:r>
    </w:p>
    <w:p w14:paraId="445ABCB9" w14:textId="5DBF404C" w:rsidR="0099182E" w:rsidRPr="0099182E" w:rsidRDefault="0099182E" w:rsidP="0099182E">
      <w:pPr>
        <w:spacing w:after="240" w:line="240" w:lineRule="auto"/>
        <w:rPr>
          <w:rFonts w:ascii="Times New Roman" w:eastAsia="Times New Roman" w:hAnsi="Times New Roman" w:cs="Times New Roman"/>
          <w:sz w:val="24"/>
          <w:szCs w:val="24"/>
          <w:lang w:eastAsia="en-CA"/>
        </w:rPr>
      </w:pPr>
      <w:r w:rsidRPr="0099182E">
        <w:rPr>
          <w:rFonts w:ascii="Times New Roman" w:eastAsia="Times New Roman" w:hAnsi="Times New Roman" w:cs="Times New Roman"/>
          <w:sz w:val="24"/>
          <w:szCs w:val="24"/>
          <w:lang w:eastAsia="en-CA"/>
        </w:rPr>
        <w:br/>
      </w:r>
    </w:p>
    <w:p w14:paraId="6806EE41"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i/>
          <w:iCs/>
          <w:color w:val="000000"/>
          <w:lang w:eastAsia="en-CA"/>
        </w:rPr>
        <w:lastRenderedPageBreak/>
        <w:t>What are some limitations of this dataset?</w:t>
      </w:r>
    </w:p>
    <w:p w14:paraId="6CEF26C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Times New Roman" w:eastAsia="Times New Roman" w:hAnsi="Times New Roman" w:cs="Times New Roman"/>
          <w:sz w:val="24"/>
          <w:szCs w:val="24"/>
          <w:lang w:eastAsia="en-CA"/>
        </w:rPr>
        <w:br/>
      </w:r>
    </w:p>
    <w:p w14:paraId="2DAF811A" w14:textId="77777777" w:rsidR="0099182E" w:rsidRPr="0099182E" w:rsidRDefault="0099182E" w:rsidP="0099182E">
      <w:pPr>
        <w:numPr>
          <w:ilvl w:val="0"/>
          <w:numId w:val="3"/>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Too few categories used to describe a project. Leaving pertinent data points out of specific filtered searches.</w:t>
      </w:r>
    </w:p>
    <w:p w14:paraId="40F88FFF"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p>
    <w:p w14:paraId="1AB90367"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Arial" w:eastAsia="Times New Roman" w:hAnsi="Arial" w:cs="Arial"/>
          <w:i/>
          <w:iCs/>
          <w:color w:val="000000"/>
          <w:lang w:eastAsia="en-CA"/>
        </w:rPr>
        <w:t>What are some other possible tables and/or graphs that we could create?</w:t>
      </w:r>
    </w:p>
    <w:p w14:paraId="46C4511F" w14:textId="77777777" w:rsidR="0099182E" w:rsidRPr="0099182E" w:rsidRDefault="0099182E" w:rsidP="0099182E">
      <w:pPr>
        <w:spacing w:after="0" w:line="240" w:lineRule="auto"/>
        <w:rPr>
          <w:rFonts w:ascii="Times New Roman" w:eastAsia="Times New Roman" w:hAnsi="Times New Roman" w:cs="Times New Roman"/>
          <w:sz w:val="24"/>
          <w:szCs w:val="24"/>
          <w:lang w:eastAsia="en-CA"/>
        </w:rPr>
      </w:pPr>
      <w:r w:rsidRPr="0099182E">
        <w:rPr>
          <w:rFonts w:ascii="Times New Roman" w:eastAsia="Times New Roman" w:hAnsi="Times New Roman" w:cs="Times New Roman"/>
          <w:sz w:val="24"/>
          <w:szCs w:val="24"/>
          <w:lang w:eastAsia="en-CA"/>
        </w:rPr>
        <w:br/>
      </w:r>
    </w:p>
    <w:p w14:paraId="7468EFC5" w14:textId="21BC4F72"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Sparklines</w:t>
      </w:r>
    </w:p>
    <w:p w14:paraId="78C34CC7" w14:textId="77777777"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Small Multiples</w:t>
      </w:r>
    </w:p>
    <w:p w14:paraId="77656401" w14:textId="77777777"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Stacked Area</w:t>
      </w:r>
    </w:p>
    <w:p w14:paraId="07BA61FE" w14:textId="77777777"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Ribbon Chart</w:t>
      </w:r>
    </w:p>
    <w:p w14:paraId="144E08D8" w14:textId="77777777"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Scatter Tables</w:t>
      </w:r>
    </w:p>
    <w:p w14:paraId="10B60975" w14:textId="77777777" w:rsidR="0099182E" w:rsidRPr="0099182E" w:rsidRDefault="0099182E" w:rsidP="0099182E">
      <w:pPr>
        <w:numPr>
          <w:ilvl w:val="0"/>
          <w:numId w:val="4"/>
        </w:numPr>
        <w:spacing w:after="0" w:line="240" w:lineRule="auto"/>
        <w:textAlignment w:val="baseline"/>
        <w:rPr>
          <w:rFonts w:ascii="Arial" w:eastAsia="Times New Roman" w:hAnsi="Arial" w:cs="Arial"/>
          <w:color w:val="000000"/>
          <w:lang w:eastAsia="en-CA"/>
        </w:rPr>
      </w:pPr>
      <w:r w:rsidRPr="0099182E">
        <w:rPr>
          <w:rFonts w:ascii="Arial" w:eastAsia="Times New Roman" w:hAnsi="Arial" w:cs="Arial"/>
          <w:color w:val="000000"/>
          <w:lang w:eastAsia="en-CA"/>
        </w:rPr>
        <w:t>Highlight Tables</w:t>
      </w:r>
    </w:p>
    <w:p w14:paraId="5147F20A" w14:textId="77777777" w:rsidR="00B26EA0" w:rsidRDefault="00417C98"/>
    <w:sectPr w:rsidR="00B26E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17BF"/>
    <w:multiLevelType w:val="multilevel"/>
    <w:tmpl w:val="6E02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3090B"/>
    <w:multiLevelType w:val="multilevel"/>
    <w:tmpl w:val="58F0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51AC2"/>
    <w:multiLevelType w:val="multilevel"/>
    <w:tmpl w:val="84A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06CB2"/>
    <w:multiLevelType w:val="multilevel"/>
    <w:tmpl w:val="8D92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DQ3NTCwMDO3NDBR0lEKTi0uzszPAykwrAUAR/iVlywAAAA="/>
  </w:docVars>
  <w:rsids>
    <w:rsidRoot w:val="0099182E"/>
    <w:rsid w:val="00234A6A"/>
    <w:rsid w:val="00417C98"/>
    <w:rsid w:val="0099182E"/>
    <w:rsid w:val="00C702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FEF0"/>
  <w15:chartTrackingRefBased/>
  <w15:docId w15:val="{12A93F86-93FB-47F4-A3A1-837E3CE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82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Mahallati</dc:creator>
  <cp:keywords/>
  <dc:description/>
  <cp:lastModifiedBy>Mahdi Mahallati</cp:lastModifiedBy>
  <cp:revision>2</cp:revision>
  <dcterms:created xsi:type="dcterms:W3CDTF">2022-03-14T03:22:00Z</dcterms:created>
  <dcterms:modified xsi:type="dcterms:W3CDTF">2022-03-14T03:23:00Z</dcterms:modified>
</cp:coreProperties>
</file>