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راهنمای طراحی و دیاگرام پایگاه داده سامانه بازرگانی</w:t>
      </w:r>
    </w:p>
    <w:p>
      <w:pPr>
        <w:pStyle w:val="Sub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شرکت توسعه نرم افزار رویش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راهنمای </w:t>
      </w:r>
      <w:r>
        <w:rPr>
          <w:rFonts w:ascii="Tahoma" w:hAnsi="Tahoma" w:cs="Tahoma" w:eastAsia="Tahoma"/>
          <w:lang w:val="en-US" w:bidi="fa-IR"/>
          <w:color w:val="000000"/>
          <w:sz w:val="18"/>
          <w:rtl w:val="0"/>
          <w:szCs w:val="18"/>
        </w:rPr>
        <w:t>2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۵   ویژه سامانه بازرگانی   نسخه ۱   ۱ آبان ۱۴۰۵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این راهنما مدل داده واقعی بازرگانی و دلیل رابطه‌ها و محدودیت‌های آن را توضیح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هفت جدول تجاری، چرخه فروش خدمات تا دریافت وجه را پوشش می‌دهند و سه جدول مشترک برای کاربر، نشست و رویداد وجود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نمودار و فرهنگ داده همراه سند از مدل‌های کد ساخته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واحد مبلغ تومان، شناسه‌ها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تاریخ‌های تجاری میلادی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ISO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5203222"/>
            <wp:docPr id="1" name="Picture 1" descr="شکل ۱ روابط جدول های کسب و کار سامانه بازرگان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20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شکل ۱ روابط جدول های کسب و کار سامانه بازرگانی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در نمودار،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PK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کلید اصلی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FK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کلید خارجی واقعی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خط پیوسته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FK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اعلام‌شده را نشان می‌دهد؛ جهت پیکان از جدول مرجع به جدول دارای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FK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است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. 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یعنی چند رکورد وابسته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0..1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یعنی رابطه یکتای اختیاری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. NULL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قیود دقیق هر ستون در فرهنگ پایین آمده‌اند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نمودار برای خوانایی تنها کلیدها و چند ستون مهم را نشان می‌دهد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مالکیت داده و کلیدها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مشتری ریشه رابطه‌هاست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: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هر پیشنهاد و هر قرارداد به یک مشتری تعلق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پیشنهاد چند ردیف دارد و هر ردیف می‌تواند به خدمت فهرست‌شده متصل باشد یا شرح آزاد داشته باشد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قرارداد مستقل ثبت می‌شود یا به پیشنهاد پذیرفته‌شده وصل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ارجاع اختیاری قرارداد به پیشنهاد در دیتابیس یکتا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هر صورتحساب متعلق به یک قرارداد و هر دریافت متعلق به یک صورتحساب است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foreign key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از ارجاع محلی ناموجود جلوگیری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employee_id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قرارداد ارجاع خارجی پرسنلی است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foreign key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محلی ندارد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بنابراین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معتبر، وجود کارمند در سامانه دیگر را ثابت نمی‌کند؛ این بررسی باید در اتصال نهایی اجرا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فهرست خدمات و قیمت توافقی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commerce_offerings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نام، شرح، واحد خدمت، قیمت پایه و فعال‌بودن خدمت را نگه می‌دارد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واحد یکی از پروژه، ماه یا ساعت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قیمت پایه در فرم پیشنهاد استفاده می‌شود، اما قیمت توافقی می‌تواند متفاوت باشد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commerce_quotation_lines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تعداد و قیمت واحد را هنگام ثبت پیشنهاد نگه می‌دارد؛ مبلغ ردیف حاصل ضرب این دو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تغییر فهرست خدمات نباید پیشنهاد قدیمی را دوباره قیمت‌گذاری 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همین دلیل ردیف پیشنهاد قیمت خودش را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غیرفعال‌کردن خدمت مانع انتخاب جدید می‌شود ولی توافق قبلی را حذف نمی‌کند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position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ترتیب ردیف‌هاست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اصلاح پیش‌نویس، ردیف‌ها یکجا جایگزین می‌شوند و نسخه قبلی در جزئیات رویداد می‌ماند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مبلغ قرارداد صورتحساب و دریافت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commerce_contracts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مقدار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amount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سقف قرارداد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invoiced_amount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مجموع صورتحساب‌های باطل‌نشده نگه می‌دارد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صدور صورتحساب سهم آن را اتمی اضافه و ابطال آن را کم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remaining_amount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پاسخ از تفاضل این دو ساخته می‌شود و ستون مستقل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قرارداد متصل به پیشنهاد، مشتری و مبلغ همان پیشنهاد را حفظ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commerce_invoices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مبلغ قطعی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paid_amount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رکوردهای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commerce_payments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دلیل و تاریخ افزایش جمع دریافت‌اند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مانده عادی برابر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amount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منهای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paid_amount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است؛ مانده باطل‌شده در گزارش صفر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مثال صورتحساب ۴۰۰ هزار تومانی با دریافت ۱۵۰ هزار تومان، مانده ۲۵۰ هزار تومان و وضعیت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partial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محدودیت و تراکنش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مبلغ ورودی صحیح مثبت و حداکثر ۱۰ به توان ۱۵ تومان است؛ بولی، رشته عددی و اعشار پذیرفته نمی‌شوند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تعداد ردیف نیز صحیح مثبت و حداکثر یک میلیون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مجموع پیشنهاد پیش از ذخیره کنترل می‌شود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CheckConstraint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منفی‌شدن مقدارها و عبور جمع دریافت یا صورتحساب از سقف محلی را رد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reference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غیرخالی دریافت در کل سرویس یکتا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خالی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NULL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تبدیل می‌شود تا دریافت‌های بدون شماره ممکن باشند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تکرار شماره دریافت دوم ایجاد نمی‌کند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شرط مانده و تغییر آن در یک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UPDATE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انجام می‌شود؛ ثبت سابقه و رویداد در همان تراکنش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شکست هر بخش، اثر مالی همان درخواست را برمی‌گرداند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وضعیت و اطلاعات مشترک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جدول‌ها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created_at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updated_at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Record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می‌گیرند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زمان ایجاد و تغییر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UTC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است؛ تاریخ صدور و سررسید و دریافت، روز تقویمی هستند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گردش وضعیت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schema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route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کنترل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قرارگرفتن یک رشته در ستون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status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به‌تنهایی تمام قواعد تجاری را اجرا نمی‌کند؛ تغییر باید از عملیات مجاز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عبور 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users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گذرواژه خام ندارد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auth_sessions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فقط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hash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توکن را نگه می‌دارد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audit_logs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کاربر، عملیات، نوع رکورد و توضیح را ثبت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جدول‌ها در دیتابیس هر سرویس مستقل‌اند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غیرفعال‌کردن مشتری یا کاربر، حذف مالی نیست؛ قراردادها، صورتحساب‌ها و دریافت‌ها برای پیگیری باقی می‌مانند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داده نمونه نیز ساختگی و قابل تشخیص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نگهداری مهاجرت و بازیابی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SQLite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foreign_keys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روشن و حالت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WAL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اجرا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سرور، حساب و دیتابیس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PostgreSQL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اختصاصی در نظر گرفته شده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تغییر مدل، مهاجرت نسخه‌دار بررسی شود؛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create_all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ستون جدید را به جدول قدیمی اضافه نمی‌کند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مسیر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migrations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راهنمای استقرار مرجع نسخه ساختارند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ممیزی اخیر بازرگانی تغییر جدول جدیدی ایجاد نکرد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برای پشتیبان محلی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scripts/backup.py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استفاده کنید؛ کپی ساده فایل در حال نوشتن جایگزین پشتیبان‌گیری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بازیابی ابتدا روی نسخه جدا آزموده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تغییر دستی جمع‌های مالی راه اصلاح سند نیست و رابطه دریافت و مانده را خراب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آزمون‌ها فقط به دیتابیس موقت می‌نویسند و اطلاعات محیط نمایشی را دستکاری نمی‌کنند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جدول های حساب و سابقه در همین دیتابیس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144393"/>
            <wp:docPr id="2" name="Picture 2" descr="شکل ۲ جدول های احراز هویت مستقل سامانه بازرگان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44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شکل ۲ جدول های احراز هویت مستقل سامانه بازرگانی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ارتباط نشست با کاربر،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واقعی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ارتباط رویداد با کاربر منطقی و متنی است و با خط چین نشان داده می‌شود؛ این تفاوت برای حفظ سابقه مهم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مرجع کارمند حساب نیز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ندارد؛ در سامانه پرسنلی وجود پرونده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بررسی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فرهنگ جدول ها و ستون های واقعی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تمام جدول‌های زیر ستون‌های مشترک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created_at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updated_at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رشته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کلید اصلی است؛ دو زمان،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DateTime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 منطقه زمانی هستند و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UTC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نمایش داده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سه ستون برای کوتاه شدن جدول‌های زیر تکرار نشده‌اند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خالی بودن در این فرهنگ به معنی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SQL NULL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است؛ رشته خالی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NULL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تفاوت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پیش‌فرض‌های مدل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Python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اجرا می‌شوند مگر قید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server_default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صریح وجود داشته باشد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commerce_contracts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قرارداد پروژه و سقف صورتحساب؛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quotation_id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اختیاری و یکتا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customer_id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FK commerce_customers.id; 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مشتری طرف قرارداد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quotation_id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UNIQUE; FK commerce_quotations.id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پیشنهاد پذیرفته‌شده اختیاری و یکتا؛ هر پیشنهاد یک قرارداد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title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عنوان قرارداد پروژه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UUID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مسئول در پرسنلی؛ مرجع خارجی بدون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FK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محلی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employee_name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VARCHAR(160)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نمایشی مسئول؛ باید همراه شناسه باشد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start_date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شروع قرارداد و حد پایین تاریخ صورتحساب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end_date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پایان اختیاری برابر یا بعد از شروع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amount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سقف قرارداد تومان؛ در قرارداد پیشنهادی برابر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total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پیشنهاد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invoiced_amount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جمع اتمی صورتحساب‌های باطل‌نشده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draft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active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completed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cancelled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شرایط و توضیحات اجرایی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قید بررسی دیتابیس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amount &gt; 0 AND invoiced_amount &gt;= 0 AND invoiced_amount &lt;= amount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قید بررسی دیتابیس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end_date IS NULL OR end_date &gt;= start_date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commerce_customers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مرجع مشتری و تماس؛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inactive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کار تجاری جدید را متوقف می‌کند و سابقه را حذف نمی‌کند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name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VARCHAR(160)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نمایشی مشتری در اسناد و گزارش‌ها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company_name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VARCHAR(160)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شرکت؛ برای شخص می‌تواند خالی باشد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contact_name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VARCHAR(160)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رابط مشتری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email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VARCHAR(254)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ایمیل اختیاری با بررسی قالب پایه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phone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تلفن متنی برای حفظ صفر ابتدا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address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نشانی مشتری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active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inactive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برای پذیرش کار تجاری جدید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commerce_invoices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صورتحساب قرارداد و جمع دریافت؛ ابطال پیش از دریافت سقف قرارداد را آزاد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contract_id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FK commerce_contracts.id; 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قرارداد صاحب صورتحساب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issue_date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صدور واقعی؛ نه آینده و نه پیش از شروع قرارداد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due_date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سررسید برابر یا بعد از صدور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amount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مبلغ قطعی به تومان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description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شرح مرحله صورتحساب‌شده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unpaid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partial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paid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void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طبق دریافت و ابطال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paid_amount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جمع دریافت اتمی؛ حداکثر برابر مبلغ صورتحساب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قید بررسی دیتابیس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amount &gt; 0 AND paid_amount &gt;= 0 AND paid_amount &lt;= amount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قید بررسی دیتابیس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due_date &gt;= issue_date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commerce_offerings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فهرست خدمات و قیمت پایه؛ قیمت توافقی پیشنهاد قدیمی را تغییر نمی‌دهد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name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VARCHAR(160)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خدمت شرکت نرم‌افزاری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description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شرح قابل جست‌وجوی خدمت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unit_price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قیمت پایه هر واحد به تومان؛ پیشنهاد قدیمی را بازنویسی نمی‌کند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unit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واحد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project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month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hour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is_active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BOOLEAN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امکان انتخاب خدمت در پیشنهاد جدید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قید بررسی دیتابیس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unit_price &gt; 0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commerce_payments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دریافت ثبت‌شده صورتحساب؛ شماره پیگیری غیرخالی یکتا و اثر مبلغ اتمی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invoice_id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FK commerce_invoices.id; 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صورتحساب مقصد دریافت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amount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دریافت صحیح مثبت تا مانده به تومان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paid_date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روز دریافت بین صدور و امروز شرکت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method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bank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cash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cheque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بدون اجرای بانکی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reference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VARCHAR(120)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UNIQUE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شماره پیگیری غیرخالی یکتا؛ خالی به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NULL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تبدیل می‌شود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توضیح تکمیلی دریافت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قید بررسی دیتابیس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amount &gt; 0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commerce_quotation_lines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ردیف‌های مرتب پیشنهاد با تعداد و قیمت توافقی؛ ارجاع خدمت اختیاری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quotation_id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FK commerce_quotations.id; 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کلید پیشنهاد صاحب ردیف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offering_id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FK commerce_offerings.id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کلید اختیاری خدمت؛ برای شرح آزاد خالی است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description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VARCHAR(1000)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شرح توافقی ردیف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quantity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تعداد صحیح مثبت واحد خدمت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unit_price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قیمت توافقی هر واحد در زمان ثبت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position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ترتیب ردیف در پیشنهاد و پاسخ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قید بررسی دیتابیس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quantity &gt; 0 AND unit_price &gt; 0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commerce_quotations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سربرگ پیشنهاد با مشتری و اعتبار و مجموع ردیف‌ها؛ فقط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draft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اصلاح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customer_id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FK commerce_customers.id; 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کلید مشتری دریافت‌کننده پیشنهاد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title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عنوان پیشنهاد خدمات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valid_until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آخرین روز مجاز ارسال یا پذیرش؛ همان روز نیز معتبر است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شروط و توضیح تکمیلی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draft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سپس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sent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و در پایان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accepted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rejected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total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جمع ضرب تعداد در قیمت واحد ردیف‌ها؛ محاسبه سرور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قید بررسی دیتابیس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total &gt; 0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audit_logs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سابقه عملیات کاربر؛ نسخه پیشین پیشنهاد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details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اصلاح پیش‌نویس حفظ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user_id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شناسه عامل عملیات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username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ورود عامل در زمان رویداد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action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VARCHAR(80)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عمل مانند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create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update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status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void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entity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VARCHAR(80)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نوع رکورد تجاری یا کاربر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entity_id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شناسه موضوع رویداد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details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شرح؛ شامل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previous_draft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در اصلاح پیشنهاد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auth_sessions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نشست قابل انقضا و ابطال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hash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توکن تصادفی و ارتباط با کاربر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user_id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FK users.id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کاربر صاحب نشست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token_hash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VARCHAR(64)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UNIQUE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SHA256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توکن؛ توکن خام ذخیره نمی‌شود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expires_at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انقضای نشست به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UTC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users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کاربران مستقل همین سرویس و نقش دسترسی؛ گذرواژه خام نگهداری نمی‌شود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username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UNIQUE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ورود یکتا در این سرویس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full_name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نمایشی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password_hash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VARCHAR(256)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salted scrypt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؛ در پاسخ کاربران نمایش داده نمی‌شود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role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admin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manager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staff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is_active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BOOLEAN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فعال‌بودن حساب در کنترل نشست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ارجاع اختیاری کارمند؛ در بازرگانی فقط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UUID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معتبرسنجی می‌شود</w:t>
            </w:r>
          </w:p>
        </w:tc>
      </w:tr>
    </w:tbl>
    <w:p>
      <w:pPr>
        <w:spacing w:after="40"/>
      </w:pP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تطبیق با مهاجرت و نگهداری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مرجع کد مدل، فایل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models.py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همین سامانه و جدول‌های مشترک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shared/auth.py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shared/audit.py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مهاجرت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migrations/versions/001_initial.py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تصویر ثابت ساختار اولیه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اصلاح مدل به تنهایی دیتابیس قدیمی را تغییر نمی‌دهد؛ برای تغییر ساختار باید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revision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جدید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Alembic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بسازید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اتصال مستقیم به جدول سامانه دیگر وجود ندارد و مرجع کارمند در سرویس‌های دیگر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محلی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مرجع مطالعه و کنترل نسخه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مسیرهای زیر نسبت به ریشه پروژه هستند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بررسی رفتار تازه، کد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همان نسخه اجراشده را بخوانید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تغییر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فایل قرارداد و این راهنما نیز باید به روز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مجموعه به همین سامانه اختصاص دارد؛ حساب‌ها و پایگاه داده دو سامانه دیگر مستقل‌اند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services/commerce/models.py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shared/auth.py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shared/audit.py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migrations/versions/001_initial.py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سامانه بازرگانی   راهنمای </w:t>
    </w:r>
    <w:r>
      <w:rPr>
        <w:rFonts w:ascii="Tahoma" w:hAnsi="Tahoma" w:cs="Tahoma" w:eastAsia="Tahoma"/>
        <w:lang w:val="en-US" w:bidi="fa-IR"/>
        <w:color w:val="000000"/>
        <w:sz w:val="16"/>
        <w:rtl w:val="0"/>
        <w:szCs w:val="16"/>
      </w:rPr>
      <w:t>2</w:t>
    </w: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 از ۵   صفحه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>رویش   سامانه بازرگانی   راهنمای طراحی و دیاگرام پایگاه داده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40"/>
    </w:pPr>
    <w:rPr>
      <w:rFonts w:ascii="Tahoma" w:hAnsi="Tahoma"/>
      <w:color w:val="000000"/>
      <w:rFonts w:ascii="Tahoma" w:hAnsi="Tahoma" w:cs="Tahoma" w:eastAsia="Tahoma"/>
      <w:sz w:val="22"/>
      <w:rtl w:val="1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30"/>
      <w:szCs w:val="28"/>
      <w:rFonts w:ascii="Tahoma" w:hAnsi="Tahoma" w:cs="Tahoma" w:eastAsia="Tahoma"/>
      <w:rtl w:val="1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4"/>
      <w:szCs w:val="26"/>
      <w:rFonts w:ascii="Tahoma" w:hAnsi="Tahoma" w:cs="Tahoma" w:eastAsia="Tahoma"/>
      <w:rtl w:val="1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60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44"/>
      <w:szCs w:val="52"/>
      <w:rFonts w:ascii="Tahoma" w:hAnsi="Tahoma" w:cs="Tahoma" w:eastAsia="Tahoma"/>
      <w:rtl w:val="1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60" w:after="140"/>
    </w:pPr>
    <w:rPr>
      <w:rFonts w:asciiTheme="majorHAnsi" w:eastAsiaTheme="majorEastAsia" w:hAnsiTheme="majorHAnsi" w:cstheme="majorBidi" w:ascii="Tahoma" w:hAnsi="Tahoma"/>
      <w:i/>
      <w:iCs/>
      <w:color w:val="000000"/>
      <w:spacing w:val="15"/>
      <w:sz w:val="24"/>
      <w:szCs w:val="24"/>
      <w:rFonts w:ascii="Tahoma" w:hAnsi="Tahoma" w:cs="Tahoma" w:eastAsia="Tahoma"/>
      <w:rtl w:val="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40"/>
    </w:pPr>
    <w:rPr>
      <w:rFonts w:ascii="Tahoma" w:hAnsi="Tahoma"/>
      <w:b/>
      <w:bCs/>
      <w:color w:val="000000"/>
      <w:sz w:val="18"/>
      <w:szCs w:val="18"/>
      <w:rFonts w:ascii="Tahoma" w:hAnsi="Tahoma" w:cs="Tahoma" w:eastAsia="Tahoma"/>
      <w:rtl w:val="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52" w:lineRule="auto" w:before="0" w:after="4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طراحی و دیاگرام پایگاه داده سامانه بازرگانی</dc:title>
  <dc:subject>راهنمای اختصاصی سامانه بازرگانی در پروژه رویش</dc:subject>
  <dc:creator>گروه پروژه رویش</dc:creator>
  <cp:keywords>رویش سامانه بازرگانی database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