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course.examples.UI.MenuExample;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android.view.ContextMenu;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android.view.ContextMenu.ContextMenuInfo;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android.view.Menu;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android.view.MenuInflater;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android.view.MenuItem;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HelloAndroidWithMenuActivity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Activity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setContentView(R.layout.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TextView tv = (TextView)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text_view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registerForContextMenu(tv);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public boolean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onCreateOptionsMenu(Menu menu)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MenuInflater inflater = getMenuInflater();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inflater.inflate(R.menu.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top_menu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, menu);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return true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public boolean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onOptionsItemSelected(MenuItem item)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switch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(item.getItemId())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help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(getApplicationContext(),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45"/>
          <w:szCs w:val="45"/>
          <w:highlight w:val="white"/>
          <w:rtl w:val="0"/>
        </w:rPr>
        <w:t xml:space="preserve">"you've been helped"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      Toast.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return true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more_help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(getApplicationContext(),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45"/>
          <w:szCs w:val="45"/>
          <w:highlight w:val="white"/>
          <w:rtl w:val="0"/>
        </w:rPr>
        <w:t xml:space="preserve">"you've been helped more"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      Toast.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return true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even_more_help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return true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return false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onCreateContextMenu(ContextMenu menu, View v,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ContextMenuInfo menuInfo)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.onCreateContextMenu(menu, v, menuInfo);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MenuInflater inflater = getMenuInflater();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inflater.inflate(R.menu.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context_menu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, menu);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  <w:rtl w:val="0"/>
        </w:rPr>
        <w:t xml:space="preserve">/*menu.setHeaderTitle("Context Menu");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  <w:rtl w:val="0"/>
        </w:rPr>
        <w:t xml:space="preserve">     menu.add(0, v.getId(), 0, "Upload");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  <w:rtl w:val="0"/>
        </w:rPr>
        <w:t xml:space="preserve">     menu.add(0, v.getId(), 0, "Search");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  <w:rtl w:val="0"/>
        </w:rPr>
        <w:t xml:space="preserve">     menu.add(0, v.getId(), 0, "Share");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  <w:rtl w:val="0"/>
        </w:rPr>
        <w:t xml:space="preserve">     menu.add(0, v.getId(), 0, "Bookmark");*/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45"/>
          <w:szCs w:val="45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public boolean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onContextItemSelected(MenuItem item)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  <w:rtl w:val="0"/>
        </w:rPr>
        <w:t xml:space="preserve">//Toast.makeText(this, "Selected Item: " +item.getTitle(), Toast.LENGTH_SHORT).show();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switch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(item.getItemId())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help_guide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(getApplicationContext(),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45"/>
          <w:szCs w:val="45"/>
          <w:highlight w:val="white"/>
          <w:rtl w:val="0"/>
        </w:rPr>
        <w:t xml:space="preserve">"ContextMenu Shown"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      Toast.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return true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45"/>
          <w:szCs w:val="45"/>
          <w:highlight w:val="white"/>
          <w:rtl w:val="0"/>
        </w:rPr>
        <w:t xml:space="preserve">return false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  <w:rtl w:val="0"/>
        </w:rPr>
        <w:t xml:space="preserve">//return true;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45"/>
          <w:szCs w:val="45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Context_menu.xml</w:t>
      </w:r>
    </w:p>
    <w:p w:rsidR="00000000" w:rsidDel="00000000" w:rsidP="00000000" w:rsidRDefault="00000000" w:rsidRPr="00000000" w14:paraId="00000055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menu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"http://schemas.android.com/apk/res/android"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"@+id/help_guide"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:title=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"@string/guide"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menu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Top_menu.xml</w:t>
      </w:r>
    </w:p>
    <w:p w:rsidR="00000000" w:rsidDel="00000000" w:rsidP="00000000" w:rsidRDefault="00000000" w:rsidRPr="00000000" w14:paraId="00000060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menu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"http://schemas.android.com/apk/res/android"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"@+id/help"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:icon=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"@drawable/ic_menu_help"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:title=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"@string/help"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"@+id/more_help"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:icon=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"@drawable/ic_menu_help"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:title=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"@string/more_help"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"@+id/even_more_help"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:icon=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"@drawable/ic_menu_help"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:title=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"@string/even_more_help"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shd w:fill="e4e4ff" w:val="clear"/>
          <w:rtl w:val="0"/>
        </w:rPr>
        <w:t xml:space="preserve">menu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"@+id/give_up"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45"/>
          <w:szCs w:val="45"/>
          <w:highlight w:val="white"/>
          <w:rtl w:val="0"/>
        </w:rPr>
        <w:t xml:space="preserve">:title=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45"/>
          <w:szCs w:val="45"/>
          <w:highlight w:val="white"/>
          <w:rtl w:val="0"/>
        </w:rPr>
        <w:t xml:space="preserve">"@string/give_up"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    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shd w:fill="e4e4ff" w:val="clear"/>
          <w:rtl w:val="0"/>
        </w:rPr>
        <w:t xml:space="preserve">menu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i w:val="1"/>
          <w:sz w:val="45"/>
          <w:szCs w:val="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80"/>
          <w:sz w:val="45"/>
          <w:szCs w:val="45"/>
          <w:highlight w:val="white"/>
          <w:rtl w:val="0"/>
        </w:rPr>
        <w:t xml:space="preserve">menu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5"/>
          <w:szCs w:val="4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