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i w:val="1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xml version=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"1.0"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encoding=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android.support.constraint.ConstraintLayout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:context=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".MainActivity"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"@+id/clayout"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:text=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"Hello World!"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:layout_constraintBottom_toBottomOf=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:layout_constraintLeft_toLeftOf=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:layout_constraintRight_toRightOf=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36"/>
          <w:szCs w:val="36"/>
          <w:highlight w:val="white"/>
          <w:rtl w:val="0"/>
        </w:rPr>
        <w:t xml:space="preserve">:layout_constraintTop_toTopOf=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"parent"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android.support.constraint.ConstraintLayout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com.example.archana.a28_1_touchsensor;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android.support.constraint.ConstraintLayout;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android.util.Log;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android.view.MotionEvent;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AppCompatActivity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implements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View.OnTouchListener{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//private String TAG = GestureActivity.class.getSimpleName();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TAG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initialX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initialY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ConstraintLayout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cl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8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cl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=findViewById(R.id.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clayout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cl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.setOnTouchListener(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80800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onTouch(View v, MotionEvent event) {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action = event.getAction();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(action==MotionEvent.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ACTION_DOWN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initialX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= event.getX();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initialY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= event.getY();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Log.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TAG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"initial 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initialX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initialY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Toast.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initialX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initialY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,Toast.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LENGTH_SHORT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(action==MotionEvent.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ACTION_UP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finalX = event.getX();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finalY = event.getY();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Log.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TAG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"final"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+finalX+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+finalY);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// Toast.makeText(this,""+finalX+""+finalY,Toast.LENGTH_SHORT).show();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initialX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&lt; finalX) {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Log.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TAG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"Left to Right swipe performed"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initialX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&gt; finalX) {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Log.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TAG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"Right to Left swipe performed"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initialY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&lt; finalY) {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Log.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TAG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"Up to Down swipe performed"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initialY 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&gt; finalY) {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    Log.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TAG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"Down to Up swipe performed"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(action==MotionEvent.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ACTION_MOVE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Log.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TAG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"Action was MOVE"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(action==MotionEvent.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ACTION_CANCEL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Log.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TAG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"Action was CANCEL"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(action==MotionEvent.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0e7a"/>
          <w:sz w:val="36"/>
          <w:szCs w:val="36"/>
          <w:highlight w:val="white"/>
          <w:rtl w:val="0"/>
        </w:rPr>
        <w:t xml:space="preserve">ACTION_OUTSIDE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        Log.</w:t>
      </w:r>
      <w:r w:rsidDel="00000000" w:rsidR="00000000" w:rsidRPr="00000000">
        <w:rPr>
          <w:rFonts w:ascii="Courier New" w:cs="Courier New" w:eastAsia="Courier New" w:hAnsi="Courier New"/>
          <w:i w:val="1"/>
          <w:sz w:val="36"/>
          <w:szCs w:val="36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36"/>
          <w:szCs w:val="36"/>
          <w:highlight w:val="white"/>
          <w:rtl w:val="0"/>
        </w:rPr>
        <w:t xml:space="preserve">TAG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36"/>
          <w:szCs w:val="36"/>
          <w:highlight w:val="white"/>
          <w:rtl w:val="0"/>
        </w:rPr>
        <w:t xml:space="preserve">"Movement occurred outside bounds of current screen element"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// return super.onTouchEvent(event);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36"/>
          <w:szCs w:val="36"/>
          <w:highlight w:val="white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