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CB4B9" w14:textId="77777777" w:rsidR="00BC2A85" w:rsidRPr="00BC2A85" w:rsidRDefault="00BC2A85" w:rsidP="00BC2A85">
      <w:r w:rsidRPr="00BC2A85">
        <w:rPr>
          <w:b/>
          <w:bCs/>
        </w:rPr>
        <w:t>Subject:</w:t>
      </w:r>
      <w:r w:rsidRPr="00BC2A85">
        <w:t xml:space="preserve"> </w:t>
      </w:r>
      <w:proofErr w:type="spellStart"/>
      <w:r w:rsidRPr="00BC2A85">
        <w:t>Installment</w:t>
      </w:r>
      <w:proofErr w:type="spellEnd"/>
      <w:r w:rsidRPr="00BC2A85">
        <w:t xml:space="preserve"> Financing – Preliminary Recommendation for </w:t>
      </w:r>
      <w:proofErr w:type="spellStart"/>
      <w:r w:rsidRPr="00BC2A85">
        <w:t>BeyondTech</w:t>
      </w:r>
      <w:proofErr w:type="spellEnd"/>
    </w:p>
    <w:p w14:paraId="68FDD45B" w14:textId="77777777" w:rsidR="00BC2A85" w:rsidRPr="00BC2A85" w:rsidRDefault="00BC2A85" w:rsidP="00BC2A85">
      <w:r w:rsidRPr="00BC2A85">
        <w:t>Hello,</w:t>
      </w:r>
    </w:p>
    <w:p w14:paraId="6CC88BE9" w14:textId="77777777" w:rsidR="00BC2A85" w:rsidRPr="00BC2A85" w:rsidRDefault="00BC2A85" w:rsidP="00BC2A85">
      <w:r w:rsidRPr="00BC2A85">
        <w:t xml:space="preserve">Here is my initial report regarding the viability of </w:t>
      </w:r>
      <w:proofErr w:type="spellStart"/>
      <w:r w:rsidRPr="00BC2A85">
        <w:t>installment</w:t>
      </w:r>
      <w:proofErr w:type="spellEnd"/>
      <w:r w:rsidRPr="00BC2A85">
        <w:t xml:space="preserve"> financing for </w:t>
      </w:r>
      <w:proofErr w:type="spellStart"/>
      <w:r w:rsidRPr="00BC2A85">
        <w:t>BeyondTech</w:t>
      </w:r>
      <w:proofErr w:type="spellEnd"/>
      <w:r w:rsidRPr="00BC2A85">
        <w:t xml:space="preserve">. Based on current industry insights and consumer </w:t>
      </w:r>
      <w:proofErr w:type="spellStart"/>
      <w:r w:rsidRPr="00BC2A85">
        <w:t>behavior</w:t>
      </w:r>
      <w:proofErr w:type="spellEnd"/>
      <w:r w:rsidRPr="00BC2A85">
        <w:t xml:space="preserve">, I recommend moving forward with exploring an </w:t>
      </w:r>
      <w:proofErr w:type="spellStart"/>
      <w:r w:rsidRPr="00BC2A85">
        <w:t>installment</w:t>
      </w:r>
      <w:proofErr w:type="spellEnd"/>
      <w:r w:rsidRPr="00BC2A85">
        <w:t xml:space="preserve"> financing model. This strategy aligns with shifting consumer preferences, offers measurable financial upside, and is increasingly becoming a standard in tech markets.</w:t>
      </w:r>
    </w:p>
    <w:p w14:paraId="64AC5637" w14:textId="77777777" w:rsidR="00BC2A85" w:rsidRPr="00BC2A85" w:rsidRDefault="00BC2A85" w:rsidP="00BC2A85">
      <w:r w:rsidRPr="00BC2A85">
        <w:pict w14:anchorId="310AAF50">
          <v:rect id="_x0000_i1037" style="width:0;height:1.5pt" o:hralign="center" o:hrstd="t" o:hr="t" fillcolor="#a0a0a0" stroked="f"/>
        </w:pict>
      </w:r>
    </w:p>
    <w:p w14:paraId="42745D76" w14:textId="77777777" w:rsidR="00BC2A85" w:rsidRPr="00BC2A85" w:rsidRDefault="00BC2A85" w:rsidP="00BC2A85">
      <w:r w:rsidRPr="00BC2A85">
        <w:rPr>
          <w:b/>
          <w:bCs/>
        </w:rPr>
        <w:t>1. Evolving Consumer Needs Support the Shift</w:t>
      </w:r>
      <w:r w:rsidRPr="00BC2A85">
        <w:br/>
        <w:t>Modern consumers are demanding greater flexibility in both product access and pricing structures.</w:t>
      </w:r>
    </w:p>
    <w:p w14:paraId="05325DC6" w14:textId="77777777" w:rsidR="00BC2A85" w:rsidRPr="00BC2A85" w:rsidRDefault="00BC2A85" w:rsidP="00BC2A85">
      <w:pPr>
        <w:numPr>
          <w:ilvl w:val="0"/>
          <w:numId w:val="1"/>
        </w:numPr>
      </w:pPr>
      <w:r w:rsidRPr="00BC2A85">
        <w:t xml:space="preserve">81% of consumers rate monthly payment amounts as a top decision factor when selecting mobile providers, </w:t>
      </w:r>
      <w:proofErr w:type="spellStart"/>
      <w:r w:rsidRPr="00BC2A85">
        <w:t>favoring</w:t>
      </w:r>
      <w:proofErr w:type="spellEnd"/>
      <w:r w:rsidRPr="00BC2A85">
        <w:t xml:space="preserve"> affordability and accessibility over one-time purchases.</w:t>
      </w:r>
    </w:p>
    <w:p w14:paraId="7844299A" w14:textId="77777777" w:rsidR="00BC2A85" w:rsidRPr="00BC2A85" w:rsidRDefault="00BC2A85" w:rsidP="00BC2A85">
      <w:pPr>
        <w:numPr>
          <w:ilvl w:val="0"/>
          <w:numId w:val="1"/>
        </w:numPr>
      </w:pPr>
      <w:r w:rsidRPr="00BC2A85">
        <w:t xml:space="preserve">Personalization and access through affordability are now non-negotiable — </w:t>
      </w:r>
      <w:proofErr w:type="spellStart"/>
      <w:r w:rsidRPr="00BC2A85">
        <w:t>installment</w:t>
      </w:r>
      <w:proofErr w:type="spellEnd"/>
      <w:r w:rsidRPr="00BC2A85">
        <w:t xml:space="preserve"> financing directly supports these expectations by offering tailored payment options.</w:t>
      </w:r>
    </w:p>
    <w:p w14:paraId="69FCED62" w14:textId="77777777" w:rsidR="00BC2A85" w:rsidRPr="00BC2A85" w:rsidRDefault="00BC2A85" w:rsidP="00BC2A85">
      <w:r w:rsidRPr="00BC2A85">
        <w:rPr>
          <w:b/>
          <w:bCs/>
        </w:rPr>
        <w:t>2. Positive Financial Outcomes for Competitors</w:t>
      </w:r>
      <w:r w:rsidRPr="00BC2A85">
        <w:br/>
      </w:r>
      <w:proofErr w:type="spellStart"/>
      <w:r w:rsidRPr="00BC2A85">
        <w:t>Competitors</w:t>
      </w:r>
      <w:proofErr w:type="spellEnd"/>
      <w:r w:rsidRPr="00BC2A85">
        <w:t xml:space="preserve"> have seen tangible benefits from </w:t>
      </w:r>
      <w:proofErr w:type="spellStart"/>
      <w:r w:rsidRPr="00BC2A85">
        <w:t>installment</w:t>
      </w:r>
      <w:proofErr w:type="spellEnd"/>
      <w:r w:rsidRPr="00BC2A85">
        <w:t>-based models.</w:t>
      </w:r>
    </w:p>
    <w:p w14:paraId="272BACEF" w14:textId="77777777" w:rsidR="00BC2A85" w:rsidRPr="00BC2A85" w:rsidRDefault="00BC2A85" w:rsidP="00BC2A85">
      <w:pPr>
        <w:numPr>
          <w:ilvl w:val="0"/>
          <w:numId w:val="2"/>
        </w:numPr>
      </w:pPr>
      <w:proofErr w:type="spellStart"/>
      <w:r w:rsidRPr="00BC2A85">
        <w:t>TechCo</w:t>
      </w:r>
      <w:proofErr w:type="spellEnd"/>
      <w:r w:rsidRPr="00BC2A85">
        <w:t xml:space="preserve"> expanded its market share from 2% to 8% within two years by unbundling device and service costs and offering flexible financing.</w:t>
      </w:r>
    </w:p>
    <w:p w14:paraId="5196089E" w14:textId="77777777" w:rsidR="00BC2A85" w:rsidRPr="00BC2A85" w:rsidRDefault="00BC2A85" w:rsidP="00BC2A85">
      <w:pPr>
        <w:numPr>
          <w:ilvl w:val="0"/>
          <w:numId w:val="2"/>
        </w:numPr>
      </w:pPr>
      <w:r w:rsidRPr="00BC2A85">
        <w:t xml:space="preserve">Industry-wide, </w:t>
      </w:r>
      <w:proofErr w:type="spellStart"/>
      <w:r w:rsidRPr="00BC2A85">
        <w:t>installment</w:t>
      </w:r>
      <w:proofErr w:type="spellEnd"/>
      <w:r w:rsidRPr="00BC2A85">
        <w:t xml:space="preserve"> financing has driven a </w:t>
      </w:r>
      <w:r w:rsidRPr="00BC2A85">
        <w:rPr>
          <w:b/>
          <w:bCs/>
        </w:rPr>
        <w:t>15–20% increase in tech sales</w:t>
      </w:r>
      <w:r w:rsidRPr="00BC2A85">
        <w:t xml:space="preserve">, as well as </w:t>
      </w:r>
      <w:r w:rsidRPr="00BC2A85">
        <w:rPr>
          <w:b/>
          <w:bCs/>
        </w:rPr>
        <w:t>86% customer satisfaction</w:t>
      </w:r>
      <w:r w:rsidRPr="00BC2A85">
        <w:t xml:space="preserve"> for companies like </w:t>
      </w:r>
      <w:proofErr w:type="spellStart"/>
      <w:r w:rsidRPr="00BC2A85">
        <w:t>TechCo</w:t>
      </w:r>
      <w:proofErr w:type="spellEnd"/>
      <w:r w:rsidRPr="00BC2A85">
        <w:t>.</w:t>
      </w:r>
    </w:p>
    <w:p w14:paraId="03D56D4B" w14:textId="77777777" w:rsidR="00BC2A85" w:rsidRPr="00BC2A85" w:rsidRDefault="00BC2A85" w:rsidP="00BC2A85">
      <w:pPr>
        <w:numPr>
          <w:ilvl w:val="0"/>
          <w:numId w:val="2"/>
        </w:numPr>
      </w:pPr>
      <w:r w:rsidRPr="00BC2A85">
        <w:t>These models promote consistent revenue streams and encourage early upgrades, with customers being 20% more likely to upgrade within the first year.</w:t>
      </w:r>
    </w:p>
    <w:p w14:paraId="2DCE8C32" w14:textId="77777777" w:rsidR="00BC2A85" w:rsidRPr="00BC2A85" w:rsidRDefault="00BC2A85" w:rsidP="00BC2A85">
      <w:r w:rsidRPr="00BC2A85">
        <w:rPr>
          <w:b/>
          <w:bCs/>
        </w:rPr>
        <w:t>3. Challenges Exist but Are Manageable</w:t>
      </w:r>
      <w:r w:rsidRPr="00BC2A85">
        <w:br/>
        <w:t xml:space="preserve">While </w:t>
      </w:r>
      <w:proofErr w:type="spellStart"/>
      <w:r w:rsidRPr="00BC2A85">
        <w:t>installment</w:t>
      </w:r>
      <w:proofErr w:type="spellEnd"/>
      <w:r w:rsidRPr="00BC2A85">
        <w:t xml:space="preserve"> plans bring complexities, many issues are contextual and can be addressed with the right strategy.</w:t>
      </w:r>
    </w:p>
    <w:p w14:paraId="67E52B9C" w14:textId="77777777" w:rsidR="00BC2A85" w:rsidRPr="00BC2A85" w:rsidRDefault="00BC2A85" w:rsidP="00BC2A85">
      <w:pPr>
        <w:numPr>
          <w:ilvl w:val="0"/>
          <w:numId w:val="3"/>
        </w:numPr>
      </w:pPr>
      <w:r w:rsidRPr="00BC2A85">
        <w:t>Companies operating in regions with underdeveloped financial systems have faced default rates up to 40%, indicating a need for robust credit checks and digital infrastructure.</w:t>
      </w:r>
    </w:p>
    <w:p w14:paraId="5DC6EA85" w14:textId="77777777" w:rsidR="00BC2A85" w:rsidRPr="00BC2A85" w:rsidRDefault="00BC2A85" w:rsidP="00BC2A85">
      <w:pPr>
        <w:numPr>
          <w:ilvl w:val="0"/>
          <w:numId w:val="3"/>
        </w:numPr>
      </w:pPr>
      <w:r w:rsidRPr="00BC2A85">
        <w:t xml:space="preserve">Despite this, brand reputation can improve if financing is executed responsibly — one case study highlights a 25% increase in smartphone ownership and better social outcomes among low-income consumers due to </w:t>
      </w:r>
      <w:proofErr w:type="spellStart"/>
      <w:r w:rsidRPr="00BC2A85">
        <w:t>installment</w:t>
      </w:r>
      <w:proofErr w:type="spellEnd"/>
      <w:r w:rsidRPr="00BC2A85">
        <w:t xml:space="preserve"> accessibility.</w:t>
      </w:r>
    </w:p>
    <w:p w14:paraId="331FCAE8" w14:textId="77777777" w:rsidR="00BC2A85" w:rsidRPr="00BC2A85" w:rsidRDefault="00BC2A85" w:rsidP="00BC2A85">
      <w:r w:rsidRPr="00BC2A85">
        <w:pict w14:anchorId="01F469D5">
          <v:rect id="_x0000_i1038" style="width:0;height:1.5pt" o:hralign="center" o:hrstd="t" o:hr="t" fillcolor="#a0a0a0" stroked="f"/>
        </w:pict>
      </w:r>
    </w:p>
    <w:p w14:paraId="65B7F0E8" w14:textId="77777777" w:rsidR="00BC2A85" w:rsidRPr="00BC2A85" w:rsidRDefault="00BC2A85" w:rsidP="00BC2A85">
      <w:r w:rsidRPr="00BC2A85">
        <w:rPr>
          <w:b/>
          <w:bCs/>
        </w:rPr>
        <w:t>Conclusion:</w:t>
      </w:r>
      <w:r w:rsidRPr="00BC2A85">
        <w:br/>
        <w:t xml:space="preserve">Given the current consumer trends, financial benefits, and </w:t>
      </w:r>
      <w:proofErr w:type="spellStart"/>
      <w:r w:rsidRPr="00BC2A85">
        <w:t>BeyondTech’s</w:t>
      </w:r>
      <w:proofErr w:type="spellEnd"/>
      <w:r w:rsidRPr="00BC2A85">
        <w:t xml:space="preserve"> strategic goals, adopting </w:t>
      </w:r>
      <w:proofErr w:type="spellStart"/>
      <w:r w:rsidRPr="00BC2A85">
        <w:t>installment</w:t>
      </w:r>
      <w:proofErr w:type="spellEnd"/>
      <w:r w:rsidRPr="00BC2A85">
        <w:t xml:space="preserve"> financing appears both viable and potentially advantageous. I recommend we explore implementation paths tailored to well-banked regions first, while carefully evaluating operational readiness and regulatory compliance.</w:t>
      </w:r>
    </w:p>
    <w:p w14:paraId="5CA1F12F" w14:textId="77777777" w:rsidR="00BC2A85" w:rsidRPr="00BC2A85" w:rsidRDefault="00BC2A85" w:rsidP="00BC2A85">
      <w:r w:rsidRPr="00BC2A85">
        <w:t>Looking forward to discussing this further.</w:t>
      </w:r>
    </w:p>
    <w:p w14:paraId="5A26921C" w14:textId="29EFB54F" w:rsidR="0008318A" w:rsidRPr="00BC2A85" w:rsidRDefault="00BC2A85" w:rsidP="00BC2A85">
      <w:r w:rsidRPr="00BC2A85">
        <w:t>Best regards,</w:t>
      </w:r>
      <w:r w:rsidRPr="00BC2A85">
        <w:br/>
      </w:r>
      <w:r>
        <w:t>Mahek Modi</w:t>
      </w:r>
    </w:p>
    <w:sectPr w:rsidR="0008318A" w:rsidRPr="00BC2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20368"/>
    <w:multiLevelType w:val="multilevel"/>
    <w:tmpl w:val="C81C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D70D9"/>
    <w:multiLevelType w:val="multilevel"/>
    <w:tmpl w:val="1A1A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5A74DE"/>
    <w:multiLevelType w:val="multilevel"/>
    <w:tmpl w:val="7C14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213323">
    <w:abstractNumId w:val="0"/>
  </w:num>
  <w:num w:numId="2" w16cid:durableId="965545916">
    <w:abstractNumId w:val="2"/>
  </w:num>
  <w:num w:numId="3" w16cid:durableId="75316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85"/>
    <w:rsid w:val="0008318A"/>
    <w:rsid w:val="007E1D54"/>
    <w:rsid w:val="009D4303"/>
    <w:rsid w:val="00BC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A211"/>
  <w15:chartTrackingRefBased/>
  <w15:docId w15:val="{4F0A7CCD-C3DA-4EDA-BB52-3518296D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A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A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A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A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A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A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A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A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A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A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mahekmodi012@outlook.com</dc:creator>
  <cp:keywords/>
  <dc:description/>
  <cp:lastModifiedBy>mahekmodi012@outlook.com</cp:lastModifiedBy>
  <cp:revision>1</cp:revision>
  <dcterms:created xsi:type="dcterms:W3CDTF">2025-09-05T08:24:00Z</dcterms:created>
  <dcterms:modified xsi:type="dcterms:W3CDTF">2025-09-05T08:24:00Z</dcterms:modified>
</cp:coreProperties>
</file>