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5C17B" w14:textId="4B052607" w:rsidR="00B51C75" w:rsidRPr="00005DD0" w:rsidRDefault="00005DD0" w:rsidP="00005DD0">
      <w:pPr>
        <w:jc w:val="both"/>
        <w:rPr>
          <w:b/>
          <w:bCs/>
        </w:rPr>
      </w:pPr>
      <w:r w:rsidRPr="00005DD0">
        <w:rPr>
          <w:b/>
          <w:bCs/>
        </w:rPr>
        <w:t>The Petition of Rights 1628</w:t>
      </w:r>
    </w:p>
    <w:p w14:paraId="1F90B326" w14:textId="3BACC3A8" w:rsidR="00005DD0" w:rsidRDefault="00005DD0" w:rsidP="00005DD0">
      <w:pPr>
        <w:jc w:val="both"/>
      </w:pPr>
      <w:r>
        <w:t>Having failed to intimidate Parliament, to raise taxes, to pay for his waning military budget, Charles I was forced to sign off on the Petition of Rights 1628, in return for Parliamentary support.</w:t>
      </w:r>
    </w:p>
    <w:p w14:paraId="6DDACD3C" w14:textId="0DAC8F54" w:rsidR="00005DD0" w:rsidRDefault="00005DD0" w:rsidP="00005DD0">
      <w:pPr>
        <w:jc w:val="both"/>
      </w:pPr>
      <w:r w:rsidRPr="00005DD0">
        <w:t>The Petition of Rights 1628, though not the first instance of a right of a habeas corpus in English law, nonetheless</w:t>
      </w:r>
      <w:r>
        <w:t>,</w:t>
      </w:r>
      <w:r w:rsidRPr="00005DD0">
        <w:t xml:space="preserve"> enshrined the principal of hab</w:t>
      </w:r>
      <w:r>
        <w:t>eas</w:t>
      </w:r>
      <w:r w:rsidRPr="00005DD0">
        <w:t xml:space="preserve"> corpus in the English Common Law</w:t>
      </w:r>
      <w:r>
        <w:t>.</w:t>
      </w:r>
    </w:p>
    <w:p w14:paraId="3003496E" w14:textId="2755AF8E" w:rsidR="00005DD0" w:rsidRDefault="00005DD0" w:rsidP="00005DD0">
      <w:pPr>
        <w:jc w:val="both"/>
      </w:pPr>
      <w:r>
        <w:t>The Petition of Rights 1628, is a Constitutional document, forming part, and parcel of the unwritten Constitution of the United Kingdom.</w:t>
      </w:r>
    </w:p>
    <w:sectPr w:rsidR="00005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D0"/>
    <w:rsid w:val="00005DD0"/>
    <w:rsid w:val="00B5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6CB4"/>
  <w15:chartTrackingRefBased/>
  <w15:docId w15:val="{822D3BC1-5D31-4F78-854C-A362788A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2024-03-10T07:06:00Z</dcterms:created>
  <dcterms:modified xsi:type="dcterms:W3CDTF">2024-03-10T07:13:00Z</dcterms:modified>
</cp:coreProperties>
</file>