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IDENTITY SPHERE</w:t>
      </w:r>
    </w:p>
    <w:p>
      <w:pPr>
        <w:jc w:val="center"/>
      </w:pPr>
      <w:r>
        <w:rPr>
          <w:b/>
          <w:sz w:val="36"/>
        </w:rPr>
        <w:t>Requirements &amp; Implementation Specification</w:t>
      </w:r>
    </w:p>
    <w:p>
      <w:pPr>
        <w:jc w:val="center"/>
      </w:pPr>
      <w:r>
        <w:rPr>
          <w:sz w:val="24"/>
        </w:rPr>
        <w:br/>
        <w:t>Locked Design Baseline</w:t>
        <w:br/>
        <w:t>Implementation Contract for GitHub Copilot</w:t>
        <w:br/>
        <w:t>Requirements 1–3</w:t>
      </w:r>
    </w:p>
    <w:p>
      <w:r>
        <w:br w:type="page"/>
      </w:r>
    </w:p>
    <w:p>
      <w:r>
        <w:t># Identity Sphere</w:t>
      </w:r>
    </w:p>
    <w:p>
      <w:pPr>
        <w:pStyle w:val="Heading1"/>
      </w:pPr>
      <w:r>
        <w:t>Requirements &amp; Implementation Specification</w:t>
      </w:r>
    </w:p>
    <w:p>
      <w:r/>
      <w:r>
        <w:rPr>
          <w:b/>
        </w:rPr>
        <w:t>Status:</w:t>
      </w:r>
      <w:r>
        <w:t xml:space="preserve"> Locked Design Baseline  </w:t>
      </w:r>
    </w:p>
    <w:p>
      <w:r/>
      <w:r>
        <w:rPr>
          <w:b/>
        </w:rPr>
        <w:t>Purpose:</w:t>
      </w:r>
      <w:r>
        <w:t xml:space="preserve"> Implementation contract for GitHub Copilot  </w:t>
      </w:r>
    </w:p>
    <w:p>
      <w:r/>
      <w:r>
        <w:rPr>
          <w:b/>
        </w:rPr>
        <w:t>Scope:</w:t>
      </w:r>
      <w:r>
        <w:t xml:space="preserve"> Requirements 1–3</w:t>
      </w:r>
    </w:p>
    <w:p>
      <w:r>
        <w:t>---</w:t>
      </w:r>
    </w:p>
    <w:p>
      <w:pPr>
        <w:pStyle w:val="Heading1"/>
      </w:pPr>
      <w:r>
        <w:t>1. Document Purpose &amp; Implementation Instructions</w:t>
      </w:r>
    </w:p>
    <w:p>
      <w:r>
        <w:t xml:space="preserve">This document defines the locked requirements for </w:t>
      </w:r>
      <w:r>
        <w:rPr>
          <w:b/>
        </w:rPr>
        <w:t>Identity Sphere</w:t>
      </w:r>
      <w:r>
        <w:t xml:space="preserve"> and is intended to be used as the primary implementation reference for GitHub Copilot.</w:t>
      </w:r>
    </w:p>
    <w:p>
      <w:r>
        <w:t xml:space="preserve">Identity Sphere requirements shall be implemented </w:t>
      </w:r>
      <w:r>
        <w:rPr>
          <w:b/>
        </w:rPr>
        <w:t>sequentially in the same codebase and implementation context</w:t>
      </w:r>
      <w:r>
        <w:t>:</w:t>
      </w:r>
    </w:p>
    <w:p>
      <w:pPr>
        <w:pStyle w:val="ListNumber"/>
      </w:pPr>
      <w:r>
        <w:t>Requirement 1 — Configuration-Driven Custom API Framework</w:t>
      </w:r>
    </w:p>
    <w:p>
      <w:pPr>
        <w:pStyle w:val="ListNumber"/>
      </w:pPr>
      <w:r>
        <w:t>Requirement 2 — Token Visibility &amp; Intelligent Token Reuse</w:t>
      </w:r>
    </w:p>
    <w:p>
      <w:pPr>
        <w:pStyle w:val="ListNumber"/>
      </w:pPr>
      <w:r>
        <w:t>Requirement 3 — API CURL Command</w:t>
      </w:r>
    </w:p>
    <w:p>
      <w:r>
        <w:t>Each requirement is independently defined, but later requirements must reuse and build on the components and behavior established by earlier requirements.</w:t>
      </w:r>
    </w:p>
    <w:p>
      <w:pPr>
        <w:pStyle w:val="Heading2"/>
      </w:pPr>
      <w:r>
        <w:t>Implementation rules</w:t>
      </w:r>
    </w:p>
    <w:p>
      <w:pPr>
        <w:pStyle w:val="ListBullet"/>
      </w:pPr>
      <w:r>
        <w:t>Treat explicitly locked requirements as authoritative.</w:t>
      </w:r>
    </w:p>
    <w:p>
      <w:pPr>
        <w:pStyle w:val="ListBullet"/>
      </w:pPr>
      <w:r>
        <w:t>Do not redesign the architecture unless the user explicitly requests a design change.</w:t>
      </w:r>
    </w:p>
    <w:p>
      <w:pPr>
        <w:pStyle w:val="ListBullet"/>
      </w:pPr>
      <w:r>
        <w:t>Do not introduce unnecessary abstraction, frameworks, services, databases, or layers.</w:t>
      </w:r>
    </w:p>
    <w:p>
      <w:pPr>
        <w:pStyle w:val="ListBullet"/>
      </w:pPr>
      <w:r>
        <w:t>Dynamic implementation-specific values will be supplied separately by the user during implementation.</w:t>
      </w:r>
    </w:p>
    <w:p>
      <w:pPr>
        <w:pStyle w:val="ListBullet"/>
      </w:pPr>
      <w:r>
        <w:t>Do not invent production URLs, API paths, Client IDs, Client Secrets, secret names, credentials, or vendor-specific behavior.</w:t>
      </w:r>
    </w:p>
    <w:p>
      <w:pPr>
        <w:pStyle w:val="ListBullet"/>
      </w:pPr>
      <w:r>
        <w:t>Where a dynamic value has not yet been supplied, use a clearly identified placeholder or ask for the value when it is genuinely required.</w:t>
      </w:r>
    </w:p>
    <w:p>
      <w:pPr>
        <w:pStyle w:val="ListBullet"/>
      </w:pPr>
      <w:r>
        <w:t>Preserve the relationships and dependencies between Requirements 1, 2, and 3.</w:t>
      </w:r>
    </w:p>
    <w:p>
      <w:pPr>
        <w:pStyle w:val="ListBullet"/>
      </w:pPr>
      <w:r>
        <w:t>Reuse previously implemented functionality rather than creating duplicate implementations.</w:t>
      </w:r>
    </w:p>
    <w:p>
      <w:r>
        <w:t>---</w:t>
      </w:r>
    </w:p>
    <w:p>
      <w:pPr>
        <w:pStyle w:val="Heading1"/>
      </w:pPr>
      <w:r>
        <w:t>2. Identity Sphere Context</w:t>
      </w:r>
    </w:p>
    <w:p>
      <w:r>
        <w:t xml:space="preserve">Identity Sphere is a </w:t>
      </w:r>
      <w:r>
        <w:rPr>
          <w:b/>
        </w:rPr>
        <w:t>search and troubleshooting platform</w:t>
      </w:r>
      <w:r>
        <w:t xml:space="preserve"> for identity teams working with systems such as IGA, PAM, SSO, Active Directory, LDAP directories, and custom identity APIs.</w:t>
      </w:r>
    </w:p>
    <w:p>
      <w:r>
        <w:t xml:space="preserve">Identity Sphere is </w:t>
      </w:r>
      <w:r>
        <w:rPr>
          <w:b/>
        </w:rPr>
        <w:t>search-only</w:t>
      </w:r>
      <w:r>
        <w:t xml:space="preserve"> for the scope of these requirements.</w:t>
      </w:r>
    </w:p>
    <w:p>
      <w:r>
        <w:t>There are no create, update, or delete operations.</w:t>
      </w:r>
    </w:p>
    <w:p>
      <w:pPr>
        <w:pStyle w:val="Heading2"/>
      </w:pPr>
      <w:r>
        <w:t>Core backend utility structure</w:t>
      </w:r>
    </w:p>
    <w:p>
      <w:pPr>
        <w:ind w:left="360" w:right="360"/>
      </w:pPr>
      <w:r>
        <w:rPr>
          <w:rFonts w:ascii="Consolas" w:hAnsi="Consolas"/>
          <w:sz w:val="17"/>
        </w:rPr>
        <w:t>Identity Sphere</w:t>
        <w:br/>
        <w:t xml:space="preserve">      |</w:t>
        <w:br/>
        <w:t xml:space="preserve">      +-- LDAP Utility</w:t>
        <w:br/>
        <w:t xml:space="preserve">      |      +-- Active Directory</w:t>
        <w:br/>
        <w:t xml:space="preserve">      |      +-- Ping Directory</w:t>
        <w:br/>
        <w:t xml:space="preserve">      |      +-- Other LDAP systems</w:t>
        <w:br/>
        <w:t xml:space="preserve">      |</w:t>
        <w:br/>
        <w:t xml:space="preserve">      +-- Custom API Utility</w:t>
        <w:br/>
        <w:t xml:space="preserve">      |      +-- APIs accessed through APIGEE Gateway</w:t>
        <w:br/>
        <w:t xml:space="preserve">      |      +-- AWS-hosted Custom APIs</w:t>
        <w:br/>
        <w:t xml:space="preserve">      |</w:t>
        <w:br/>
        <w:t xml:space="preserve">      +-- OOTB Utility</w:t>
        <w:br/>
        <w:t xml:space="preserve">             +-- CyberArk</w:t>
        <w:br/>
        <w:t xml:space="preserve">             +-- Saviynt</w:t>
        <w:br/>
        <w:t xml:space="preserve">             +-- Ping</w:t>
        <w:br/>
        <w:t xml:space="preserve">             +-- Other vendor APIs</w:t>
      </w:r>
    </w:p>
    <w:p>
      <w:pPr>
        <w:pStyle w:val="Heading2"/>
      </w:pPr>
      <w:r>
        <w:t>Utility responsibility</w:t>
      </w:r>
    </w:p>
    <w:p>
      <w:r>
        <w:t>Utilities contain common connection and API invocation logic.</w:t>
      </w:r>
    </w:p>
    <w:p>
      <w:r>
        <w:t>Calling modules provide the dynamic search/request information.</w:t>
      </w:r>
    </w:p>
    <w:p>
      <w:r>
        <w:t xml:space="preserve">Utilities return the </w:t>
      </w:r>
      <w:r>
        <w:rPr>
          <w:b/>
        </w:rPr>
        <w:t>raw backend response</w:t>
      </w:r>
      <w:r>
        <w:t>, normally JSON.</w:t>
      </w:r>
    </w:p>
    <w:p>
      <w:r>
        <w:t>Parsing, massaging, transformation, and presentation of the response remain the responsibility of the calling module.</w:t>
      </w:r>
    </w:p>
    <w:p>
      <w:r>
        <w:t>Do not introduce complex response normalization unless a future requirement explicitly requires it.</w:t>
      </w:r>
    </w:p>
    <w:p>
      <w:r>
        <w:t>---</w:t>
      </w:r>
    </w:p>
    <w:p>
      <w:pPr>
        <w:pStyle w:val="Heading1"/>
      </w:pPr>
      <w:r>
        <w:t>3. Architecture Principles — Locked</w:t>
      </w:r>
    </w:p>
    <w:p>
      <w:r>
        <w:t>The architecture intentionally remains simple.</w:t>
      </w:r>
    </w:p>
    <w:p>
      <w:pPr>
        <w:pStyle w:val="Heading2"/>
      </w:pPr>
      <w:r>
        <w:t>Allowed core structure</w:t>
      </w:r>
    </w:p>
    <w:p>
      <w:pPr>
        <w:ind w:left="360" w:right="360"/>
      </w:pPr>
      <w:r>
        <w:rPr>
          <w:rFonts w:ascii="Consolas" w:hAnsi="Consolas"/>
          <w:sz w:val="17"/>
        </w:rPr>
        <w:t>Identity Sphere</w:t>
        <w:br/>
        <w:t xml:space="preserve">      |</w:t>
        <w:br/>
        <w:t xml:space="preserve">      +-- LDAP Utility</w:t>
        <w:br/>
        <w:t xml:space="preserve">      +-- Custom API Utility</w:t>
        <w:br/>
        <w:t xml:space="preserve">      +-- OOTB Utility</w:t>
      </w:r>
    </w:p>
    <w:p>
      <w:pPr>
        <w:pStyle w:val="Heading2"/>
      </w:pPr>
      <w:r>
        <w:t>Custom API path</w:t>
      </w:r>
    </w:p>
    <w:p>
      <w:pPr>
        <w:ind w:left="360" w:right="360"/>
      </w:pPr>
      <w:r>
        <w:rPr>
          <w:rFonts w:ascii="Consolas" w:hAnsi="Consolas"/>
          <w:sz w:val="17"/>
        </w:rPr>
        <w:t>Identity Sphere</w:t>
        <w:br/>
        <w:t xml:space="preserve">      |</w:t>
        <w:br/>
        <w:t xml:space="preserve">      v</w:t>
        <w:br/>
        <w:t>Custom API Utility</w:t>
        <w:br/>
        <w:t xml:space="preserve">      |</w:t>
        <w:br/>
        <w:t xml:space="preserve">      v</w:t>
        <w:br/>
        <w:t>APIGEE Gateway</w:t>
        <w:br/>
        <w:t xml:space="preserve">      |</w:t>
        <w:br/>
        <w:t xml:space="preserve">      v</w:t>
        <w:br/>
        <w:t>AWS-hosted Custom API</w:t>
      </w:r>
    </w:p>
    <w:p>
      <w:pPr>
        <w:pStyle w:val="Heading2"/>
      </w:pPr>
      <w:r>
        <w:t>Explicitly avoid unnecessary architecture</w:t>
      </w:r>
    </w:p>
    <w:p>
      <w:r>
        <w:t>Do not introduce the following unless a future requirement explicitly requires them:</w:t>
      </w:r>
    </w:p>
    <w:p>
      <w:pPr>
        <w:pStyle w:val="ListBullet"/>
      </w:pPr>
      <w:r>
        <w:t>Router frameworks</w:t>
      </w:r>
    </w:p>
    <w:p>
      <w:pPr>
        <w:pStyle w:val="ListBullet"/>
      </w:pPr>
      <w:r>
        <w:t>Factory hierarchies</w:t>
      </w:r>
    </w:p>
    <w:p>
      <w:pPr>
        <w:pStyle w:val="ListBullet"/>
      </w:pPr>
      <w:r>
        <w:t>Adapter hierarchies</w:t>
      </w:r>
    </w:p>
    <w:p>
      <w:pPr>
        <w:pStyle w:val="ListBullet"/>
      </w:pPr>
      <w:r>
        <w:t>Repository/DAO layers</w:t>
      </w:r>
    </w:p>
    <w:p>
      <w:pPr>
        <w:pStyle w:val="ListBullet"/>
      </w:pPr>
      <w:r>
        <w:t>Generic integration engines</w:t>
      </w:r>
    </w:p>
    <w:p>
      <w:pPr>
        <w:pStyle w:val="ListBullet"/>
      </w:pPr>
      <w:r>
        <w:t>CRUD abstractions</w:t>
      </w:r>
    </w:p>
    <w:p>
      <w:pPr>
        <w:pStyle w:val="ListBullet"/>
      </w:pPr>
      <w:r>
        <w:t>Token microservices</w:t>
      </w:r>
    </w:p>
    <w:p>
      <w:pPr>
        <w:pStyle w:val="ListBullet"/>
      </w:pPr>
      <w:r>
        <w:t>Database-backed token stores</w:t>
      </w:r>
    </w:p>
    <w:p>
      <w:pPr>
        <w:pStyle w:val="ListBullet"/>
      </w:pPr>
      <w:r>
        <w:t>Distributed caches</w:t>
      </w:r>
    </w:p>
    <w:p>
      <w:pPr>
        <w:pStyle w:val="ListBullet"/>
      </w:pPr>
      <w:r>
        <w:t>Generic response-normalization frameworks</w:t>
      </w:r>
    </w:p>
    <w:p>
      <w:pPr>
        <w:pStyle w:val="ListBullet"/>
      </w:pPr>
      <w:r>
        <w:t>Other abstraction layers that do not directly satisfy a requirement</w:t>
      </w:r>
    </w:p>
    <w:p>
      <w:r>
        <w:t>The design principle is:</w:t>
      </w:r>
    </w:p>
    <w:p>
      <w:r>
        <w:rPr>
          <w:i/>
        </w:rPr>
        <w:t>Keep the implementation simple, readable, reusable, configuration-driven, and easy to troubleshoot.</w:t>
      </w:r>
    </w:p>
    <w:p>
      <w:r>
        <w:t>---</w:t>
      </w:r>
    </w:p>
    <w:p>
      <w:pPr>
        <w:pStyle w:val="Heading1"/>
      </w:pPr>
      <w:r>
        <w:t>Locked APIGEE Terminology</w:t>
      </w:r>
    </w:p>
    <w:p>
      <w:r>
        <w:t>For this architecture:</w:t>
      </w:r>
    </w:p>
    <w:p>
      <w:pPr>
        <w:pStyle w:val="ListBullet"/>
      </w:pPr>
      <w:r>
        <w:t>**APIGEE** refers to the Google Apigee platform.</w:t>
      </w:r>
    </w:p>
    <w:p>
      <w:pPr>
        <w:pStyle w:val="ListBullet"/>
      </w:pPr>
      <w:r>
        <w:t>**APIGEE Gateway** refers to the gateway layer through which Identity Sphere accesses the Custom APIs.</w:t>
      </w:r>
    </w:p>
    <w:p>
      <w:pPr>
        <w:pStyle w:val="ListBullet"/>
      </w:pPr>
      <w:r>
        <w:t>**APIGEE Gateway APIs** refers to the Custom APIs accessed through APIGEE Gateway.</w:t>
      </w:r>
    </w:p>
    <w:p>
      <w:pPr>
        <w:pStyle w:val="ListBullet"/>
      </w:pPr>
      <w:r>
        <w:t>Do not use legacy or ambiguous gateway abbreviations in this Identity Sphere architecture; use **APIGEE Gateway** consistently.</w:t>
      </w:r>
    </w:p>
    <w:p>
      <w:r>
        <w:t xml:space="preserve">The Custom API Framework is specifically designed for Custom APIs accessed through </w:t>
      </w:r>
      <w:r>
        <w:rPr>
          <w:b/>
        </w:rPr>
        <w:t>APIGEE Gateway</w:t>
      </w:r>
      <w:r>
        <w:t>.</w:t>
      </w:r>
    </w:p>
    <w:p>
      <w:pPr>
        <w:pStyle w:val="Heading1"/>
      </w:pPr>
      <w:r>
        <w:t>4. Environment &amp; Configuration Model</w:t>
      </w:r>
    </w:p>
    <w:p>
      <w:r>
        <w:t>Identity Sphere supports three environments:</w:t>
      </w:r>
    </w:p>
    <w:p>
      <w:pPr>
        <w:pStyle w:val="ListBullet"/>
      </w:pPr>
      <w:r>
        <w:t>DEV</w:t>
      </w:r>
    </w:p>
    <w:p>
      <w:pPr>
        <w:pStyle w:val="ListBullet"/>
      </w:pPr>
      <w:r>
        <w:t>STAGE</w:t>
      </w:r>
    </w:p>
    <w:p>
      <w:pPr>
        <w:pStyle w:val="ListBullet"/>
      </w:pPr>
      <w:r>
        <w:t>PROD</w:t>
      </w:r>
    </w:p>
    <w:p>
      <w:pPr>
        <w:pStyle w:val="Heading2"/>
      </w:pPr>
      <w:r>
        <w:t>Environment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APIGEE Gateway Endpoint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Ping Federate Token Endpoint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DEV-specific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Shared DEV/STAGE endpoint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STAGE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STAGE-specific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Shared DEV/STAGE endpoint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PROD-specific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Separate PROD endpoint</w:t>
            </w:r>
          </w:p>
        </w:tc>
      </w:tr>
    </w:tbl>
    <w:p>
      <w:r>
        <w:t>The APIGEE Gateway base URL differs by environment.</w:t>
      </w:r>
    </w:p>
    <w:p>
      <w:r>
        <w:t>DEV and STAGE use the same Ping Federate token-generation endpoint.</w:t>
      </w:r>
    </w:p>
    <w:p>
      <w:r>
        <w:t>PROD uses a separate Ping Federate token-generation endpoint.</w:t>
      </w:r>
    </w:p>
    <w:p>
      <w:pPr>
        <w:pStyle w:val="Heading2"/>
      </w:pPr>
      <w:r>
        <w:t>Configuration vs. secrets</w:t>
      </w:r>
    </w:p>
    <w:p>
      <w:pPr>
        <w:pStyle w:val="Heading3"/>
      </w:pPr>
      <w:r>
        <w:t>Non-sensitive configuration may be committed to GitHub</w:t>
      </w:r>
    </w:p>
    <w:p>
      <w:r>
        <w:t>Examples:</w:t>
      </w:r>
    </w:p>
    <w:p>
      <w:pPr>
        <w:pStyle w:val="ListBullet"/>
      </w:pPr>
      <w:r>
        <w:t>API definitions</w:t>
      </w:r>
    </w:p>
    <w:p>
      <w:pPr>
        <w:pStyle w:val="ListBullet"/>
      </w:pPr>
      <w:r>
        <w:t>API IDs and names</w:t>
      </w:r>
    </w:p>
    <w:p>
      <w:pPr>
        <w:pStyle w:val="ListBullet"/>
      </w:pPr>
      <w:r>
        <w:t>API Products and Bundles</w:t>
      </w:r>
    </w:p>
    <w:p>
      <w:pPr>
        <w:pStyle w:val="ListBullet"/>
      </w:pPr>
      <w:r>
        <w:t>API paths</w:t>
      </w:r>
    </w:p>
    <w:p>
      <w:pPr>
        <w:pStyle w:val="ListBullet"/>
      </w:pPr>
      <w:r>
        <w:t>HTTP methods</w:t>
      </w:r>
    </w:p>
    <w:p>
      <w:pPr>
        <w:pStyle w:val="ListBullet"/>
      </w:pPr>
      <w:r>
        <w:t>APIGEE Gateway URLs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non-secret Client IDs where appropriate</w:t>
      </w:r>
    </w:p>
    <w:p>
      <w:pPr>
        <w:pStyle w:val="ListBullet"/>
      </w:pPr>
      <w:r>
        <w:t>API metadata</w:t>
      </w:r>
    </w:p>
    <w:p>
      <w:pPr>
        <w:pStyle w:val="Heading3"/>
      </w:pPr>
      <w:r>
        <w:t>Sensitive values must never be committed to GitHub</w:t>
      </w:r>
    </w:p>
    <w:p>
      <w:r>
        <w:t>Examples:</w:t>
      </w:r>
    </w:p>
    <w:p>
      <w:pPr>
        <w:pStyle w:val="ListBullet"/>
      </w:pPr>
      <w:r>
        <w:t>Client Secrets</w:t>
      </w:r>
    </w:p>
    <w:p>
      <w:pPr>
        <w:pStyle w:val="ListBullet"/>
      </w:pPr>
      <w:r>
        <w:t>passwords</w:t>
      </w:r>
    </w:p>
    <w:p>
      <w:pPr>
        <w:pStyle w:val="ListBullet"/>
      </w:pPr>
      <w:r>
        <w:t>secret values</w:t>
      </w:r>
    </w:p>
    <w:p>
      <w:pPr>
        <w:pStyle w:val="ListBullet"/>
      </w:pPr>
      <w:r>
        <w:t>other confidential credentials</w:t>
      </w:r>
    </w:p>
    <w:p>
      <w:pPr>
        <w:pStyle w:val="Heading2"/>
      </w:pPr>
      <w:r>
        <w:t>Local development</w:t>
      </w:r>
    </w:p>
    <w:p>
      <w:r>
        <w:t>For local PC development/testing, environment-specific secret/configuration files may be used for DEV, STAGE, and PROD.</w:t>
      </w:r>
    </w:p>
    <w:p>
      <w:r>
        <w:t>These files must be excluded through `.gitignore` and must never be committed.</w:t>
      </w:r>
    </w:p>
    <w:p>
      <w:pPr>
        <w:pStyle w:val="Heading2"/>
      </w:pPr>
      <w:r>
        <w:t>AWS runtime</w:t>
      </w:r>
    </w:p>
    <w:p>
      <w:r>
        <w:t xml:space="preserve">For AWS deployment, sensitive runtime values shall be supplied through </w:t>
      </w:r>
      <w:r>
        <w:rPr>
          <w:b/>
        </w:rPr>
        <w:t>AWS Secrets Manager</w:t>
      </w:r>
      <w:r>
        <w:t>.</w:t>
      </w:r>
    </w:p>
    <w:p>
      <w:r>
        <w:t>Non-sensitive configuration can remain in version-controlled configuration files.</w:t>
      </w:r>
    </w:p>
    <w:p>
      <w:r>
        <w:t>The implementation must keep a clear separation between configuration and secret values.</w:t>
      </w:r>
    </w:p>
    <w:p>
      <w:r>
        <w:t>---</w:t>
      </w:r>
    </w:p>
    <w:p>
      <w:pPr>
        <w:pStyle w:val="Heading1"/>
      </w:pPr>
      <w:r>
        <w:t>5. Custom API Framework — Overall Model</w:t>
      </w:r>
    </w:p>
    <w:p>
      <w:r>
        <w:t>Custom APIs are organized using the following hierarchy:</w:t>
      </w:r>
    </w:p>
    <w:p>
      <w:pPr>
        <w:ind w:left="360" w:right="360"/>
      </w:pPr>
      <w:r>
        <w:rPr>
          <w:rFonts w:ascii="Consolas" w:hAnsi="Consolas"/>
          <w:sz w:val="17"/>
        </w:rPr>
        <w:t>API Product</w:t>
        <w:br/>
        <w:t xml:space="preserve">    |</w:t>
        <w:br/>
        <w:t xml:space="preserve">    +-- API Bundle</w:t>
        <w:br/>
        <w:t xml:space="preserve">    |      |</w:t>
        <w:br/>
        <w:t xml:space="preserve">    |      +-- API Endpoint</w:t>
        <w:br/>
        <w:t xml:space="preserve">    |      +-- API Endpoint</w:t>
        <w:br/>
        <w:t xml:space="preserve">    |      +-- API Endpoint</w:t>
        <w:br/>
        <w:t xml:space="preserve">    |</w:t>
        <w:br/>
        <w:t xml:space="preserve">    +-- API Bundle</w:t>
        <w:br/>
        <w:t xml:space="preserve">           |</w:t>
        <w:br/>
        <w:t xml:space="preserve">           +-- API Endpoint</w:t>
      </w:r>
    </w:p>
    <w:p>
      <w:r>
        <w:t>Example:</w:t>
      </w:r>
    </w:p>
    <w:p>
      <w:pPr>
        <w:ind w:left="360" w:right="360"/>
      </w:pPr>
      <w:r>
        <w:rPr>
          <w:rFonts w:ascii="Consolas" w:hAnsi="Consolas"/>
          <w:sz w:val="17"/>
        </w:rPr>
        <w:t>Payroll</w:t>
        <w:br/>
        <w:t xml:space="preserve">    |</w:t>
        <w:br/>
        <w:t xml:space="preserve">    +-- Bundle 1</w:t>
        <w:br/>
        <w:t xml:space="preserve">    |      +-- Employee Search</w:t>
        <w:br/>
        <w:t xml:space="preserve">    |      +-- Employee Details</w:t>
        <w:br/>
        <w:t xml:space="preserve">    |</w:t>
        <w:br/>
        <w:t xml:space="preserve">    +-- Bundle 2</w:t>
        <w:br/>
        <w:t xml:space="preserve">           +-- Payroll Search</w:t>
        <w:br/>
        <w:t xml:space="preserve">           +-- Salary Details</w:t>
      </w:r>
    </w:p>
    <w:p>
      <w:pPr>
        <w:pStyle w:val="Heading2"/>
      </w:pPr>
      <w:r>
        <w:t>Product-level credential relationship</w:t>
      </w:r>
    </w:p>
    <w:p>
      <w:r>
        <w:t xml:space="preserve">Each API Product has </w:t>
      </w:r>
      <w:r>
        <w:rPr>
          <w:b/>
        </w:rPr>
        <w:t>one registered Client ID + Client Secret in Ping Federate</w:t>
      </w:r>
      <w:r>
        <w:t>.</w:t>
      </w:r>
    </w:p>
    <w:p>
      <w:r>
        <w:t>That credential is shared by all API Bundles and API Endpoints belonging to that Product.</w:t>
      </w:r>
    </w:p>
    <w:p>
      <w:r>
        <w:t>This is a fundamental design rule and must not be changed at the individual Bundle or Endpoint level.</w:t>
      </w:r>
    </w:p>
    <w:p>
      <w:r>
        <w:t>---</w:t>
      </w:r>
    </w:p>
    <w:p>
      <w:pPr>
        <w:pStyle w:val="Heading1"/>
      </w:pPr>
      <w:r>
        <w:t>6. Requirement 1 — Configuration-Driven Custom API Framework</w:t>
      </w:r>
    </w:p>
    <w:p>
      <w:pPr>
        <w:pStyle w:val="Heading1"/>
      </w:pPr>
      <w:r>
        <w:t>6.1 Objective</w:t>
      </w:r>
    </w:p>
    <w:p>
      <w:r>
        <w:t xml:space="preserve">Provide one reusable </w:t>
      </w:r>
      <w:r>
        <w:rPr>
          <w:b/>
        </w:rPr>
        <w:t>Custom API Utility</w:t>
      </w:r>
      <w:r>
        <w:t xml:space="preserve"> for all Custom APIs accessed through APIGEE Gateway.</w:t>
      </w:r>
    </w:p>
    <w:p>
      <w:r>
        <w:t>Adding, modifying, enabling, disabling, or removing an API must be possible through configuration changes rather than requiring code changes.</w:t>
      </w:r>
    </w:p>
    <w:p>
      <w:pPr>
        <w:pStyle w:val="Heading1"/>
      </w:pPr>
      <w:r>
        <w:t>6.2 Functional model</w:t>
      </w:r>
    </w:p>
    <w:p>
      <w:pPr>
        <w:ind w:left="360" w:right="360"/>
      </w:pPr>
      <w:r>
        <w:rPr>
          <w:rFonts w:ascii="Consolas" w:hAnsi="Consolas"/>
          <w:sz w:val="17"/>
        </w:rPr>
        <w:t>API Product</w:t>
        <w:br/>
        <w:t xml:space="preserve">    |</w:t>
        <w:br/>
        <w:t xml:space="preserve">    +-- API Bundle</w:t>
        <w:br/>
        <w:t xml:space="preserve">          |</w:t>
        <w:br/>
        <w:t xml:space="preserve">          +-- API Endpoint</w:t>
      </w:r>
    </w:p>
    <w:p>
      <w:r>
        <w:t>The user selects:</w:t>
      </w:r>
    </w:p>
    <w:p>
      <w:pPr>
        <w:pStyle w:val="ListNumber"/>
      </w:pPr>
      <w:r>
        <w:t>API Product</w:t>
      </w:r>
    </w:p>
    <w:p>
      <w:pPr>
        <w:pStyle w:val="ListNumber"/>
      </w:pPr>
      <w:r>
        <w:t>API Bundle</w:t>
      </w:r>
    </w:p>
    <w:p>
      <w:pPr>
        <w:pStyle w:val="ListNumber"/>
      </w:pPr>
      <w:r>
        <w:t>API Endpoint</w:t>
      </w:r>
    </w:p>
    <w:p>
      <w:r>
        <w:t>The user supplies the required dynamic request information.</w:t>
      </w:r>
    </w:p>
    <w:p>
      <w:r>
        <w:t>The Custom API Utility resolves the API configuration, builds the request, invokes the API, and returns the raw backend response.</w:t>
      </w:r>
    </w:p>
    <w:p>
      <w:pPr>
        <w:pStyle w:val="Heading1"/>
      </w:pPr>
      <w:r>
        <w:t>6.3 Authenticated Custom API flow</w:t>
      </w:r>
    </w:p>
    <w:p>
      <w:r>
        <w:t>For APIs requiring bearer authentication:</w:t>
      </w:r>
    </w:p>
    <w:p>
      <w:pPr>
        <w:ind w:left="360" w:right="360"/>
      </w:pPr>
      <w:r>
        <w:rPr>
          <w:rFonts w:ascii="Consolas" w:hAnsi="Consolas"/>
          <w:sz w:val="17"/>
        </w:rPr>
        <w:t>Product Client ID + Client Secret</w:t>
        <w:br/>
        <w:t xml:space="preserve">            |</w:t>
        <w:br/>
        <w:t xml:space="preserve">            v</w:t>
        <w:br/>
        <w:t>Ping Federate Token Endpoint</w:t>
        <w:br/>
        <w:t xml:space="preserve">            |</w:t>
        <w:br/>
        <w:t xml:space="preserve">            v</w:t>
        <w:br/>
        <w:t>Bearer Token</w:t>
        <w:br/>
        <w:t xml:space="preserve">            |</w:t>
        <w:br/>
        <w:t xml:space="preserve">            v</w:t>
        <w:br/>
        <w:t>APIGEE Gateway</w:t>
        <w:br/>
        <w:t xml:space="preserve">            |</w:t>
        <w:br/>
        <w:t xml:space="preserve">            v</w:t>
        <w:br/>
        <w:t>Token/client validation + Ping Federate introspection</w:t>
        <w:br/>
        <w:t xml:space="preserve">            |</w:t>
        <w:br/>
        <w:t xml:space="preserve">            v</w:t>
        <w:br/>
        <w:t>AWS-hosted Custom API</w:t>
        <w:br/>
        <w:t xml:space="preserve">            |</w:t>
        <w:br/>
        <w:t xml:space="preserve">            v</w:t>
        <w:br/>
        <w:t>Raw Response</w:t>
      </w:r>
    </w:p>
    <w:p>
      <w:r>
        <w:t>The Custom API Utility is responsible for:</w:t>
      </w:r>
    </w:p>
    <w:p>
      <w:pPr>
        <w:pStyle w:val="ListBullet"/>
      </w:pPr>
      <w:r>
        <w:t>obtaining the token when required</w:t>
      </w:r>
    </w:p>
    <w:p>
      <w:pPr>
        <w:pStyle w:val="ListBullet"/>
      </w:pPr>
      <w:r>
        <w:t>constructing the API request</w:t>
      </w:r>
    </w:p>
    <w:p>
      <w:pPr>
        <w:pStyle w:val="ListBullet"/>
      </w:pPr>
      <w:r>
        <w:t>applying the bearer token</w:t>
      </w:r>
    </w:p>
    <w:p>
      <w:pPr>
        <w:pStyle w:val="ListBullet"/>
      </w:pPr>
      <w:r>
        <w:t>calling APIGEE Gateway</w:t>
      </w:r>
    </w:p>
    <w:p>
      <w:pPr>
        <w:pStyle w:val="ListBullet"/>
      </w:pPr>
      <w:r>
        <w:t>returning the raw response</w:t>
      </w:r>
    </w:p>
    <w:p>
      <w:pPr>
        <w:pStyle w:val="Heading1"/>
      </w:pPr>
      <w:r>
        <w:t>6.4 Open API exception</w:t>
      </w:r>
    </w:p>
    <w:p>
      <w:r>
        <w:t>Some Custom APIs are open APIs and require no bearer token.</w:t>
      </w:r>
    </w:p>
    <w:p>
      <w:r>
        <w:t>Configuration:</w:t>
      </w:r>
    </w:p>
    <w:p>
      <w:pPr>
        <w:ind w:left="360" w:right="360"/>
      </w:pPr>
      <w:r>
        <w:rPr>
          <w:rFonts w:ascii="Consolas" w:hAnsi="Consolas"/>
          <w:sz w:val="17"/>
        </w:rPr>
        <w:t>"authentication": {</w:t>
        <w:br/>
        <w:t xml:space="preserve">  "type": "NONE"</w:t>
        <w:br/>
        <w:t>}</w:t>
      </w:r>
    </w:p>
    <w:p>
      <w:r>
        <w:t>For these APIs:</w:t>
      </w:r>
    </w:p>
    <w:p>
      <w:pPr>
        <w:pStyle w:val="ListBullet"/>
      </w:pPr>
      <w:r>
        <w:t>Token generation is skipped.</w:t>
      </w:r>
    </w:p>
    <w:p>
      <w:pPr>
        <w:pStyle w:val="ListBullet"/>
      </w:pPr>
      <w:r>
        <w:t>No Authorization header is sent.</w:t>
      </w:r>
    </w:p>
    <w:p>
      <w:pPr>
        <w:pStyle w:val="ListBullet"/>
      </w:pPr>
      <w:r>
        <w:t>The API is called directly through APIGEE Gateway.</w:t>
      </w:r>
    </w:p>
    <w:p>
      <w:pPr>
        <w:pStyle w:val="ListBullet"/>
      </w:pPr>
      <w:r>
        <w:t>The raw response is returned.</w:t>
      </w:r>
    </w:p>
    <w:p>
      <w:pPr>
        <w:pStyle w:val="Heading1"/>
      </w:pPr>
      <w:r>
        <w:t>6.5 APIGEE Gateway request model</w:t>
      </w:r>
    </w:p>
    <w:p>
      <w:r>
        <w:t>The effective endpoint is constructed using:</w:t>
      </w:r>
    </w:p>
    <w:p>
      <w:pPr>
        <w:ind w:left="360" w:right="360"/>
      </w:pPr>
      <w:r>
        <w:rPr>
          <w:rFonts w:ascii="Consolas" w:hAnsi="Consolas"/>
          <w:sz w:val="17"/>
        </w:rPr>
        <w:t>APIGEE Gateway Base URL</w:t>
        <w:br/>
        <w:t xml:space="preserve">      +</w:t>
        <w:br/>
        <w:t>API Path</w:t>
        <w:br/>
        <w:t xml:space="preserve">      +</w:t>
        <w:br/>
        <w:t>Resolved Path Parameters</w:t>
        <w:br/>
        <w:t xml:space="preserve">      +</w:t>
        <w:br/>
        <w:t>Resolved Query Parameters</w:t>
      </w:r>
    </w:p>
    <w:p>
      <w:r>
        <w:t>The implementation must use the configured HTTP method, headers, request body, and authentication behavior.</w:t>
      </w:r>
    </w:p>
    <w:p>
      <w:pPr>
        <w:pStyle w:val="Heading1"/>
      </w:pPr>
      <w:r>
        <w:t>6.6 Configuration-driven lifecycle</w:t>
      </w:r>
    </w:p>
    <w:p>
      <w:pPr>
        <w:pStyle w:val="Heading2"/>
      </w:pPr>
      <w:r>
        <w:t>Add API</w:t>
      </w:r>
    </w:p>
    <w:p>
      <w:r>
        <w:t>Add the API definition to configuration.</w:t>
      </w:r>
    </w:p>
    <w:p>
      <w:pPr>
        <w:pStyle w:val="Heading2"/>
      </w:pPr>
      <w:r>
        <w:t>Modify API</w:t>
      </w:r>
    </w:p>
    <w:p>
      <w:r>
        <w:t>Modify the applicable configuration fields.</w:t>
      </w:r>
    </w:p>
    <w:p>
      <w:pPr>
        <w:pStyle w:val="Heading2"/>
      </w:pPr>
      <w:r>
        <w:t>Enable API</w:t>
      </w:r>
    </w:p>
    <w:p>
      <w:r>
        <w:t>Set:</w:t>
      </w:r>
    </w:p>
    <w:p>
      <w:pPr>
        <w:ind w:left="360" w:right="360"/>
      </w:pPr>
      <w:r>
        <w:rPr>
          <w:rFonts w:ascii="Consolas" w:hAnsi="Consolas"/>
          <w:sz w:val="17"/>
        </w:rPr>
        <w:t>"enabled": true</w:t>
      </w:r>
    </w:p>
    <w:p>
      <w:pPr>
        <w:pStyle w:val="Heading2"/>
      </w:pPr>
      <w:r>
        <w:t>Disable API</w:t>
      </w:r>
    </w:p>
    <w:p>
      <w:r>
        <w:t>Set:</w:t>
      </w:r>
    </w:p>
    <w:p>
      <w:pPr>
        <w:ind w:left="360" w:right="360"/>
      </w:pPr>
      <w:r>
        <w:rPr>
          <w:rFonts w:ascii="Consolas" w:hAnsi="Consolas"/>
          <w:sz w:val="17"/>
        </w:rPr>
        <w:t>"enabled": false</w:t>
      </w:r>
    </w:p>
    <w:p>
      <w:pPr>
        <w:pStyle w:val="Heading2"/>
      </w:pPr>
      <w:r>
        <w:t>Remove API</w:t>
      </w:r>
    </w:p>
    <w:p>
      <w:r>
        <w:t>Remove its configuration definition.</w:t>
      </w:r>
    </w:p>
    <w:p>
      <w:r>
        <w:t>No code change should be required for these API lifecycle operations.</w:t>
      </w:r>
    </w:p>
    <w:p>
      <w:pPr>
        <w:pStyle w:val="Heading1"/>
      </w:pPr>
      <w:r>
        <w:t>6.7 Raw response requirement</w:t>
      </w:r>
    </w:p>
    <w:p>
      <w:r>
        <w:t>The Custom API Utility shall return the raw backend response.</w:t>
      </w:r>
    </w:p>
    <w:p>
      <w:r>
        <w:t>The utility should not perform unnecessary response normalization, business transformation, or UI-specific formatting.</w:t>
      </w:r>
    </w:p>
    <w:p>
      <w:r>
        <w:t>The calling module is responsible for parsing and presentation.</w:t>
      </w:r>
    </w:p>
    <w:p>
      <w:r>
        <w:t>---</w:t>
      </w:r>
    </w:p>
    <w:p>
      <w:pPr>
        <w:pStyle w:val="Heading1"/>
      </w:pPr>
      <w:r>
        <w:t>7. JSON Configuration Specification</w:t>
      </w:r>
    </w:p>
    <w:p>
      <w:r>
        <w:t>The API definition is configuration-driven.</w:t>
      </w:r>
    </w:p>
    <w:p>
      <w:pPr>
        <w:pStyle w:val="Heading2"/>
      </w:pPr>
      <w:r>
        <w:t>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6"/>
              </w:rPr>
              <w:t>Why are we using this field?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6"/>
              </w:rPr>
              <w:t>Example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6"/>
              </w:rPr>
              <w:t>Required?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`apiId`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Provides a unique stable identifier for the API and prevents ambiguity between endpoints.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`PAYROLL-EMPLOYEE-SEARCH`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`apiName`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Provides a human-readable API name for users and configuration readability.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`Employee Search`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`apiProduct`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Identifies the Product and establishes the Product-level credential/token context.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`Payroll`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`apiBundle`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Identifies the Bundle containing the endpoint.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`Bundle1`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`version`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Identifies the API version being invoked.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`v1`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`enabled`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Allows an API to be enabled or disabled without code changes.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`true`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`baseUrl`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the APIGEE Gateway base URL used to reach the API.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`https://apigee.example.com`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`apiPath`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the configured path of the actual Custom API.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`/payroll/v1/employees/search`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`httpMethod`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how the endpoint must be invoked.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`GET` / `POST`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`authentication.type`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whether the API requires bearer authentication or is open.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`BEARER` / `NONE`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`pathParameters`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dynamic values that must be inserted into the API path.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`{ "employeeId": "${employeeId}" }`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Only when applicable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`queryParameters`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dynamic URL query parameters.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`{ "status": "${status}" }`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Only when applicable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`headers`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non-sensitive API-specific headers required by the endpoint.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`{ "Accept": "application/json" }`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Only when applicable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`requestBody`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the request payload for body-based requests such as POST.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`{ ... }`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Only when applicable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`contentType`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Defines the content type of the request.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`application/json`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Only when applicable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`responseType`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Documents the expected raw response representation.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`JSON`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`description`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Explains the purpose of the API for maintainability and user understanding.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`Search employee information`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Example authenticated API definition</w:t>
      </w:r>
    </w:p>
    <w:p>
      <w:pPr>
        <w:ind w:left="360" w:right="360"/>
      </w:pPr>
      <w:r>
        <w:rPr>
          <w:rFonts w:ascii="Consolas" w:hAnsi="Consolas"/>
          <w:sz w:val="17"/>
        </w:rPr>
        <w:t>{</w:t>
        <w:br/>
        <w:t xml:space="preserve">  "apiId": "PAYROLL-EMPLOYEE-SEARCH",</w:t>
        <w:br/>
        <w:t xml:space="preserve">  "apiName": "Employee Search",</w:t>
        <w:br/>
        <w:t xml:space="preserve">  "apiProduct": "Payroll",</w:t>
        <w:br/>
        <w:t xml:space="preserve">  "apiBundle": "Bundle1",</w:t>
        <w:br/>
        <w:t xml:space="preserve">  "version": "v1",</w:t>
        <w:br/>
        <w:t xml:space="preserve">  "enabled": true,</w:t>
        <w:br/>
        <w:t xml:space="preserve">  "baseUrl": "https://apigee.example.com",</w:t>
        <w:br/>
        <w:t xml:space="preserve">  "apiPath": "/payroll/v1/employees/search",</w:t>
        <w:br/>
        <w:t xml:space="preserve">  "httpMethod": "GET",</w:t>
        <w:br/>
        <w:t xml:space="preserve">  "authentication": {</w:t>
        <w:br/>
        <w:t xml:space="preserve">    "type": "BEARER"</w:t>
        <w:br/>
        <w:t xml:space="preserve">  },</w:t>
        <w:br/>
        <w:t xml:space="preserve">  "pathParameters": {},</w:t>
        <w:br/>
        <w:t xml:space="preserve">  "queryParameters": {</w:t>
        <w:br/>
        <w:t xml:space="preserve">    "employeeId": "${employeeId}",</w:t>
        <w:br/>
        <w:t xml:space="preserve">    "status": "${status}"</w:t>
        <w:br/>
        <w:t xml:space="preserve">  },</w:t>
        <w:br/>
        <w:t xml:space="preserve">  "headers": {</w:t>
        <w:br/>
        <w:t xml:space="preserve">    "Content-Type": "application/json"</w:t>
        <w:br/>
        <w:t xml:space="preserve">  },</w:t>
        <w:br/>
        <w:t xml:space="preserve">  "requestBody": null,</w:t>
        <w:br/>
        <w:t xml:space="preserve">  "contentType": "application/json",</w:t>
        <w:br/>
        <w:t xml:space="preserve">  "responseType": "JSON",</w:t>
        <w:br/>
        <w:t xml:space="preserve">  "description": "Search employee information"</w:t>
        <w:br/>
        <w:t>}</w:t>
      </w:r>
    </w:p>
    <w:p>
      <w:pPr>
        <w:pStyle w:val="Heading2"/>
      </w:pPr>
      <w:r>
        <w:t>Example open API definition</w:t>
      </w:r>
    </w:p>
    <w:p>
      <w:pPr>
        <w:ind w:left="360" w:right="360"/>
      </w:pPr>
      <w:r>
        <w:rPr>
          <w:rFonts w:ascii="Consolas" w:hAnsi="Consolas"/>
          <w:sz w:val="17"/>
        </w:rPr>
        <w:t>{</w:t>
        <w:br/>
        <w:t xml:space="preserve">  "apiId": "PAYROLL-OPEN-SEARCH",</w:t>
        <w:br/>
        <w:t xml:space="preserve">  "apiName": "Open Employee Search",</w:t>
        <w:br/>
        <w:t xml:space="preserve">  "apiProduct": "Payroll",</w:t>
        <w:br/>
        <w:t xml:space="preserve">  "apiBundle": "Bundle1",</w:t>
        <w:br/>
        <w:t xml:space="preserve">  "version": "v1",</w:t>
        <w:br/>
        <w:t xml:space="preserve">  "enabled": true,</w:t>
        <w:br/>
        <w:t xml:space="preserve">  "baseUrl": "https://apigee.example.com",</w:t>
        <w:br/>
        <w:t xml:space="preserve">  "apiPath": "/payroll/v1/open/employees",</w:t>
        <w:br/>
        <w:t xml:space="preserve">  "httpMethod": "GET",</w:t>
        <w:br/>
        <w:t xml:space="preserve">  "authentication": {</w:t>
        <w:br/>
        <w:t xml:space="preserve">    "type": "NONE"</w:t>
        <w:br/>
        <w:t xml:space="preserve">  },</w:t>
        <w:br/>
        <w:t xml:space="preserve">  "pathParameters": {},</w:t>
        <w:br/>
        <w:t xml:space="preserve">  "queryParameters": {},</w:t>
        <w:br/>
        <w:t xml:space="preserve">  "headers": {},</w:t>
        <w:br/>
        <w:t xml:space="preserve">  "requestBody": null,</w:t>
        <w:br/>
        <w:t xml:space="preserve">  "contentType": null,</w:t>
        <w:br/>
        <w:t xml:space="preserve">  "responseType": "JSON",</w:t>
        <w:br/>
        <w:t xml:space="preserve">  "description": "Open employee search"</w:t>
        <w:br/>
        <w:t>}</w:t>
      </w:r>
    </w:p>
    <w:p>
      <w:pPr>
        <w:pStyle w:val="Heading2"/>
      </w:pPr>
      <w:r>
        <w:t>JSON design rule</w:t>
      </w:r>
    </w:p>
    <w:p>
      <w:r>
        <w:rPr>
          <w:i/>
        </w:rPr>
        <w:t>JSON defines **what API is being called and how it must be invoked**. Common implementation logic remains in code.</w:t>
      </w:r>
    </w:p>
    <w:p>
      <w:r>
        <w:t>JSON must not become executable business logic.</w:t>
      </w:r>
    </w:p>
    <w:p>
      <w:r>
        <w:t>Client Secrets, passwords, AWS secret values, and other sensitive credentials must not be placed in API definitions.</w:t>
      </w:r>
    </w:p>
    <w:p>
      <w:r>
        <w:t>---</w:t>
      </w:r>
    </w:p>
    <w:p>
      <w:pPr>
        <w:pStyle w:val="Heading1"/>
      </w:pPr>
      <w:r>
        <w:t>8. Requirement 2 — Token Visibility &amp; Intelligent Token Reuse</w:t>
      </w:r>
    </w:p>
    <w:p>
      <w:pPr>
        <w:pStyle w:val="Heading1"/>
      </w:pPr>
      <w:r>
        <w:t>8.1 Objective</w:t>
      </w:r>
    </w:p>
    <w:p>
      <w:r>
        <w:t xml:space="preserve">Identity Sphere shall maintain and reuse bearer tokens at the </w:t>
      </w:r>
      <w:r>
        <w:rPr>
          <w:b/>
        </w:rPr>
        <w:t>API Product level</w:t>
      </w:r>
      <w:r>
        <w:t>.</w:t>
      </w:r>
    </w:p>
    <w:p>
      <w:pPr>
        <w:pStyle w:val="Heading1"/>
      </w:pPr>
      <w:r>
        <w:t>8.2 Token ownership</w:t>
      </w:r>
    </w:p>
    <w:p>
      <w:pPr>
        <w:ind w:left="360" w:right="360"/>
      </w:pPr>
      <w:r>
        <w:rPr>
          <w:rFonts w:ascii="Consolas" w:hAnsi="Consolas"/>
          <w:sz w:val="17"/>
        </w:rPr>
        <w:t>API Product</w:t>
        <w:br/>
        <w:t xml:space="preserve">      |</w:t>
        <w:br/>
        <w:t xml:space="preserve">      +-- Client ID + Client Secret</w:t>
        <w:br/>
        <w:t xml:space="preserve">      |</w:t>
        <w:br/>
        <w:t xml:space="preserve">      v</w:t>
        <w:br/>
        <w:t>Bearer Token</w:t>
        <w:br/>
        <w:t xml:space="preserve">      |</w:t>
        <w:br/>
        <w:t xml:space="preserve">      +-- Bundle 1 APIs</w:t>
        <w:br/>
        <w:t xml:space="preserve">      +-- Bundle 2 APIs</w:t>
        <w:br/>
        <w:t xml:space="preserve">      +-- Bundle 3 APIs</w:t>
      </w:r>
    </w:p>
    <w:p>
      <w:r>
        <w:t>A valid token generated for a Product shall be reusable by all authenticated APIs under that Product.</w:t>
      </w:r>
    </w:p>
    <w:p>
      <w:r>
        <w:t>Changing the Bundle within the same Product does not require a new token.</w:t>
      </w:r>
    </w:p>
    <w:p>
      <w:r>
        <w:t>Changing the API Product changes the credential/token context.</w:t>
      </w:r>
    </w:p>
    <w:p>
      <w:pPr>
        <w:pStyle w:val="Heading1"/>
      </w:pPr>
      <w:r>
        <w:t>8.3 Token lifecycle</w:t>
      </w:r>
    </w:p>
    <w:p>
      <w:r>
        <w:t>Before an authenticated API call:</w:t>
      </w:r>
    </w:p>
    <w:p>
      <w:pPr>
        <w:ind w:left="360" w:right="360"/>
      </w:pPr>
      <w:r>
        <w:rPr>
          <w:rFonts w:ascii="Consolas" w:hAnsi="Consolas"/>
          <w:sz w:val="17"/>
        </w:rPr>
        <w:t>Authenticated API?</w:t>
        <w:br/>
        <w:t xml:space="preserve">      |</w:t>
        <w:br/>
        <w:t xml:space="preserve">      +-- NO --&gt; Call API without token</w:t>
        <w:br/>
        <w:t xml:space="preserve">      |</w:t>
        <w:br/>
        <w:t xml:space="preserve">      +-- YES</w:t>
        <w:br/>
        <w:t xml:space="preserve">            |</w:t>
        <w:br/>
        <w:t xml:space="preserve">            v</w:t>
        <w:br/>
        <w:t xml:space="preserve">       Token available?</w:t>
        <w:br/>
        <w:t xml:space="preserve">            |</w:t>
        <w:br/>
        <w:t xml:space="preserve">            +-- NO --&gt; Generate token</w:t>
        <w:br/>
        <w:t xml:space="preserve">            |</w:t>
        <w:br/>
        <w:t xml:space="preserve">            +-- YES</w:t>
        <w:br/>
        <w:t xml:space="preserve">                  |</w:t>
        <w:br/>
        <w:t xml:space="preserve">                  v</w:t>
        <w:br/>
        <w:t xml:space="preserve">          Check validity/lifetime</w:t>
        <w:br/>
        <w:t xml:space="preserve">                  |</w:t>
        <w:br/>
        <w:t xml:space="preserve">          +-------+-------+</w:t>
        <w:br/>
        <w:t xml:space="preserve">          |               |</w:t>
        <w:br/>
        <w:t xml:space="preserve">       Valid          Expired /</w:t>
        <w:br/>
        <w:t xml:space="preserve">       enough          near expiry</w:t>
        <w:br/>
        <w:t xml:space="preserve">          |               |</w:t>
        <w:br/>
        <w:t xml:space="preserve">          v               v</w:t>
        <w:br/>
        <w:t xml:space="preserve">        Reuse        Generate new</w:t>
      </w:r>
    </w:p>
    <w:p>
      <w:r>
        <w:t>A configurable token expiry safety buffer shall be used.</w:t>
      </w:r>
    </w:p>
    <w:p>
      <w:r>
        <w:t xml:space="preserve">A reasonable default is approximately </w:t>
      </w:r>
      <w:r>
        <w:rPr>
          <w:b/>
        </w:rPr>
        <w:t>1–2 minutes</w:t>
      </w:r>
      <w:r>
        <w:t>, subject to configuration.</w:t>
      </w:r>
    </w:p>
    <w:p>
      <w:r>
        <w:t>The purpose is to prevent a token from expiring during an API request.</w:t>
      </w:r>
    </w:p>
    <w:p>
      <w:pPr>
        <w:pStyle w:val="Heading1"/>
      </w:pPr>
      <w:r>
        <w:t>8.4 Token state</w:t>
      </w:r>
    </w:p>
    <w:p>
      <w:r>
        <w:t>At this stage, token state shall remain simple and application-local.</w:t>
      </w:r>
    </w:p>
    <w:p>
      <w:r>
        <w:t>Use an in-memory token cache/state keyed by API Product.</w:t>
      </w:r>
    </w:p>
    <w:p>
      <w:r>
        <w:t>Do not introduce:</w:t>
      </w:r>
    </w:p>
    <w:p>
      <w:pPr>
        <w:pStyle w:val="ListBullet"/>
      </w:pPr>
      <w:r>
        <w:t>Token microservice</w:t>
      </w:r>
    </w:p>
    <w:p>
      <w:pPr>
        <w:pStyle w:val="ListBullet"/>
      </w:pPr>
      <w:r>
        <w:t>Database token store</w:t>
      </w:r>
    </w:p>
    <w:p>
      <w:pPr>
        <w:pStyle w:val="ListBullet"/>
      </w:pPr>
      <w:r>
        <w:t>Distributed cache</w:t>
      </w:r>
    </w:p>
    <w:p>
      <w:pPr>
        <w:pStyle w:val="ListBullet"/>
      </w:pPr>
      <w:r>
        <w:t>External token management service</w:t>
      </w:r>
    </w:p>
    <w:p>
      <w:r>
        <w:t>unless explicitly required by a future design change.</w:t>
      </w:r>
    </w:p>
    <w:p>
      <w:pPr>
        <w:pStyle w:val="Heading1"/>
      </w:pPr>
      <w:r>
        <w:t>8.5 Token UI</w:t>
      </w:r>
    </w:p>
    <w:p>
      <w:r>
        <w:t>A small token indicator shall be available near the API controls.</w:t>
      </w:r>
    </w:p>
    <w:p>
      <w:r>
        <w:t>Example:</w:t>
      </w:r>
    </w:p>
    <w:p>
      <w:pPr>
        <w:ind w:left="360" w:right="360"/>
      </w:pPr>
      <w:r>
        <w:rPr>
          <w:rFonts w:ascii="Consolas" w:hAnsi="Consolas"/>
          <w:sz w:val="17"/>
        </w:rPr>
        <w:t>[ Token ]  [ CURL ]</w:t>
      </w:r>
    </w:p>
    <w:p>
      <w:r>
        <w:t>The normal UI must not expose the token itself.</w:t>
      </w:r>
    </w:p>
    <w:p>
      <w:pPr>
        <w:pStyle w:val="Heading2"/>
      </w:pPr>
      <w:r>
        <w:t>Hover</w:t>
      </w:r>
    </w:p>
    <w:p>
      <w:r>
        <w:t>Hover should provide minimal information such as:</w:t>
      </w:r>
    </w:p>
    <w:p>
      <w:pPr>
        <w:ind w:left="360" w:right="360"/>
      </w:pPr>
      <w:r>
        <w:rPr>
          <w:rFonts w:ascii="Consolas" w:hAnsi="Consolas"/>
          <w:sz w:val="17"/>
        </w:rPr>
        <w:t>Token: Valid</w:t>
        <w:br/>
        <w:t>Client ID: &lt;safe display value&gt;</w:t>
        <w:br/>
        <w:t>Expires in: 18m</w:t>
      </w:r>
    </w:p>
    <w:p>
      <w:r>
        <w:t>Do not show the bearer token on hover.</w:t>
      </w:r>
    </w:p>
    <w:p>
      <w:pPr>
        <w:pStyle w:val="Heading2"/>
      </w:pPr>
      <w:r>
        <w:t>Click</w:t>
      </w:r>
    </w:p>
    <w:p>
      <w:r>
        <w:t>Clicking the token indicator opens a detailed metadata popup containing safe information such as:</w:t>
      </w:r>
    </w:p>
    <w:p>
      <w:pPr>
        <w:pStyle w:val="ListBullet"/>
      </w:pPr>
      <w:r>
        <w:t>API Product</w:t>
      </w:r>
    </w:p>
    <w:p>
      <w:pPr>
        <w:pStyle w:val="ListBullet"/>
      </w:pPr>
      <w:r>
        <w:t>Client ID</w:t>
      </w:r>
    </w:p>
    <w:p>
      <w:pPr>
        <w:pStyle w:val="ListBullet"/>
      </w:pPr>
      <w:r>
        <w:t>Token status</w:t>
      </w:r>
    </w:p>
    <w:p>
      <w:pPr>
        <w:pStyle w:val="ListBullet"/>
      </w:pPr>
      <w:r>
        <w:t>Generation time</w:t>
      </w:r>
    </w:p>
    <w:p>
      <w:pPr>
        <w:pStyle w:val="ListBullet"/>
      </w:pPr>
      <w:r>
        <w:t>Expiry time</w:t>
      </w:r>
    </w:p>
    <w:p>
      <w:pPr>
        <w:pStyle w:val="ListBullet"/>
      </w:pPr>
      <w:r>
        <w:t>Remaining validity</w:t>
      </w:r>
    </w:p>
    <w:p>
      <w:pPr>
        <w:pStyle w:val="ListBullet"/>
      </w:pPr>
      <w:r>
        <w:t>Token type</w:t>
      </w:r>
    </w:p>
    <w:p>
      <w:pPr>
        <w:pStyle w:val="Heading2"/>
      </w:pPr>
      <w:r>
        <w:t>Never display</w:t>
      </w:r>
    </w:p>
    <w:p>
      <w:pPr>
        <w:pStyle w:val="ListBullet"/>
      </w:pPr>
      <w:r>
        <w:t>Client Secret</w:t>
      </w:r>
    </w:p>
    <w:p>
      <w:pPr>
        <w:pStyle w:val="ListBullet"/>
      </w:pPr>
      <w:r>
        <w:t>Password</w:t>
      </w:r>
    </w:p>
    <w:p>
      <w:pPr>
        <w:pStyle w:val="ListBullet"/>
      </w:pPr>
      <w:r>
        <w:t>AWS Secrets Manager secret value</w:t>
      </w:r>
    </w:p>
    <w:p>
      <w:pPr>
        <w:pStyle w:val="ListBullet"/>
      </w:pPr>
      <w:r>
        <w:t>Other permanent credential material</w:t>
      </w:r>
    </w:p>
    <w:p>
      <w:r>
        <w:t>The full bearer token should not be displayed by default.</w:t>
      </w:r>
    </w:p>
    <w:p>
      <w:pPr>
        <w:pStyle w:val="Heading1"/>
      </w:pPr>
      <w:r>
        <w:t>8.6 Open API behavior</w:t>
      </w:r>
    </w:p>
    <w:p>
      <w:r>
        <w:t>If:</w:t>
      </w:r>
    </w:p>
    <w:p>
      <w:pPr>
        <w:ind w:left="360" w:right="360"/>
      </w:pPr>
      <w:r>
        <w:rPr>
          <w:rFonts w:ascii="Consolas" w:hAnsi="Consolas"/>
          <w:sz w:val="17"/>
        </w:rPr>
        <w:t>"authentication": {</w:t>
        <w:br/>
        <w:t xml:space="preserve">  "type": "NONE"</w:t>
        <w:br/>
        <w:t>}</w:t>
      </w:r>
    </w:p>
    <w:p>
      <w:r>
        <w:t>token handling is completely bypassed.</w:t>
      </w:r>
    </w:p>
    <w:p>
      <w:r>
        <w:t>---</w:t>
      </w:r>
    </w:p>
    <w:p>
      <w:pPr>
        <w:pStyle w:val="Heading1"/>
      </w:pPr>
      <w:r>
        <w:t>9. Requirement 3 — API CURL Command</w:t>
      </w:r>
    </w:p>
    <w:p>
      <w:pPr>
        <w:pStyle w:val="Heading1"/>
      </w:pPr>
      <w:r>
        <w:t>9.1 Objective</w:t>
      </w:r>
    </w:p>
    <w:p>
      <w:r>
        <w:t xml:space="preserve">Identity Sphere shall provide a </w:t>
      </w:r>
      <w:r>
        <w:rPr>
          <w:b/>
        </w:rPr>
        <w:t>CURL Command</w:t>
      </w:r>
      <w:r>
        <w:t xml:space="preserve"> feature for every Custom API invocation.</w:t>
      </w:r>
    </w:p>
    <w:p>
      <w:r>
        <w:t>The feature is intended for troubleshooting and external execution in tools such as a terminal or troubleshooting environment.</w:t>
      </w:r>
    </w:p>
    <w:p>
      <w:pPr>
        <w:pStyle w:val="Heading1"/>
      </w:pPr>
      <w:r>
        <w:t>9.2 UI behavior</w:t>
      </w:r>
    </w:p>
    <w:p>
      <w:r>
        <w:t>A dedicated CURL indicator shall be available consistently with the Token Information indicator.</w:t>
      </w:r>
    </w:p>
    <w:p>
      <w:r>
        <w:t>Example:</w:t>
      </w:r>
    </w:p>
    <w:p>
      <w:pPr>
        <w:ind w:left="360" w:right="360"/>
      </w:pPr>
      <w:r>
        <w:rPr>
          <w:rFonts w:ascii="Consolas" w:hAnsi="Consolas"/>
          <w:sz w:val="17"/>
        </w:rPr>
        <w:t>[ Token ]  [ CURL ]</w:t>
      </w:r>
    </w:p>
    <w:p>
      <w:r>
        <w:t>The indicator remains minimal by default.</w:t>
      </w:r>
    </w:p>
    <w:p>
      <w:pPr>
        <w:pStyle w:val="Heading2"/>
      </w:pPr>
      <w:r>
        <w:t>Hover</w:t>
      </w:r>
    </w:p>
    <w:p>
      <w:r>
        <w:t>Hover displays:</w:t>
      </w:r>
    </w:p>
    <w:p>
      <w:r>
        <w:rPr>
          <w:i/>
        </w:rPr>
        <w:t>**View CURL Command**</w:t>
      </w:r>
    </w:p>
    <w:p>
      <w:r>
        <w:t>No bearer token preview should be displayed on hover.</w:t>
      </w:r>
    </w:p>
    <w:p>
      <w:pPr>
        <w:pStyle w:val="Heading2"/>
      </w:pPr>
      <w:r>
        <w:t>Click</w:t>
      </w:r>
    </w:p>
    <w:p>
      <w:r>
        <w:t>Clicking the CURL indicator opens a popup/modal containing the complete generated CURL command.</w:t>
      </w:r>
    </w:p>
    <w:p>
      <w:r>
        <w:t xml:space="preserve">The popup shall provide a </w:t>
      </w:r>
      <w:r>
        <w:rPr>
          <w:b/>
        </w:rPr>
        <w:t>Copy</w:t>
      </w:r>
      <w:r>
        <w:t xml:space="preserve"> action.</w:t>
      </w:r>
    </w:p>
    <w:p>
      <w:pPr>
        <w:pStyle w:val="Heading1"/>
      </w:pPr>
      <w:r>
        <w:t>9.3 CURL must represent the actual resolved request</w:t>
      </w:r>
    </w:p>
    <w:p>
      <w:r>
        <w:t xml:space="preserve">The generated command must be constructed from the </w:t>
      </w:r>
      <w:r>
        <w:rPr>
          <w:b/>
        </w:rPr>
        <w:t>actual effective request</w:t>
      </w:r>
      <w:r>
        <w:t xml:space="preserve"> used for the API invocation.</w:t>
      </w:r>
    </w:p>
    <w:p>
      <w:r>
        <w:t>It must contain, where applicable:</w:t>
      </w:r>
    </w:p>
    <w:p>
      <w:pPr>
        <w:pStyle w:val="ListBullet"/>
      </w:pPr>
      <w:r>
        <w:t>HTTP method</w:t>
      </w:r>
    </w:p>
    <w:p>
      <w:pPr>
        <w:pStyle w:val="ListBullet"/>
      </w:pPr>
      <w:r>
        <w:t>Complete resolved endpoint URL</w:t>
      </w:r>
    </w:p>
    <w:p>
      <w:pPr>
        <w:pStyle w:val="ListBullet"/>
      </w:pPr>
      <w:r>
        <w:t>Resolved path parameters</w:t>
      </w:r>
    </w:p>
    <w:p>
      <w:pPr>
        <w:pStyle w:val="ListBullet"/>
      </w:pPr>
      <w:r>
        <w:t>Resolved query parameters</w:t>
      </w:r>
    </w:p>
    <w:p>
      <w:pPr>
        <w:pStyle w:val="ListBullet"/>
      </w:pPr>
      <w:r>
        <w:t>Non-sensitive required headers</w:t>
      </w:r>
    </w:p>
    <w:p>
      <w:pPr>
        <w:pStyle w:val="ListBullet"/>
      </w:pPr>
      <w:r>
        <w:t>Request body</w:t>
      </w:r>
    </w:p>
    <w:p>
      <w:pPr>
        <w:pStyle w:val="ListBullet"/>
      </w:pPr>
      <w:r>
        <w:t>Current bearer token for authenticated APIs</w:t>
      </w:r>
    </w:p>
    <w:p>
      <w:r>
        <w:t>The CURL generator must not create a separate or independently interpreted request.</w:t>
      </w:r>
    </w:p>
    <w:p>
      <w:r>
        <w:t>Conceptually:</w:t>
      </w:r>
    </w:p>
    <w:p>
      <w:pPr>
        <w:ind w:left="360" w:right="360"/>
      </w:pPr>
      <w:r>
        <w:rPr>
          <w:rFonts w:ascii="Consolas" w:hAnsi="Consolas"/>
          <w:sz w:val="17"/>
        </w:rPr>
        <w:t>Resolved API Request</w:t>
        <w:br/>
        <w:t xml:space="preserve">        |</w:t>
        <w:br/>
        <w:t xml:space="preserve">        +----&gt; Execute API</w:t>
        <w:br/>
        <w:t xml:space="preserve">        |</w:t>
        <w:br/>
        <w:t xml:space="preserve">        +----&gt; Generate CURL</w:t>
      </w:r>
    </w:p>
    <w:p>
      <w:pPr>
        <w:pStyle w:val="Heading1"/>
      </w:pPr>
      <w:r>
        <w:t>9.4 Authenticated API CURL</w:t>
      </w:r>
    </w:p>
    <w:p>
      <w:r>
        <w:t>For:</w:t>
      </w:r>
    </w:p>
    <w:p>
      <w:pPr>
        <w:ind w:left="360" w:right="360"/>
      </w:pPr>
      <w:r>
        <w:rPr>
          <w:rFonts w:ascii="Consolas" w:hAnsi="Consolas"/>
          <w:sz w:val="17"/>
        </w:rPr>
        <w:t>"authentication": {</w:t>
        <w:br/>
        <w:t xml:space="preserve">  "type": "BEARER"</w:t>
        <w:br/>
        <w:t>}</w:t>
      </w:r>
    </w:p>
    <w:p>
      <w:r>
        <w:t>the generated CURL shall contain the current bearer token:</w:t>
      </w:r>
    </w:p>
    <w:p>
      <w:pPr>
        <w:ind w:left="360" w:right="360"/>
      </w:pPr>
      <w:r>
        <w:rPr>
          <w:rFonts w:ascii="Consolas" w:hAnsi="Consolas"/>
          <w:sz w:val="17"/>
        </w:rPr>
        <w:t>-H "Authorization: Bearer &lt;CURRENT_TOKEN&gt;"</w:t>
      </w:r>
    </w:p>
    <w:p>
      <w:r>
        <w:t>The token must come from the existing token lifecycle/cache established by Requirement 2.</w:t>
      </w:r>
    </w:p>
    <w:p>
      <w:r>
        <w:t>The CURL feature must not independently implement token generation.</w:t>
      </w:r>
    </w:p>
    <w:p>
      <w:r>
        <w:t>If the token is expired or within the configured safety buffer, the existing token lifecycle must obtain a valid token before the authenticated request/CURL is generated.</w:t>
      </w:r>
    </w:p>
    <w:p>
      <w:pPr>
        <w:pStyle w:val="Heading1"/>
      </w:pPr>
      <w:r>
        <w:t>9.5 Open API CURL</w:t>
      </w:r>
    </w:p>
    <w:p>
      <w:r>
        <w:t>For:</w:t>
      </w:r>
    </w:p>
    <w:p>
      <w:pPr>
        <w:ind w:left="360" w:right="360"/>
      </w:pPr>
      <w:r>
        <w:rPr>
          <w:rFonts w:ascii="Consolas" w:hAnsi="Consolas"/>
          <w:sz w:val="17"/>
        </w:rPr>
        <w:t>"authentication": {</w:t>
        <w:br/>
        <w:t xml:space="preserve">  "type": "NONE"</w:t>
        <w:br/>
        <w:t>}</w:t>
      </w:r>
    </w:p>
    <w:p>
      <w:r>
        <w:t>the generated CURL shall not contain an Authorization header.</w:t>
      </w:r>
    </w:p>
    <w:p>
      <w:r>
        <w:t>Example:</w:t>
      </w:r>
    </w:p>
    <w:p>
      <w:pPr>
        <w:ind w:left="360" w:right="360"/>
      </w:pPr>
      <w:r>
        <w:rPr>
          <w:rFonts w:ascii="Consolas" w:hAnsi="Consolas"/>
          <w:sz w:val="17"/>
        </w:rPr>
        <w:t>curl -X GET "https://api.example.com/open-api/..."</w:t>
      </w:r>
    </w:p>
    <w:p>
      <w:r>
        <w:t>No token generation or token retrieval is required.</w:t>
      </w:r>
    </w:p>
    <w:p>
      <w:r>
        <w:t>---</w:t>
      </w:r>
    </w:p>
    <w:p>
      <w:pPr>
        <w:pStyle w:val="Heading1"/>
      </w:pPr>
      <w:r>
        <w:t>9.6 CURL Copy behavior</w:t>
      </w:r>
    </w:p>
    <w:p>
      <w:r>
        <w:t>The user shall be able to copy the complete CURL command.</w:t>
      </w:r>
    </w:p>
    <w:p>
      <w:r>
        <w:t>After copying, the UI should clearly remind the user:</w:t>
      </w:r>
    </w:p>
    <w:p>
      <w:r>
        <w:rPr>
          <w:i/>
        </w:rPr>
        <w:t>**CURL copied — contains a temporary bearer token. Do not share or store this command.**</w:t>
      </w:r>
    </w:p>
    <w:p>
      <w:r>
        <w:t>The command must not be unnecessarily stored in application state beyond what is required for the active UI interaction.</w:t>
      </w:r>
    </w:p>
    <w:p>
      <w:r>
        <w:t>---</w:t>
      </w:r>
    </w:p>
    <w:p>
      <w:pPr>
        <w:pStyle w:val="Heading1"/>
      </w:pPr>
      <w:r>
        <w:t>9.7 CURL Security Requirements</w:t>
      </w:r>
    </w:p>
    <w:p>
      <w:r>
        <w:t xml:space="preserve">Because authenticated CURL contains a temporary bearer token, the generated command is considered </w:t>
      </w:r>
      <w:r>
        <w:rPr>
          <w:b/>
        </w:rPr>
        <w:t>sensitive</w:t>
      </w:r>
      <w:r>
        <w:t>.</w:t>
      </w:r>
    </w:p>
    <w:p>
      <w:pPr>
        <w:pStyle w:val="Heading2"/>
      </w:pPr>
      <w:r>
        <w:t>9.7.1 Permanent credentials must never be included</w:t>
      </w:r>
    </w:p>
    <w:p>
      <w:r>
        <w:t>The CURL must never contain:</w:t>
      </w:r>
    </w:p>
    <w:p>
      <w:pPr>
        <w:pStyle w:val="ListBullet"/>
      </w:pPr>
      <w:r>
        <w:t>Client Secret</w:t>
      </w:r>
    </w:p>
    <w:p>
      <w:pPr>
        <w:pStyle w:val="ListBullet"/>
      </w:pPr>
      <w:r>
        <w:t>Password</w:t>
      </w:r>
    </w:p>
    <w:p>
      <w:pPr>
        <w:pStyle w:val="ListBullet"/>
      </w:pPr>
      <w:r>
        <w:t>AWS Secrets Manager values</w:t>
      </w:r>
    </w:p>
    <w:p>
      <w:pPr>
        <w:pStyle w:val="ListBullet"/>
      </w:pPr>
      <w:r>
        <w:t>Permanent credentials</w:t>
      </w:r>
    </w:p>
    <w:p>
      <w:pPr>
        <w:pStyle w:val="ListBullet"/>
      </w:pPr>
      <w:r>
        <w:t>Other confidential credential material</w:t>
      </w:r>
    </w:p>
    <w:p>
      <w:pPr>
        <w:pStyle w:val="Heading2"/>
      </w:pPr>
      <w:r>
        <w:t>9.7.2 Sensitive headers must be protected</w:t>
      </w:r>
    </w:p>
    <w:p>
      <w:r>
        <w:t>Only safe/non-sensitive API headers should be included directly.</w:t>
      </w:r>
    </w:p>
    <w:p>
      <w:r>
        <w:t>If an API uses a secret-bearing header or another sensitive credential value, that secret value must not be exposed in the generated CURL.</w:t>
      </w:r>
    </w:p>
    <w:p>
      <w:r>
        <w:t>The implementation must distinguish safe request metadata from secret credential material.</w:t>
      </w:r>
    </w:p>
    <w:p>
      <w:pPr>
        <w:pStyle w:val="Heading2"/>
      </w:pPr>
      <w:r>
        <w:t>9.7.3 CURL must not be logged</w:t>
      </w:r>
    </w:p>
    <w:p>
      <w:r>
        <w:t>Identity Sphere must not unnecessarily log:</w:t>
      </w:r>
    </w:p>
    <w:p>
      <w:pPr>
        <w:pStyle w:val="ListBullet"/>
      </w:pPr>
      <w:r>
        <w:t>Complete CURL commands</w:t>
      </w:r>
    </w:p>
    <w:p>
      <w:pPr>
        <w:pStyle w:val="ListBullet"/>
      </w:pPr>
      <w:r>
        <w:t>Bearer tokens</w:t>
      </w:r>
    </w:p>
    <w:p>
      <w:pPr>
        <w:pStyle w:val="ListBullet"/>
      </w:pPr>
      <w:r>
        <w:t>Authorization headers</w:t>
      </w:r>
    </w:p>
    <w:p>
      <w:pPr>
        <w:pStyle w:val="ListBullet"/>
      </w:pPr>
      <w:r>
        <w:t>Secret values</w:t>
      </w:r>
    </w:p>
    <w:p>
      <w:pPr>
        <w:pStyle w:val="ListBullet"/>
      </w:pPr>
      <w:r>
        <w:t>Sensitive headers</w:t>
      </w:r>
    </w:p>
    <w:p>
      <w:r>
        <w:t>Do not place the generated CURL into normal application logs, debug logs, analytics events, or telemetry.</w:t>
      </w:r>
    </w:p>
    <w:p>
      <w:pPr>
        <w:pStyle w:val="Heading2"/>
      </w:pPr>
      <w:r>
        <w:t>9.7.4 CURL must not be persisted</w:t>
      </w:r>
    </w:p>
    <w:p>
      <w:r>
        <w:t>Do not unnecessarily persist:</w:t>
      </w:r>
    </w:p>
    <w:p>
      <w:pPr>
        <w:pStyle w:val="ListBullet"/>
      </w:pPr>
      <w:r>
        <w:t>Generated CURL commands</w:t>
      </w:r>
    </w:p>
    <w:p>
      <w:pPr>
        <w:pStyle w:val="ListBullet"/>
      </w:pPr>
      <w:r>
        <w:t>Bearer tokens contained in generated CURL</w:t>
      </w:r>
    </w:p>
    <w:p>
      <w:pPr>
        <w:pStyle w:val="ListBullet"/>
      </w:pPr>
      <w:r>
        <w:t>CURL history</w:t>
      </w:r>
    </w:p>
    <w:p>
      <w:pPr>
        <w:pStyle w:val="ListBullet"/>
      </w:pPr>
      <w:r>
        <w:t>CURL commands in browser/local storage</w:t>
      </w:r>
    </w:p>
    <w:p>
      <w:pPr>
        <w:pStyle w:val="ListBullet"/>
      </w:pPr>
      <w:r>
        <w:t>CURL commands in application history</w:t>
      </w:r>
    </w:p>
    <w:p>
      <w:pPr>
        <w:pStyle w:val="Heading2"/>
      </w:pPr>
      <w:r>
        <w:t>9.7.5 CURL must never be executed by Identity Sphere</w:t>
      </w:r>
    </w:p>
    <w:p>
      <w:r>
        <w:t>Identity Sphere shall only:</w:t>
      </w:r>
    </w:p>
    <w:p>
      <w:pPr>
        <w:ind w:left="360" w:right="360"/>
      </w:pPr>
      <w:r>
        <w:rPr>
          <w:rFonts w:ascii="Consolas" w:hAnsi="Consolas"/>
          <w:sz w:val="17"/>
        </w:rPr>
        <w:t>Generate</w:t>
        <w:br/>
        <w:t xml:space="preserve">   |</w:t>
        <w:br/>
        <w:t>Display</w:t>
        <w:br/>
        <w:t xml:space="preserve">   |</w:t>
        <w:br/>
        <w:t>Copy</w:t>
      </w:r>
    </w:p>
    <w:p>
      <w:r>
        <w:t>Identity Sphere shall never:</w:t>
      </w:r>
    </w:p>
    <w:p>
      <w:pPr>
        <w:ind w:left="360" w:right="360"/>
      </w:pPr>
      <w:r>
        <w:rPr>
          <w:rFonts w:ascii="Consolas" w:hAnsi="Consolas"/>
          <w:sz w:val="17"/>
        </w:rPr>
        <w:t>Generate</w:t>
        <w:br/>
        <w:t xml:space="preserve">   |</w:t>
        <w:br/>
        <w:t>Execute</w:t>
      </w:r>
    </w:p>
    <w:p>
      <w:r>
        <w:t>The user may independently execute the copied CURL externally.</w:t>
      </w:r>
    </w:p>
    <w:p>
      <w:pPr>
        <w:pStyle w:val="Heading2"/>
      </w:pPr>
      <w:r>
        <w:t>9.7.6 Shell/command injection protection</w:t>
      </w:r>
    </w:p>
    <w:p>
      <w:r>
        <w:t>Dynamic values used to construct the CURL must be safely quoted and escaped.</w:t>
      </w:r>
    </w:p>
    <w:p>
      <w:r>
        <w:t>The implementation must correctly handle:</w:t>
      </w:r>
    </w:p>
    <w:p>
      <w:pPr>
        <w:pStyle w:val="ListBullet"/>
      </w:pPr>
      <w:r>
        <w:t>Shell-sensitive characters</w:t>
      </w:r>
    </w:p>
    <w:p>
      <w:pPr>
        <w:pStyle w:val="ListBullet"/>
      </w:pPr>
      <w:r>
        <w:t>Quotes</w:t>
      </w:r>
    </w:p>
    <w:p>
      <w:pPr>
        <w:pStyle w:val="ListBullet"/>
      </w:pPr>
      <w:r>
        <w:t>Spaces</w:t>
      </w:r>
    </w:p>
    <w:p>
      <w:pPr>
        <w:pStyle w:val="ListBullet"/>
      </w:pPr>
      <w:r>
        <w:t>Special characters</w:t>
      </w:r>
    </w:p>
    <w:p>
      <w:pPr>
        <w:pStyle w:val="ListBullet"/>
      </w:pPr>
      <w:r>
        <w:t>Query parameters</w:t>
      </w:r>
    </w:p>
    <w:p>
      <w:pPr>
        <w:pStyle w:val="ListBullet"/>
      </w:pPr>
      <w:r>
        <w:t>Header values</w:t>
      </w:r>
    </w:p>
    <w:p>
      <w:pPr>
        <w:pStyle w:val="ListBullet"/>
      </w:pPr>
      <w:r>
        <w:t>Request body content</w:t>
      </w:r>
    </w:p>
    <w:p>
      <w:r>
        <w:t>User-controlled input must not be able to turn the generated command into unintended shell commands.</w:t>
      </w:r>
    </w:p>
    <w:p>
      <w:pPr>
        <w:pStyle w:val="Heading2"/>
      </w:pPr>
      <w:r>
        <w:t>9.7.7 Sensitive data in URL</w:t>
      </w:r>
    </w:p>
    <w:p>
      <w:r>
        <w:t>Resolved URLs may contain sensitive business/request information.</w:t>
      </w:r>
    </w:p>
    <w:p>
      <w:r>
        <w:t>The CURL may represent the actual resolved request as required for troubleshooting, but Identity Sphere must not unnecessarily log, persist, or transmit the generated URL or complete command.</w:t>
      </w:r>
    </w:p>
    <w:p>
      <w:r>
        <w:t>---</w:t>
      </w:r>
    </w:p>
    <w:p>
      <w:pPr>
        <w:pStyle w:val="Heading1"/>
      </w:pPr>
      <w:r>
        <w:t>9.8 Token and CURL relationship</w:t>
      </w:r>
    </w:p>
    <w:p>
      <w:r>
        <w:t>Requirement 3 must reuse Requirement 2's token lifecycle.</w:t>
      </w:r>
    </w:p>
    <w:p>
      <w:r>
        <w:t>There must be one token lifecycle, not separate token logic for:</w:t>
      </w:r>
    </w:p>
    <w:p>
      <w:pPr>
        <w:pStyle w:val="ListBullet"/>
      </w:pPr>
      <w:r>
        <w:t>API execution</w:t>
      </w:r>
    </w:p>
    <w:p>
      <w:pPr>
        <w:pStyle w:val="ListBullet"/>
      </w:pPr>
      <w:r>
        <w:t>Token UI</w:t>
      </w:r>
    </w:p>
    <w:p>
      <w:pPr>
        <w:pStyle w:val="ListBullet"/>
      </w:pPr>
      <w:r>
        <w:t>CURL generation</w:t>
      </w:r>
    </w:p>
    <w:p>
      <w:r>
        <w:t>The CURL feature is a representation of the existing request.</w:t>
      </w:r>
    </w:p>
    <w:p>
      <w:r>
        <w:t>---</w:t>
      </w:r>
    </w:p>
    <w:p>
      <w:pPr>
        <w:pStyle w:val="Heading1"/>
      </w:pPr>
      <w:r>
        <w:t>10. Cross-Cutting Security Rules</w:t>
      </w:r>
    </w:p>
    <w:p>
      <w:r>
        <w:t>The following rules apply across the Identity Sphere design.</w:t>
      </w:r>
    </w:p>
    <w:p>
      <w:pPr>
        <w:pStyle w:val="Heading1"/>
      </w:pPr>
      <w:r>
        <w:t>Secrets</w:t>
      </w:r>
    </w:p>
    <w:p>
      <w:pPr>
        <w:pStyle w:val="ListBullet"/>
      </w:pPr>
      <w:r>
        <w:t>Never commit secrets to GitHub.</w:t>
      </w:r>
    </w:p>
    <w:p>
      <w:pPr>
        <w:pStyle w:val="ListBullet"/>
      </w:pPr>
      <w:r>
        <w:t>Never place Client Secrets in API JSON.</w:t>
      </w:r>
    </w:p>
    <w:p>
      <w:pPr>
        <w:pStyle w:val="ListBullet"/>
      </w:pPr>
      <w:r>
        <w:t>Use ignored local secret files for local development/testing.</w:t>
      </w:r>
    </w:p>
    <w:p>
      <w:pPr>
        <w:pStyle w:val="ListBullet"/>
      </w:pPr>
      <w:r>
        <w:t>Use AWS Secrets Manager for sensitive AWS runtime configuration.</w:t>
      </w:r>
    </w:p>
    <w:p>
      <w:pPr>
        <w:pStyle w:val="Heading1"/>
      </w:pPr>
      <w:r>
        <w:t>Tokens</w:t>
      </w:r>
    </w:p>
    <w:p>
      <w:pPr>
        <w:pStyle w:val="ListBullet"/>
      </w:pPr>
      <w:r>
        <w:t>Maintain tokens at API Product level.</w:t>
      </w:r>
    </w:p>
    <w:p>
      <w:pPr>
        <w:pStyle w:val="ListBullet"/>
      </w:pPr>
      <w:r>
        <w:t>Reuse valid tokens.</w:t>
      </w:r>
    </w:p>
    <w:p>
      <w:pPr>
        <w:pStyle w:val="ListBullet"/>
      </w:pPr>
      <w:r>
        <w:t>Apply expiry safety buffer.</w:t>
      </w:r>
    </w:p>
    <w:p>
      <w:pPr>
        <w:pStyle w:val="ListBullet"/>
      </w:pPr>
      <w:r>
        <w:t>Never display permanent credentials.</w:t>
      </w:r>
    </w:p>
    <w:p>
      <w:pPr>
        <w:pStyle w:val="ListBullet"/>
      </w:pPr>
      <w:r>
        <w:t>Do not expose full bearer tokens in normal UI.</w:t>
      </w:r>
    </w:p>
    <w:p>
      <w:pPr>
        <w:pStyle w:val="Heading1"/>
      </w:pPr>
      <w:r>
        <w:t>Logging</w:t>
      </w:r>
    </w:p>
    <w:p>
      <w:r>
        <w:t>Never log:</w:t>
      </w:r>
    </w:p>
    <w:p>
      <w:pPr>
        <w:pStyle w:val="ListBullet"/>
      </w:pPr>
      <w:r>
        <w:t>Client Secrets</w:t>
      </w:r>
    </w:p>
    <w:p>
      <w:pPr>
        <w:pStyle w:val="ListBullet"/>
      </w:pPr>
      <w:r>
        <w:t>Passwords</w:t>
      </w:r>
    </w:p>
    <w:p>
      <w:pPr>
        <w:pStyle w:val="ListBullet"/>
      </w:pPr>
      <w:r>
        <w:t>AWS secret values</w:t>
      </w:r>
    </w:p>
    <w:p>
      <w:pPr>
        <w:pStyle w:val="ListBullet"/>
      </w:pPr>
      <w:r>
        <w:t>Bearer tokens</w:t>
      </w:r>
    </w:p>
    <w:p>
      <w:pPr>
        <w:pStyle w:val="ListBullet"/>
      </w:pPr>
      <w:r>
        <w:t>Authorization headers</w:t>
      </w:r>
    </w:p>
    <w:p>
      <w:pPr>
        <w:pStyle w:val="ListBullet"/>
      </w:pPr>
      <w:r>
        <w:t>Complete authenticated CURL commands</w:t>
      </w:r>
    </w:p>
    <w:p>
      <w:pPr>
        <w:pStyle w:val="ListBullet"/>
      </w:pPr>
      <w:r>
        <w:t>Sensitive secret-bearing headers</w:t>
      </w:r>
    </w:p>
    <w:p>
      <w:pPr>
        <w:pStyle w:val="Heading1"/>
      </w:pPr>
      <w:r>
        <w:t>Persistence</w:t>
      </w:r>
    </w:p>
    <w:p>
      <w:r>
        <w:t>Do not unnecessarily persist credential-bearing request data.</w:t>
      </w:r>
    </w:p>
    <w:p>
      <w:pPr>
        <w:pStyle w:val="Heading1"/>
      </w:pPr>
      <w:r>
        <w:t>Input handling</w:t>
      </w:r>
    </w:p>
    <w:p>
      <w:r>
        <w:t>All dynamic values must be safely handled when building URLs, headers, request bodies, and CURL commands.</w:t>
      </w:r>
    </w:p>
    <w:p>
      <w:pPr>
        <w:pStyle w:val="Heading1"/>
      </w:pPr>
      <w:r>
        <w:t>Principle</w:t>
      </w:r>
    </w:p>
    <w:p>
      <w:r>
        <w:rPr>
          <w:i/>
        </w:rPr>
        <w:t>Credentials are supplied securely by the runtime environment; configuration describes APIs; utilities execute requests; the calling application handles raw responses and presentation.</w:t>
      </w:r>
    </w:p>
    <w:p>
      <w:r>
        <w:t>---</w:t>
      </w:r>
    </w:p>
    <w:p>
      <w:pPr>
        <w:pStyle w:val="Heading1"/>
      </w:pPr>
      <w:r>
        <w:t>11. Requirement Dependency Map</w:t>
      </w:r>
    </w:p>
    <w:p>
      <w:r>
        <w:t>The requirements are related but independently defined.</w:t>
      </w:r>
    </w:p>
    <w:p>
      <w:pPr>
        <w:ind w:left="360" w:right="360"/>
      </w:pPr>
      <w:r>
        <w:rPr>
          <w:rFonts w:ascii="Consolas" w:hAnsi="Consolas"/>
          <w:sz w:val="17"/>
        </w:rPr>
        <w:t>Requirement 1</w:t>
        <w:br/>
        <w:t>Configuration-Driven Custom API Framework</w:t>
        <w:br/>
        <w:t xml:space="preserve">          |</w:t>
        <w:br/>
        <w:t xml:space="preserve">          +----------------------+</w:t>
        <w:br/>
        <w:t xml:space="preserve">          |                      |</w:t>
        <w:br/>
        <w:t xml:space="preserve">          v                      v</w:t>
        <w:br/>
        <w:t>Requirement 2              Requirement 3</w:t>
        <w:br/>
        <w:t>Token Visibility &amp;         CURL Command</w:t>
        <w:br/>
        <w:t>Intelligent Reuse</w:t>
        <w:br/>
        <w:t xml:space="preserve">          |                      |</w:t>
        <w:br/>
        <w:t xml:space="preserve">          +----------+-----------+</w:t>
        <w:br/>
        <w:t xml:space="preserve">                     |</w:t>
        <w:br/>
        <w:t xml:space="preserve">                     v</w:t>
        <w:br/>
        <w:t xml:space="preserve">             Custom API Request</w:t>
        <w:br/>
        <w:t xml:space="preserve">                Lifecycle</w:t>
      </w:r>
    </w:p>
    <w:p>
      <w:pPr>
        <w:pStyle w:val="Heading2"/>
      </w:pPr>
      <w:r>
        <w:t>Requirement 2 depends on Requirement 1</w:t>
      </w:r>
    </w:p>
    <w:p>
      <w:r>
        <w:t>Requirement 2 reuses:</w:t>
      </w:r>
    </w:p>
    <w:p>
      <w:pPr>
        <w:pStyle w:val="ListBullet"/>
      </w:pPr>
      <w:r>
        <w:t>API Product</w:t>
      </w:r>
    </w:p>
    <w:p>
      <w:pPr>
        <w:pStyle w:val="ListBullet"/>
      </w:pPr>
      <w:r>
        <w:t>API authentication configuration</w:t>
      </w:r>
    </w:p>
    <w:p>
      <w:pPr>
        <w:pStyle w:val="ListBullet"/>
      </w:pPr>
      <w:r>
        <w:t>Client ID</w:t>
      </w:r>
    </w:p>
    <w:p>
      <w:pPr>
        <w:pStyle w:val="ListBullet"/>
      </w:pPr>
      <w:r>
        <w:t>Secure secret retrieval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Custom API Utility</w:t>
      </w:r>
    </w:p>
    <w:p>
      <w:r>
        <w:t>Requirement 2 must not create a separate authentication architecture.</w:t>
      </w:r>
    </w:p>
    <w:p>
      <w:pPr>
        <w:pStyle w:val="Heading2"/>
      </w:pPr>
      <w:r>
        <w:t>Requirement 3 depends on Requirements 1 and 2</w:t>
      </w:r>
    </w:p>
    <w:p>
      <w:r>
        <w:t>Requirement 3 reuses:</w:t>
      </w:r>
    </w:p>
    <w:p>
      <w:pPr>
        <w:pStyle w:val="ListBullet"/>
      </w:pPr>
      <w:r>
        <w:t>API configuration</w:t>
      </w:r>
    </w:p>
    <w:p>
      <w:pPr>
        <w:pStyle w:val="ListBullet"/>
      </w:pPr>
      <w:r>
        <w:t>Resolved URL</w:t>
      </w:r>
    </w:p>
    <w:p>
      <w:pPr>
        <w:pStyle w:val="ListBullet"/>
      </w:pPr>
      <w:r>
        <w:t>HTTP method</w:t>
      </w:r>
    </w:p>
    <w:p>
      <w:pPr>
        <w:pStyle w:val="ListBullet"/>
      </w:pPr>
      <w:r>
        <w:t>Headers</w:t>
      </w:r>
    </w:p>
    <w:p>
      <w:pPr>
        <w:pStyle w:val="ListBullet"/>
      </w:pPr>
      <w:r>
        <w:t>Request body</w:t>
      </w:r>
    </w:p>
    <w:p>
      <w:pPr>
        <w:pStyle w:val="ListBullet"/>
      </w:pPr>
      <w:r>
        <w:t>Authentication type</w:t>
      </w:r>
    </w:p>
    <w:p>
      <w:pPr>
        <w:pStyle w:val="ListBullet"/>
      </w:pPr>
      <w:r>
        <w:t>Current valid bearer token</w:t>
      </w:r>
    </w:p>
    <w:p>
      <w:pPr>
        <w:pStyle w:val="ListBullet"/>
      </w:pPr>
      <w:r>
        <w:t>Token expiry/renewal behavior</w:t>
      </w:r>
    </w:p>
    <w:p>
      <w:r>
        <w:t>Requirement 3 must not create a second API request-building or token-management implementation.</w:t>
      </w:r>
    </w:p>
    <w:p>
      <w:r>
        <w:t>---</w:t>
      </w:r>
    </w:p>
    <w:p>
      <w:pPr>
        <w:pStyle w:val="Heading1"/>
      </w:pPr>
      <w:r>
        <w:t>12. Sequential Implementation Plan</w:t>
      </w:r>
    </w:p>
    <w:p>
      <w:r>
        <w:t>Implementation shall proceed in this order.</w:t>
      </w:r>
    </w:p>
    <w:p>
      <w:pPr>
        <w:pStyle w:val="Heading1"/>
      </w:pPr>
      <w:r>
        <w:t>Phase 1 — Requirement 1</w:t>
      </w:r>
    </w:p>
    <w:p>
      <w:r>
        <w:t>Implement:</w:t>
      </w:r>
    </w:p>
    <w:p>
      <w:pPr>
        <w:pStyle w:val="ListBullet"/>
      </w:pPr>
      <w:r>
        <w:t>Configuration-driven Custom API Utility</w:t>
      </w:r>
    </w:p>
    <w:p>
      <w:pPr>
        <w:pStyle w:val="ListBullet"/>
      </w:pPr>
      <w:r>
        <w:t>API Product → Bundle → Endpoint hierarchy</w:t>
      </w:r>
    </w:p>
    <w:p>
      <w:pPr>
        <w:pStyle w:val="ListBullet"/>
      </w:pPr>
      <w:r>
        <w:t>JSON API definitions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Secure secret retrieval boundary</w:t>
      </w:r>
    </w:p>
    <w:p>
      <w:pPr>
        <w:pStyle w:val="ListBullet"/>
      </w:pPr>
      <w:r>
        <w:t>Bearer authentication</w:t>
      </w:r>
    </w:p>
    <w:p>
      <w:pPr>
        <w:pStyle w:val="ListBullet"/>
      </w:pPr>
      <w:r>
        <w:t>Open API support</w:t>
      </w:r>
    </w:p>
    <w:p>
      <w:pPr>
        <w:pStyle w:val="ListBullet"/>
      </w:pPr>
      <w:r>
        <w:t>Raw response handling</w:t>
      </w:r>
    </w:p>
    <w:p>
      <w:r>
        <w:t>Validate Requirement 1 before proceeding.</w:t>
      </w:r>
    </w:p>
    <w:p>
      <w:pPr>
        <w:pStyle w:val="Heading1"/>
      </w:pPr>
      <w:r>
        <w:t>Phase 2 — Requirement 2</w:t>
      </w:r>
    </w:p>
    <w:p>
      <w:r>
        <w:t>Build on Requirement 1.</w:t>
      </w:r>
    </w:p>
    <w:p>
      <w:r>
        <w:t>Implement:</w:t>
      </w:r>
    </w:p>
    <w:p>
      <w:pPr>
        <w:pStyle w:val="ListBullet"/>
      </w:pPr>
      <w:r>
        <w:t>Product-level token association</w:t>
      </w:r>
    </w:p>
    <w:p>
      <w:pPr>
        <w:pStyle w:val="ListBullet"/>
      </w:pPr>
      <w:r>
        <w:t>Token reuse</w:t>
      </w:r>
    </w:p>
    <w:p>
      <w:pPr>
        <w:pStyle w:val="ListBullet"/>
      </w:pPr>
      <w:r>
        <w:t>Token validity checking</w:t>
      </w:r>
    </w:p>
    <w:p>
      <w:pPr>
        <w:pStyle w:val="ListBullet"/>
      </w:pPr>
      <w:r>
        <w:t>Expiry safety buffer</w:t>
      </w:r>
    </w:p>
    <w:p>
      <w:pPr>
        <w:pStyle w:val="ListBullet"/>
      </w:pPr>
      <w:r>
        <w:t>Token refresh when required</w:t>
      </w:r>
    </w:p>
    <w:p>
      <w:pPr>
        <w:pStyle w:val="ListBullet"/>
      </w:pPr>
      <w:r>
        <w:t>Token indicator</w:t>
      </w:r>
    </w:p>
    <w:p>
      <w:pPr>
        <w:pStyle w:val="ListBullet"/>
      </w:pPr>
      <w:r>
        <w:t>Hover metadata</w:t>
      </w:r>
    </w:p>
    <w:p>
      <w:pPr>
        <w:pStyle w:val="ListBullet"/>
      </w:pPr>
      <w:r>
        <w:t>Detailed token metadata popup</w:t>
      </w:r>
    </w:p>
    <w:p>
      <w:r>
        <w:t>Do not duplicate token generation logic.</w:t>
      </w:r>
    </w:p>
    <w:p>
      <w:r>
        <w:t>Validate Requirement 2 before proceeding.</w:t>
      </w:r>
    </w:p>
    <w:p>
      <w:pPr>
        <w:pStyle w:val="Heading1"/>
      </w:pPr>
      <w:r>
        <w:t>Phase 3 — Requirement 3</w:t>
      </w:r>
    </w:p>
    <w:p>
      <w:r>
        <w:t>Build on Requirements 1 and 2.</w:t>
      </w:r>
    </w:p>
    <w:p>
      <w:r>
        <w:t>Implement:</w:t>
      </w:r>
    </w:p>
    <w:p>
      <w:pPr>
        <w:pStyle w:val="ListBullet"/>
      </w:pPr>
      <w:r>
        <w:t>CURL indicator</w:t>
      </w:r>
    </w:p>
    <w:p>
      <w:pPr>
        <w:pStyle w:val="ListBullet"/>
      </w:pPr>
      <w:r>
        <w:t>CURL tooltip</w:t>
      </w:r>
    </w:p>
    <w:p>
      <w:pPr>
        <w:pStyle w:val="ListBullet"/>
      </w:pPr>
      <w:r>
        <w:t>CURL popup/modal</w:t>
      </w:r>
    </w:p>
    <w:p>
      <w:pPr>
        <w:pStyle w:val="ListBullet"/>
      </w:pPr>
      <w:r>
        <w:t>Actual resolved request generation</w:t>
      </w:r>
    </w:p>
    <w:p>
      <w:pPr>
        <w:pStyle w:val="ListBullet"/>
      </w:pPr>
      <w:r>
        <w:t>Bearer token inclusion where required</w:t>
      </w:r>
    </w:p>
    <w:p>
      <w:pPr>
        <w:pStyle w:val="ListBullet"/>
      </w:pPr>
      <w:r>
        <w:t>Authorization omission for open APIs</w:t>
      </w:r>
    </w:p>
    <w:p>
      <w:pPr>
        <w:pStyle w:val="ListBullet"/>
      </w:pPr>
      <w:r>
        <w:t>Copy functionality</w:t>
      </w:r>
    </w:p>
    <w:p>
      <w:pPr>
        <w:pStyle w:val="ListBullet"/>
      </w:pPr>
      <w:r>
        <w:t>Security warning</w:t>
      </w:r>
    </w:p>
    <w:p>
      <w:pPr>
        <w:pStyle w:val="ListBullet"/>
      </w:pPr>
      <w:r>
        <w:t>Sensitive-header protection</w:t>
      </w:r>
    </w:p>
    <w:p>
      <w:pPr>
        <w:pStyle w:val="ListBullet"/>
      </w:pPr>
      <w:r>
        <w:t>No unnecessary logging/persistence</w:t>
      </w:r>
    </w:p>
    <w:p>
      <w:pPr>
        <w:pStyle w:val="ListBullet"/>
      </w:pPr>
      <w:r>
        <w:t>Safe command escaping</w:t>
      </w:r>
    </w:p>
    <w:p>
      <w:pPr>
        <w:pStyle w:val="ListBullet"/>
      </w:pPr>
      <w:r>
        <w:t>No application-side CURL execution</w:t>
      </w:r>
    </w:p>
    <w:p>
      <w:r>
        <w:t>Validate Requirement 3 before considering the three requirements complete.</w:t>
      </w:r>
    </w:p>
    <w:p>
      <w:r>
        <w:t>---</w:t>
      </w:r>
    </w:p>
    <w:p>
      <w:pPr>
        <w:pStyle w:val="Heading1"/>
      </w:pPr>
      <w:r>
        <w:t>13. Acceptance Criteria</w:t>
      </w:r>
    </w:p>
    <w:p>
      <w:pPr>
        <w:pStyle w:val="Heading1"/>
      </w:pPr>
      <w:r>
        <w:t>Requirement 1</w:t>
      </w:r>
    </w:p>
    <w:p>
      <w:pPr>
        <w:pStyle w:val="ListBullet"/>
      </w:pPr>
      <w:r>
        <w:t>[ ] Custom APIs are configuration-driven.</w:t>
      </w:r>
    </w:p>
    <w:p>
      <w:pPr>
        <w:pStyle w:val="ListBullet"/>
      </w:pPr>
      <w:r>
        <w:t>[ ] API Product → Bundle → Endpoint hierarchy is supported.</w:t>
      </w:r>
    </w:p>
    <w:p>
      <w:pPr>
        <w:pStyle w:val="ListBullet"/>
      </w:pPr>
      <w:r>
        <w:t>[ ] One Product-level credential is shared by its APIs.</w:t>
      </w:r>
    </w:p>
    <w:p>
      <w:pPr>
        <w:pStyle w:val="ListBullet"/>
      </w:pPr>
      <w:r>
        <w:t>[ ] DEV, STAGE, and PROD configuration is supported.</w:t>
      </w:r>
    </w:p>
    <w:p>
      <w:pPr>
        <w:pStyle w:val="ListBullet"/>
      </w:pPr>
      <w:r>
        <w:t>[ ] DEV/STAGE share the token endpoint.</w:t>
      </w:r>
    </w:p>
    <w:p>
      <w:pPr>
        <w:pStyle w:val="ListBullet"/>
      </w:pPr>
      <w:r>
        <w:t>[ ] PROD uses its separate token endpoint.</w:t>
      </w:r>
    </w:p>
    <w:p>
      <w:pPr>
        <w:pStyle w:val="ListBullet"/>
      </w:pPr>
      <w:r>
        <w:t>[ ] Authenticated APIs obtain bearer tokens.</w:t>
      </w:r>
    </w:p>
    <w:p>
      <w:pPr>
        <w:pStyle w:val="ListBullet"/>
      </w:pPr>
      <w:r>
        <w:t>[ ] APIGEE Gateway is used for Custom API invocation.</w:t>
      </w:r>
    </w:p>
    <w:p>
      <w:pPr>
        <w:pStyle w:val="ListBullet"/>
      </w:pPr>
      <w:r>
        <w:t>[ ] Open APIs skip token generation.</w:t>
      </w:r>
    </w:p>
    <w:p>
      <w:pPr>
        <w:pStyle w:val="ListBullet"/>
      </w:pPr>
      <w:r>
        <w:t>[ ] APIs can be added without code changes.</w:t>
      </w:r>
    </w:p>
    <w:p>
      <w:pPr>
        <w:pStyle w:val="ListBullet"/>
      </w:pPr>
      <w:r>
        <w:t>[ ] APIs can be enabled/disabled through configuration.</w:t>
      </w:r>
    </w:p>
    <w:p>
      <w:pPr>
        <w:pStyle w:val="ListBullet"/>
      </w:pPr>
      <w:r>
        <w:t>[ ] APIs can be modified/removed through configuration.</w:t>
      </w:r>
    </w:p>
    <w:p>
      <w:pPr>
        <w:pStyle w:val="ListBullet"/>
      </w:pPr>
      <w:r>
        <w:t>[ ] Secrets are not committed to GitHub.</w:t>
      </w:r>
    </w:p>
    <w:p>
      <w:pPr>
        <w:pStyle w:val="ListBullet"/>
      </w:pPr>
      <w:r>
        <w:t>[ ] Raw backend responses are returned.</w:t>
      </w:r>
    </w:p>
    <w:p>
      <w:pPr>
        <w:pStyle w:val="Heading1"/>
      </w:pPr>
      <w:r>
        <w:t>Requirement 2</w:t>
      </w:r>
    </w:p>
    <w:p>
      <w:pPr>
        <w:pStyle w:val="ListBullet"/>
      </w:pPr>
      <w:r>
        <w:t>[ ] Tokens are associated with API Product.</w:t>
      </w:r>
    </w:p>
    <w:p>
      <w:pPr>
        <w:pStyle w:val="ListBullet"/>
      </w:pPr>
      <w:r>
        <w:t>[ ] Valid Product tokens are reused across Bundles/Endpoints.</w:t>
      </w:r>
    </w:p>
    <w:p>
      <w:pPr>
        <w:pStyle w:val="ListBullet"/>
      </w:pPr>
      <w:r>
        <w:t>[ ] Token validity is checked before authenticated calls.</w:t>
      </w:r>
    </w:p>
    <w:p>
      <w:pPr>
        <w:pStyle w:val="ListBullet"/>
      </w:pPr>
      <w:r>
        <w:t>[ ] Expiry safety buffer is applied.</w:t>
      </w:r>
    </w:p>
    <w:p>
      <w:pPr>
        <w:pStyle w:val="ListBullet"/>
      </w:pPr>
      <w:r>
        <w:t>[ ] Expired/near-expiry tokens are renewed.</w:t>
      </w:r>
    </w:p>
    <w:p>
      <w:pPr>
        <w:pStyle w:val="ListBullet"/>
      </w:pPr>
      <w:r>
        <w:t>[ ] Open APIs bypass token handling.</w:t>
      </w:r>
    </w:p>
    <w:p>
      <w:pPr>
        <w:pStyle w:val="ListBullet"/>
      </w:pPr>
      <w:r>
        <w:t>[ ] Token indicator is available.</w:t>
      </w:r>
    </w:p>
    <w:p>
      <w:pPr>
        <w:pStyle w:val="ListBullet"/>
      </w:pPr>
      <w:r>
        <w:t>[ ] Hover displays minimal safe metadata.</w:t>
      </w:r>
    </w:p>
    <w:p>
      <w:pPr>
        <w:pStyle w:val="ListBullet"/>
      </w:pPr>
      <w:r>
        <w:t>[ ] Click displays detailed safe metadata.</w:t>
      </w:r>
    </w:p>
    <w:p>
      <w:pPr>
        <w:pStyle w:val="ListBullet"/>
      </w:pPr>
      <w:r>
        <w:t>[ ] Client Secrets are never displayed.</w:t>
      </w:r>
    </w:p>
    <w:p>
      <w:pPr>
        <w:pStyle w:val="ListBullet"/>
      </w:pPr>
      <w:r>
        <w:t>[ ] Passwords are never displayed.</w:t>
      </w:r>
    </w:p>
    <w:p>
      <w:pPr>
        <w:pStyle w:val="ListBullet"/>
      </w:pPr>
      <w:r>
        <w:t>[ ] AWS secret values are never displayed.</w:t>
      </w:r>
    </w:p>
    <w:p>
      <w:pPr>
        <w:pStyle w:val="ListBullet"/>
      </w:pPr>
      <w:r>
        <w:t>[ ] Full bearer token is not displayed by default.</w:t>
      </w:r>
    </w:p>
    <w:p>
      <w:pPr>
        <w:pStyle w:val="Heading1"/>
      </w:pPr>
      <w:r>
        <w:t>Requirement 3</w:t>
      </w:r>
    </w:p>
    <w:p>
      <w:pPr>
        <w:pStyle w:val="ListBullet"/>
      </w:pPr>
      <w:r>
        <w:t>[ ] CURL indicator is available.</w:t>
      </w:r>
    </w:p>
    <w:p>
      <w:pPr>
        <w:pStyle w:val="ListBullet"/>
      </w:pPr>
      <w:r>
        <w:t>[ ] Hover displays “View CURL Command”.</w:t>
      </w:r>
    </w:p>
    <w:p>
      <w:pPr>
        <w:pStyle w:val="ListBullet"/>
      </w:pPr>
      <w:r>
        <w:t>[ ] Click opens the CURL modal.</w:t>
      </w:r>
    </w:p>
    <w:p>
      <w:pPr>
        <w:pStyle w:val="ListBullet"/>
      </w:pPr>
      <w:r>
        <w:t>[ ] CURL uses the actual resolved API request.</w:t>
      </w:r>
    </w:p>
    <w:p>
      <w:pPr>
        <w:pStyle w:val="ListBullet"/>
      </w:pPr>
      <w:r>
        <w:t>[ ] HTTP method is correct.</w:t>
      </w:r>
    </w:p>
    <w:p>
      <w:pPr>
        <w:pStyle w:val="ListBullet"/>
      </w:pPr>
      <w:r>
        <w:t>[ ] Complete resolved URL is included.</w:t>
      </w:r>
    </w:p>
    <w:p>
      <w:pPr>
        <w:pStyle w:val="ListBullet"/>
      </w:pPr>
      <w:r>
        <w:t>[ ] Path parameters are resolved.</w:t>
      </w:r>
    </w:p>
    <w:p>
      <w:pPr>
        <w:pStyle w:val="ListBullet"/>
      </w:pPr>
      <w:r>
        <w:t>[ ] Query parameters are resolved.</w:t>
      </w:r>
    </w:p>
    <w:p>
      <w:pPr>
        <w:pStyle w:val="ListBullet"/>
      </w:pPr>
      <w:r>
        <w:t>[ ] Safe required headers are included.</w:t>
      </w:r>
    </w:p>
    <w:p>
      <w:pPr>
        <w:pStyle w:val="ListBullet"/>
      </w:pPr>
      <w:r>
        <w:t>[ ] Request body is included where applicable.</w:t>
      </w:r>
    </w:p>
    <w:p>
      <w:pPr>
        <w:pStyle w:val="ListBullet"/>
      </w:pPr>
      <w:r>
        <w:t>[ ] Current bearer token is included for authenticated APIs.</w:t>
      </w:r>
    </w:p>
    <w:p>
      <w:pPr>
        <w:pStyle w:val="ListBullet"/>
      </w:pPr>
      <w:r>
        <w:t>[ ] Authorization is omitted for `authentication.type = NONE`.</w:t>
      </w:r>
    </w:p>
    <w:p>
      <w:pPr>
        <w:pStyle w:val="ListBullet"/>
      </w:pPr>
      <w:r>
        <w:t>[ ] Copy functionality works.</w:t>
      </w:r>
    </w:p>
    <w:p>
      <w:pPr>
        <w:pStyle w:val="ListBullet"/>
      </w:pPr>
      <w:r>
        <w:t>[ ] Security warning is displayed for authenticated CURL.</w:t>
      </w:r>
    </w:p>
    <w:p>
      <w:pPr>
        <w:pStyle w:val="ListBullet"/>
      </w:pPr>
      <w:r>
        <w:t>[ ] Client Secrets are never included.</w:t>
      </w:r>
    </w:p>
    <w:p>
      <w:pPr>
        <w:pStyle w:val="ListBullet"/>
      </w:pPr>
      <w:r>
        <w:t>[ ] Passwords are never included.</w:t>
      </w:r>
    </w:p>
    <w:p>
      <w:pPr>
        <w:pStyle w:val="ListBullet"/>
      </w:pPr>
      <w:r>
        <w:t>[ ] AWS Secrets Manager values are never included.</w:t>
      </w:r>
    </w:p>
    <w:p>
      <w:pPr>
        <w:pStyle w:val="ListBullet"/>
      </w:pPr>
      <w:r>
        <w:t>[ ] Sensitive secret-bearing header values are never included.</w:t>
      </w:r>
    </w:p>
    <w:p>
      <w:pPr>
        <w:pStyle w:val="ListBullet"/>
      </w:pPr>
      <w:r>
        <w:t>[ ] CURL is not unnecessarily logged.</w:t>
      </w:r>
    </w:p>
    <w:p>
      <w:pPr>
        <w:pStyle w:val="ListBullet"/>
      </w:pPr>
      <w:r>
        <w:t>[ ] CURL is not unnecessarily persisted.</w:t>
      </w:r>
    </w:p>
    <w:p>
      <w:pPr>
        <w:pStyle w:val="ListBullet"/>
      </w:pPr>
      <w:r>
        <w:t>[ ] Bearer tokens are not unnecessarily logged or persisted.</w:t>
      </w:r>
    </w:p>
    <w:p>
      <w:pPr>
        <w:pStyle w:val="ListBullet"/>
      </w:pPr>
      <w:r>
        <w:t>[ ] CURL is never executed by Identity Sphere.</w:t>
      </w:r>
    </w:p>
    <w:p>
      <w:pPr>
        <w:pStyle w:val="ListBullet"/>
      </w:pPr>
      <w:r>
        <w:t>[ ] Dynamic values are safely quoted/escaped.</w:t>
      </w:r>
    </w:p>
    <w:p>
      <w:pPr>
        <w:pStyle w:val="ListBullet"/>
      </w:pPr>
      <w:r>
        <w:t>[ ] Requirement 2 token lifecycle is reused.</w:t>
      </w:r>
    </w:p>
    <w:p>
      <w:r>
        <w:t>---</w:t>
      </w:r>
    </w:p>
    <w:p>
      <w:pPr>
        <w:pStyle w:val="Heading1"/>
      </w:pPr>
      <w:r>
        <w:t>14. Do Not Assume / Do Not Invent</w:t>
      </w:r>
    </w:p>
    <w:p>
      <w:r>
        <w:t>GitHub Copilot must not invent implementation-specific values or architecture.</w:t>
      </w:r>
    </w:p>
    <w:p>
      <w:r>
        <w:t>Do not assume or fabricate:</w:t>
      </w:r>
    </w:p>
    <w:p>
      <w:pPr>
        <w:pStyle w:val="ListBullet"/>
      </w:pPr>
      <w:r>
        <w:t>Production APIGEE Gateway URLs</w:t>
      </w:r>
    </w:p>
    <w:p>
      <w:pPr>
        <w:pStyle w:val="ListBullet"/>
      </w:pPr>
      <w:r>
        <w:t>Ping Federate URLs</w:t>
      </w:r>
    </w:p>
    <w:p>
      <w:pPr>
        <w:pStyle w:val="ListBullet"/>
      </w:pPr>
      <w:r>
        <w:t>Client IDs</w:t>
      </w:r>
    </w:p>
    <w:p>
      <w:pPr>
        <w:pStyle w:val="ListBullet"/>
      </w:pPr>
      <w:r>
        <w:t>Client Secrets</w:t>
      </w:r>
    </w:p>
    <w:p>
      <w:pPr>
        <w:pStyle w:val="ListBullet"/>
      </w:pPr>
      <w:r>
        <w:t>AWS Secrets Manager secret names</w:t>
      </w:r>
    </w:p>
    <w:p>
      <w:pPr>
        <w:pStyle w:val="ListBullet"/>
      </w:pPr>
      <w:r>
        <w:t>API paths</w:t>
      </w:r>
    </w:p>
    <w:p>
      <w:pPr>
        <w:pStyle w:val="ListBullet"/>
      </w:pPr>
      <w:r>
        <w:t>API request schemas</w:t>
      </w:r>
    </w:p>
    <w:p>
      <w:pPr>
        <w:pStyle w:val="ListBullet"/>
      </w:pPr>
      <w:r>
        <w:t>Vendor-specific authentication behavior</w:t>
      </w:r>
    </w:p>
    <w:p>
      <w:pPr>
        <w:pStyle w:val="ListBullet"/>
      </w:pPr>
      <w:r>
        <w:t>Undocumented API headers</w:t>
      </w:r>
    </w:p>
    <w:p>
      <w:pPr>
        <w:pStyle w:val="ListBullet"/>
      </w:pPr>
      <w:r>
        <w:t>Database requirements</w:t>
      </w:r>
    </w:p>
    <w:p>
      <w:pPr>
        <w:pStyle w:val="ListBullet"/>
      </w:pPr>
      <w:r>
        <w:t>Additional infrastructure</w:t>
      </w:r>
    </w:p>
    <w:p>
      <w:pPr>
        <w:pStyle w:val="ListBullet"/>
      </w:pPr>
      <w:r>
        <w:t>Additional services</w:t>
      </w:r>
    </w:p>
    <w:p>
      <w:pPr>
        <w:pStyle w:val="ListBullet"/>
      </w:pPr>
      <w:r>
        <w:t>Additional authentication mechanisms</w:t>
      </w:r>
    </w:p>
    <w:p>
      <w:r>
        <w:t>When these values are required, they will be supplied separately by the user during implementation.</w:t>
      </w:r>
    </w:p>
    <w:p>
      <w:r>
        <w:t>If a value is dynamic, keep the implementation parameterized/configuration-driven.</w:t>
      </w:r>
    </w:p>
    <w:p>
      <w:r>
        <w:t>If a requirement is not defined in this document, do not silently create a new behavior that changes the architecture or security model.</w:t>
      </w:r>
    </w:p>
    <w:p>
      <w:r>
        <w:t>The implementation should follow the simplest design that satisfies the locked requirements.</w:t>
      </w:r>
    </w:p>
    <w:p>
      <w:r>
        <w:t>---</w:t>
      </w:r>
    </w:p>
    <w:p>
      <w:pPr>
        <w:pStyle w:val="Heading1"/>
      </w:pPr>
      <w:r>
        <w:t>Final Locked Design Summary</w:t>
      </w:r>
    </w:p>
    <w:p>
      <w:r>
        <w:t>Identity Sphere uses a simple utility-based architecture.</w:t>
      </w:r>
    </w:p>
    <w:p>
      <w:pPr>
        <w:ind w:left="360" w:right="360"/>
      </w:pPr>
      <w:r>
        <w:rPr>
          <w:rFonts w:ascii="Consolas" w:hAnsi="Consolas"/>
          <w:sz w:val="17"/>
        </w:rPr>
        <w:t>Identity Sphere</w:t>
        <w:br/>
        <w:t xml:space="preserve">      |</w:t>
        <w:br/>
        <w:t xml:space="preserve">      +-- LDAP Utility</w:t>
        <w:br/>
        <w:t xml:space="preserve">      |</w:t>
        <w:br/>
        <w:t xml:space="preserve">      +-- Custom API Utility</w:t>
        <w:br/>
        <w:t xml:space="preserve">      |       |</w:t>
        <w:br/>
        <w:t xml:space="preserve">      |       v</w:t>
        <w:br/>
        <w:t xml:space="preserve">      |     APIGEE Gateway</w:t>
        <w:br/>
        <w:t xml:space="preserve">      |       |</w:t>
        <w:br/>
        <w:t xml:space="preserve">      |       v</w:t>
        <w:br/>
        <w:t xml:space="preserve">      |     AWS APIs</w:t>
        <w:br/>
        <w:t xml:space="preserve">      |</w:t>
        <w:br/>
        <w:t xml:space="preserve">      +-- OOTB Utility</w:t>
      </w:r>
    </w:p>
    <w:p>
      <w:r>
        <w:t>For Custom APIs:</w:t>
      </w:r>
    </w:p>
    <w:p>
      <w:pPr>
        <w:ind w:left="360" w:right="360"/>
      </w:pPr>
      <w:r>
        <w:rPr>
          <w:rFonts w:ascii="Consolas" w:hAnsi="Consolas"/>
          <w:sz w:val="17"/>
        </w:rPr>
        <w:t>API Product</w:t>
        <w:br/>
        <w:t xml:space="preserve">    |</w:t>
        <w:br/>
        <w:t xml:space="preserve">    +-- API Bundle</w:t>
        <w:br/>
        <w:t xml:space="preserve">          |</w:t>
        <w:br/>
        <w:t xml:space="preserve">          +-- API Endpoint</w:t>
      </w:r>
    </w:p>
    <w:p>
      <w:r>
        <w:t>Requirement 1 establishes the configuration-driven Custom API framework.</w:t>
      </w:r>
    </w:p>
    <w:p>
      <w:r>
        <w:t>Requirement 2 establishes Product-level bearer-token reuse and safe token visibility.</w:t>
      </w:r>
    </w:p>
    <w:p>
      <w:r>
        <w:t>Requirement 3 provides a troubleshooting CURL representation of the actual API request while explicitly controlling credential exposure, logging, persistence, sensitive headers, command injection, and execution risk.</w:t>
      </w:r>
    </w:p>
    <w:p>
      <w:r>
        <w:t>The fundamental implementation principle is:</w:t>
      </w:r>
    </w:p>
    <w:p>
      <w:r>
        <w:rPr>
          <w:i/>
        </w:rPr>
        <w:t>**JSON defines the API; Custom API Utility executes it; secrets are securely supplied by the runtime environment; token lifecycle is maintained at the API Product level; CURL represents the actual resolved request; and the calling application handles the raw response.**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Identity Sphere — Locked Requirements &amp;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