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05014518"/>
        <w:docPartObj>
          <w:docPartGallery w:val="Cover Pages"/>
          <w:docPartUnique/>
        </w:docPartObj>
      </w:sdtPr>
      <w:sdtEndPr/>
      <w:sdtContent>
        <w:p w14:paraId="3372F6FA" w14:textId="6278BE79" w:rsidR="00445C3C" w:rsidRDefault="00445C3C">
          <w:r>
            <w:rPr>
              <w:noProof/>
            </w:rPr>
            <mc:AlternateContent>
              <mc:Choice Requires="wpg">
                <w:drawing>
                  <wp:anchor distT="0" distB="0" distL="114300" distR="114300" simplePos="0" relativeHeight="251659264" behindDoc="1" locked="0" layoutInCell="1" allowOverlap="1" wp14:anchorId="5C79B09B" wp14:editId="43792335">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1220396135"/>
                                    <w:dataBinding w:prefixMappings="xmlns:ns0='http://purl.org/dc/elements/1.1/' xmlns:ns1='http://schemas.openxmlformats.org/package/2006/metadata/core-properties' " w:xpath="/ns1:coreProperties[1]/ns0:creator[1]" w:storeItemID="{6C3C8BC8-F283-45AE-878A-BAB7291924A1}"/>
                                    <w:text/>
                                  </w:sdtPr>
                                  <w:sdtEndPr/>
                                  <w:sdtContent>
                                    <w:p w14:paraId="766488AF" w14:textId="4552CEC9" w:rsidR="001F68A9" w:rsidRDefault="001F68A9">
                                      <w:pPr>
                                        <w:pStyle w:val="NoSpacing"/>
                                        <w:spacing w:before="120"/>
                                        <w:jc w:val="center"/>
                                        <w:rPr>
                                          <w:color w:val="FFFFFF" w:themeColor="background1"/>
                                        </w:rPr>
                                      </w:pPr>
                                      <w:r>
                                        <w:rPr>
                                          <w:color w:val="FFFFFF" w:themeColor="background1"/>
                                        </w:rPr>
                                        <w:t>Dustin Clifford</w:t>
                                      </w:r>
                                    </w:p>
                                  </w:sdtContent>
                                </w:sdt>
                                <w:p w14:paraId="09DC8A8D" w14:textId="6CAECA65" w:rsidR="001F68A9" w:rsidRDefault="002F6BCC">
                                  <w:pPr>
                                    <w:pStyle w:val="NoSpacing"/>
                                    <w:spacing w:before="120"/>
                                    <w:jc w:val="center"/>
                                    <w:rPr>
                                      <w:color w:val="FFFFFF" w:themeColor="background1"/>
                                    </w:rPr>
                                  </w:pPr>
                                  <w:sdt>
                                    <w:sdtPr>
                                      <w:rPr>
                                        <w:caps/>
                                        <w:color w:val="FFFFFF" w:themeColor="background1"/>
                                      </w:rPr>
                                      <w:alias w:val="Company"/>
                                      <w:tag w:val=""/>
                                      <w:id w:val="76797761"/>
                                      <w:dataBinding w:prefixMappings="xmlns:ns0='http://schemas.openxmlformats.org/officeDocument/2006/extended-properties' " w:xpath="/ns0:Properties[1]/ns0:Company[1]" w:storeItemID="{6668398D-A668-4E3E-A5EB-62B293D839F1}"/>
                                      <w:text/>
                                    </w:sdtPr>
                                    <w:sdtEndPr/>
                                    <w:sdtContent>
                                      <w:r w:rsidR="001F68A9">
                                        <w:rPr>
                                          <w:caps/>
                                          <w:color w:val="FFFFFF" w:themeColor="background1"/>
                                        </w:rPr>
                                        <w:t>MGM Resorts Inc.</w:t>
                                      </w:r>
                                    </w:sdtContent>
                                  </w:sdt>
                                  <w:r w:rsidR="001F68A9">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798411863"/>
                                    <w:dataBinding w:prefixMappings="xmlns:ns0='http://purl.org/dc/elements/1.1/' xmlns:ns1='http://schemas.openxmlformats.org/package/2006/metadata/core-properties' " w:xpath="/ns1:coreProperties[1]/ns0:title[1]" w:storeItemID="{6C3C8BC8-F283-45AE-878A-BAB7291924A1}"/>
                                    <w:text/>
                                  </w:sdtPr>
                                  <w:sdtEndPr/>
                                  <w:sdtContent>
                                    <w:p w14:paraId="04B722E4" w14:textId="21474130" w:rsidR="001F68A9" w:rsidRDefault="001F68A9">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Customer Value</w:t>
                                      </w:r>
                                    </w:p>
                                  </w:sdtContent>
                                </w:sdt>
                                <w:p w14:paraId="459C9253" w14:textId="1CCF4259" w:rsidR="001F68A9" w:rsidRDefault="0038168C" w:rsidP="0038168C">
                                  <w:pPr>
                                    <w:pStyle w:val="Subtitle"/>
                                    <w:jc w:val="center"/>
                                    <w:rPr>
                                      <w:rFonts w:eastAsiaTheme="majorEastAsia"/>
                                    </w:rPr>
                                  </w:pPr>
                                  <w:r>
                                    <w:rPr>
                                      <w:rFonts w:eastAsiaTheme="majorEastAsia"/>
                                    </w:rPr>
                                    <w:t>Data Model</w:t>
                                  </w:r>
                                  <w:r w:rsidR="00B833DF">
                                    <w:rPr>
                                      <w:rFonts w:eastAsiaTheme="majorEastAsia"/>
                                    </w:rPr>
                                    <w:t>s &amp; Operations</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C79B09B"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1220396135"/>
                              <w:dataBinding w:prefixMappings="xmlns:ns0='http://purl.org/dc/elements/1.1/' xmlns:ns1='http://schemas.openxmlformats.org/package/2006/metadata/core-properties' " w:xpath="/ns1:coreProperties[1]/ns0:creator[1]" w:storeItemID="{6C3C8BC8-F283-45AE-878A-BAB7291924A1}"/>
                              <w:text/>
                            </w:sdtPr>
                            <w:sdtEndPr/>
                            <w:sdtContent>
                              <w:p w14:paraId="766488AF" w14:textId="4552CEC9" w:rsidR="001F68A9" w:rsidRDefault="001F68A9">
                                <w:pPr>
                                  <w:pStyle w:val="NoSpacing"/>
                                  <w:spacing w:before="120"/>
                                  <w:jc w:val="center"/>
                                  <w:rPr>
                                    <w:color w:val="FFFFFF" w:themeColor="background1"/>
                                  </w:rPr>
                                </w:pPr>
                                <w:r>
                                  <w:rPr>
                                    <w:color w:val="FFFFFF" w:themeColor="background1"/>
                                  </w:rPr>
                                  <w:t>Dustin Clifford</w:t>
                                </w:r>
                              </w:p>
                            </w:sdtContent>
                          </w:sdt>
                          <w:p w14:paraId="09DC8A8D" w14:textId="6CAECA65" w:rsidR="001F68A9" w:rsidRDefault="00D92289">
                            <w:pPr>
                              <w:pStyle w:val="NoSpacing"/>
                              <w:spacing w:before="120"/>
                              <w:jc w:val="center"/>
                              <w:rPr>
                                <w:color w:val="FFFFFF" w:themeColor="background1"/>
                              </w:rPr>
                            </w:pPr>
                            <w:sdt>
                              <w:sdtPr>
                                <w:rPr>
                                  <w:caps/>
                                  <w:color w:val="FFFFFF" w:themeColor="background1"/>
                                </w:rPr>
                                <w:alias w:val="Company"/>
                                <w:tag w:val=""/>
                                <w:id w:val="76797761"/>
                                <w:dataBinding w:prefixMappings="xmlns:ns0='http://schemas.openxmlformats.org/officeDocument/2006/extended-properties' " w:xpath="/ns0:Properties[1]/ns0:Company[1]" w:storeItemID="{6668398D-A668-4E3E-A5EB-62B293D839F1}"/>
                                <w:text/>
                              </w:sdtPr>
                              <w:sdtEndPr/>
                              <w:sdtContent>
                                <w:r w:rsidR="001F68A9">
                                  <w:rPr>
                                    <w:caps/>
                                    <w:color w:val="FFFFFF" w:themeColor="background1"/>
                                  </w:rPr>
                                  <w:t>MGM Resorts Inc.</w:t>
                                </w:r>
                              </w:sdtContent>
                            </w:sdt>
                            <w:r w:rsidR="001F68A9">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798411863"/>
                              <w:dataBinding w:prefixMappings="xmlns:ns0='http://purl.org/dc/elements/1.1/' xmlns:ns1='http://schemas.openxmlformats.org/package/2006/metadata/core-properties' " w:xpath="/ns1:coreProperties[1]/ns0:title[1]" w:storeItemID="{6C3C8BC8-F283-45AE-878A-BAB7291924A1}"/>
                              <w:text/>
                            </w:sdtPr>
                            <w:sdtEndPr/>
                            <w:sdtContent>
                              <w:p w14:paraId="04B722E4" w14:textId="21474130" w:rsidR="001F68A9" w:rsidRDefault="001F68A9">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Customer Value</w:t>
                                </w:r>
                              </w:p>
                            </w:sdtContent>
                          </w:sdt>
                          <w:p w14:paraId="459C9253" w14:textId="1CCF4259" w:rsidR="001F68A9" w:rsidRDefault="0038168C" w:rsidP="0038168C">
                            <w:pPr>
                              <w:pStyle w:val="Subtitle"/>
                              <w:jc w:val="center"/>
                              <w:rPr>
                                <w:rFonts w:eastAsiaTheme="majorEastAsia"/>
                              </w:rPr>
                            </w:pPr>
                            <w:r>
                              <w:rPr>
                                <w:rFonts w:eastAsiaTheme="majorEastAsia"/>
                              </w:rPr>
                              <w:t>Data Model</w:t>
                            </w:r>
                            <w:r w:rsidR="00B833DF">
                              <w:rPr>
                                <w:rFonts w:eastAsiaTheme="majorEastAsia"/>
                              </w:rPr>
                              <w:t>s &amp; Operations</w:t>
                            </w:r>
                          </w:p>
                        </w:txbxContent>
                      </v:textbox>
                    </v:shape>
                    <w10:wrap anchorx="page" anchory="page"/>
                  </v:group>
                </w:pict>
              </mc:Fallback>
            </mc:AlternateContent>
          </w:r>
        </w:p>
        <w:p w14:paraId="40041D8B" w14:textId="194871D6" w:rsidR="00445C3C" w:rsidRDefault="00445C3C">
          <w:r>
            <w:br w:type="page"/>
          </w:r>
        </w:p>
      </w:sdtContent>
    </w:sdt>
    <w:sdt>
      <w:sdtPr>
        <w:rPr>
          <w:caps w:val="0"/>
          <w:color w:val="auto"/>
          <w:spacing w:val="0"/>
          <w:sz w:val="20"/>
          <w:szCs w:val="20"/>
        </w:rPr>
        <w:id w:val="1629197894"/>
        <w:docPartObj>
          <w:docPartGallery w:val="Table of Contents"/>
          <w:docPartUnique/>
        </w:docPartObj>
      </w:sdtPr>
      <w:sdtEndPr>
        <w:rPr>
          <w:b/>
          <w:bCs/>
          <w:noProof/>
        </w:rPr>
      </w:sdtEndPr>
      <w:sdtContent>
        <w:p w14:paraId="50725124" w14:textId="0432EBD4" w:rsidR="001F68A9" w:rsidRDefault="001F68A9">
          <w:pPr>
            <w:pStyle w:val="TOCHeading"/>
          </w:pPr>
          <w:r>
            <w:t>Table of Contents</w:t>
          </w:r>
        </w:p>
        <w:p w14:paraId="68713A4F" w14:textId="13819E7F" w:rsidR="000B7485" w:rsidRDefault="001F68A9">
          <w:pPr>
            <w:pStyle w:val="TOC1"/>
            <w:tabs>
              <w:tab w:val="right" w:leader="dot" w:pos="9350"/>
            </w:tabs>
            <w:rPr>
              <w:noProof/>
              <w:sz w:val="22"/>
              <w:szCs w:val="22"/>
            </w:rPr>
          </w:pPr>
          <w:r>
            <w:fldChar w:fldCharType="begin"/>
          </w:r>
          <w:r>
            <w:instrText xml:space="preserve"> TOC \o "1-3" \h \z \u </w:instrText>
          </w:r>
          <w:r>
            <w:fldChar w:fldCharType="separate"/>
          </w:r>
          <w:hyperlink w:anchor="_Toc522453538" w:history="1">
            <w:r w:rsidR="000B7485" w:rsidRPr="00755475">
              <w:rPr>
                <w:rStyle w:val="Hyperlink"/>
                <w:noProof/>
              </w:rPr>
              <w:t>Document Information</w:t>
            </w:r>
            <w:r w:rsidR="000B7485">
              <w:rPr>
                <w:noProof/>
                <w:webHidden/>
              </w:rPr>
              <w:tab/>
            </w:r>
            <w:r w:rsidR="000B7485">
              <w:rPr>
                <w:noProof/>
                <w:webHidden/>
              </w:rPr>
              <w:fldChar w:fldCharType="begin"/>
            </w:r>
            <w:r w:rsidR="000B7485">
              <w:rPr>
                <w:noProof/>
                <w:webHidden/>
              </w:rPr>
              <w:instrText xml:space="preserve"> PAGEREF _Toc522453538 \h </w:instrText>
            </w:r>
            <w:r w:rsidR="000B7485">
              <w:rPr>
                <w:noProof/>
                <w:webHidden/>
              </w:rPr>
            </w:r>
            <w:r w:rsidR="000B7485">
              <w:rPr>
                <w:noProof/>
                <w:webHidden/>
              </w:rPr>
              <w:fldChar w:fldCharType="separate"/>
            </w:r>
            <w:r w:rsidR="000B7485">
              <w:rPr>
                <w:noProof/>
                <w:webHidden/>
              </w:rPr>
              <w:t>2</w:t>
            </w:r>
            <w:r w:rsidR="000B7485">
              <w:rPr>
                <w:noProof/>
                <w:webHidden/>
              </w:rPr>
              <w:fldChar w:fldCharType="end"/>
            </w:r>
          </w:hyperlink>
        </w:p>
        <w:p w14:paraId="5AD6D32C" w14:textId="597EC271" w:rsidR="000B7485" w:rsidRDefault="002F6BCC">
          <w:pPr>
            <w:pStyle w:val="TOC1"/>
            <w:tabs>
              <w:tab w:val="right" w:leader="dot" w:pos="9350"/>
            </w:tabs>
            <w:rPr>
              <w:noProof/>
              <w:sz w:val="22"/>
              <w:szCs w:val="22"/>
            </w:rPr>
          </w:pPr>
          <w:hyperlink w:anchor="_Toc522453539" w:history="1">
            <w:r w:rsidR="000B7485" w:rsidRPr="00755475">
              <w:rPr>
                <w:rStyle w:val="Hyperlink"/>
                <w:noProof/>
              </w:rPr>
              <w:t>Database Information</w:t>
            </w:r>
            <w:r w:rsidR="000B7485">
              <w:rPr>
                <w:noProof/>
                <w:webHidden/>
              </w:rPr>
              <w:tab/>
            </w:r>
            <w:r w:rsidR="000B7485">
              <w:rPr>
                <w:noProof/>
                <w:webHidden/>
              </w:rPr>
              <w:fldChar w:fldCharType="begin"/>
            </w:r>
            <w:r w:rsidR="000B7485">
              <w:rPr>
                <w:noProof/>
                <w:webHidden/>
              </w:rPr>
              <w:instrText xml:space="preserve"> PAGEREF _Toc522453539 \h </w:instrText>
            </w:r>
            <w:r w:rsidR="000B7485">
              <w:rPr>
                <w:noProof/>
                <w:webHidden/>
              </w:rPr>
            </w:r>
            <w:r w:rsidR="000B7485">
              <w:rPr>
                <w:noProof/>
                <w:webHidden/>
              </w:rPr>
              <w:fldChar w:fldCharType="separate"/>
            </w:r>
            <w:r w:rsidR="000B7485">
              <w:rPr>
                <w:noProof/>
                <w:webHidden/>
              </w:rPr>
              <w:t>3</w:t>
            </w:r>
            <w:r w:rsidR="000B7485">
              <w:rPr>
                <w:noProof/>
                <w:webHidden/>
              </w:rPr>
              <w:fldChar w:fldCharType="end"/>
            </w:r>
          </w:hyperlink>
        </w:p>
        <w:p w14:paraId="7E701D17" w14:textId="4E43BCBE" w:rsidR="000B7485" w:rsidRDefault="002F6BCC">
          <w:pPr>
            <w:pStyle w:val="TOC2"/>
            <w:tabs>
              <w:tab w:val="right" w:leader="dot" w:pos="9350"/>
            </w:tabs>
            <w:rPr>
              <w:noProof/>
              <w:sz w:val="22"/>
              <w:szCs w:val="22"/>
            </w:rPr>
          </w:pPr>
          <w:hyperlink w:anchor="_Toc522453540" w:history="1">
            <w:r w:rsidR="000B7485" w:rsidRPr="00755475">
              <w:rPr>
                <w:rStyle w:val="Hyperlink"/>
                <w:noProof/>
              </w:rPr>
              <w:t>Summary</w:t>
            </w:r>
            <w:r w:rsidR="000B7485">
              <w:rPr>
                <w:noProof/>
                <w:webHidden/>
              </w:rPr>
              <w:tab/>
            </w:r>
            <w:r w:rsidR="000B7485">
              <w:rPr>
                <w:noProof/>
                <w:webHidden/>
              </w:rPr>
              <w:fldChar w:fldCharType="begin"/>
            </w:r>
            <w:r w:rsidR="000B7485">
              <w:rPr>
                <w:noProof/>
                <w:webHidden/>
              </w:rPr>
              <w:instrText xml:space="preserve"> PAGEREF _Toc522453540 \h </w:instrText>
            </w:r>
            <w:r w:rsidR="000B7485">
              <w:rPr>
                <w:noProof/>
                <w:webHidden/>
              </w:rPr>
            </w:r>
            <w:r w:rsidR="000B7485">
              <w:rPr>
                <w:noProof/>
                <w:webHidden/>
              </w:rPr>
              <w:fldChar w:fldCharType="separate"/>
            </w:r>
            <w:r w:rsidR="000B7485">
              <w:rPr>
                <w:noProof/>
                <w:webHidden/>
              </w:rPr>
              <w:t>3</w:t>
            </w:r>
            <w:r w:rsidR="000B7485">
              <w:rPr>
                <w:noProof/>
                <w:webHidden/>
              </w:rPr>
              <w:fldChar w:fldCharType="end"/>
            </w:r>
          </w:hyperlink>
        </w:p>
        <w:p w14:paraId="2E1900F4" w14:textId="42171482" w:rsidR="000B7485" w:rsidRDefault="002F6BCC">
          <w:pPr>
            <w:pStyle w:val="TOC2"/>
            <w:tabs>
              <w:tab w:val="right" w:leader="dot" w:pos="9350"/>
            </w:tabs>
            <w:rPr>
              <w:noProof/>
              <w:sz w:val="22"/>
              <w:szCs w:val="22"/>
            </w:rPr>
          </w:pPr>
          <w:hyperlink w:anchor="_Toc522453541" w:history="1">
            <w:r w:rsidR="000B7485" w:rsidRPr="00755475">
              <w:rPr>
                <w:rStyle w:val="Hyperlink"/>
                <w:noProof/>
              </w:rPr>
              <w:t>Assumptions</w:t>
            </w:r>
            <w:r w:rsidR="000B7485">
              <w:rPr>
                <w:noProof/>
                <w:webHidden/>
              </w:rPr>
              <w:tab/>
            </w:r>
            <w:r w:rsidR="000B7485">
              <w:rPr>
                <w:noProof/>
                <w:webHidden/>
              </w:rPr>
              <w:fldChar w:fldCharType="begin"/>
            </w:r>
            <w:r w:rsidR="000B7485">
              <w:rPr>
                <w:noProof/>
                <w:webHidden/>
              </w:rPr>
              <w:instrText xml:space="preserve"> PAGEREF _Toc522453541 \h </w:instrText>
            </w:r>
            <w:r w:rsidR="000B7485">
              <w:rPr>
                <w:noProof/>
                <w:webHidden/>
              </w:rPr>
            </w:r>
            <w:r w:rsidR="000B7485">
              <w:rPr>
                <w:noProof/>
                <w:webHidden/>
              </w:rPr>
              <w:fldChar w:fldCharType="separate"/>
            </w:r>
            <w:r w:rsidR="000B7485">
              <w:rPr>
                <w:noProof/>
                <w:webHidden/>
              </w:rPr>
              <w:t>3</w:t>
            </w:r>
            <w:r w:rsidR="000B7485">
              <w:rPr>
                <w:noProof/>
                <w:webHidden/>
              </w:rPr>
              <w:fldChar w:fldCharType="end"/>
            </w:r>
          </w:hyperlink>
        </w:p>
        <w:p w14:paraId="10466563" w14:textId="73070028" w:rsidR="000B7485" w:rsidRDefault="002F6BCC">
          <w:pPr>
            <w:pStyle w:val="TOC1"/>
            <w:tabs>
              <w:tab w:val="right" w:leader="dot" w:pos="9350"/>
            </w:tabs>
            <w:rPr>
              <w:noProof/>
              <w:sz w:val="22"/>
              <w:szCs w:val="22"/>
            </w:rPr>
          </w:pPr>
          <w:hyperlink w:anchor="_Toc522453542" w:history="1">
            <w:r w:rsidR="000B7485" w:rsidRPr="00755475">
              <w:rPr>
                <w:rStyle w:val="Hyperlink"/>
                <w:noProof/>
              </w:rPr>
              <w:t>Customer Value Specifications</w:t>
            </w:r>
            <w:r w:rsidR="000B7485">
              <w:rPr>
                <w:noProof/>
                <w:webHidden/>
              </w:rPr>
              <w:tab/>
            </w:r>
            <w:r w:rsidR="000B7485">
              <w:rPr>
                <w:noProof/>
                <w:webHidden/>
              </w:rPr>
              <w:fldChar w:fldCharType="begin"/>
            </w:r>
            <w:r w:rsidR="000B7485">
              <w:rPr>
                <w:noProof/>
                <w:webHidden/>
              </w:rPr>
              <w:instrText xml:space="preserve"> PAGEREF _Toc522453542 \h </w:instrText>
            </w:r>
            <w:r w:rsidR="000B7485">
              <w:rPr>
                <w:noProof/>
                <w:webHidden/>
              </w:rPr>
            </w:r>
            <w:r w:rsidR="000B7485">
              <w:rPr>
                <w:noProof/>
                <w:webHidden/>
              </w:rPr>
              <w:fldChar w:fldCharType="separate"/>
            </w:r>
            <w:r w:rsidR="000B7485">
              <w:rPr>
                <w:noProof/>
                <w:webHidden/>
              </w:rPr>
              <w:t>3</w:t>
            </w:r>
            <w:r w:rsidR="000B7485">
              <w:rPr>
                <w:noProof/>
                <w:webHidden/>
              </w:rPr>
              <w:fldChar w:fldCharType="end"/>
            </w:r>
          </w:hyperlink>
        </w:p>
        <w:p w14:paraId="77AC4B26" w14:textId="2CED7B66" w:rsidR="000B7485" w:rsidRDefault="002F6BCC">
          <w:pPr>
            <w:pStyle w:val="TOC2"/>
            <w:tabs>
              <w:tab w:val="right" w:leader="dot" w:pos="9350"/>
            </w:tabs>
            <w:rPr>
              <w:noProof/>
              <w:sz w:val="22"/>
              <w:szCs w:val="22"/>
            </w:rPr>
          </w:pPr>
          <w:hyperlink w:anchor="_Toc522453543" w:history="1">
            <w:r w:rsidR="000B7485" w:rsidRPr="00755475">
              <w:rPr>
                <w:rStyle w:val="Hyperlink"/>
                <w:noProof/>
              </w:rPr>
              <w:t>Customer Valuation Communication Details</w:t>
            </w:r>
            <w:r w:rsidR="000B7485">
              <w:rPr>
                <w:noProof/>
                <w:webHidden/>
              </w:rPr>
              <w:tab/>
            </w:r>
            <w:r w:rsidR="000B7485">
              <w:rPr>
                <w:noProof/>
                <w:webHidden/>
              </w:rPr>
              <w:fldChar w:fldCharType="begin"/>
            </w:r>
            <w:r w:rsidR="000B7485">
              <w:rPr>
                <w:noProof/>
                <w:webHidden/>
              </w:rPr>
              <w:instrText xml:space="preserve"> PAGEREF _Toc522453543 \h </w:instrText>
            </w:r>
            <w:r w:rsidR="000B7485">
              <w:rPr>
                <w:noProof/>
                <w:webHidden/>
              </w:rPr>
            </w:r>
            <w:r w:rsidR="000B7485">
              <w:rPr>
                <w:noProof/>
                <w:webHidden/>
              </w:rPr>
              <w:fldChar w:fldCharType="separate"/>
            </w:r>
            <w:r w:rsidR="000B7485">
              <w:rPr>
                <w:noProof/>
                <w:webHidden/>
              </w:rPr>
              <w:t>3</w:t>
            </w:r>
            <w:r w:rsidR="000B7485">
              <w:rPr>
                <w:noProof/>
                <w:webHidden/>
              </w:rPr>
              <w:fldChar w:fldCharType="end"/>
            </w:r>
          </w:hyperlink>
        </w:p>
        <w:p w14:paraId="27CBD5E2" w14:textId="0FC863B9" w:rsidR="000B7485" w:rsidRDefault="002F6BCC">
          <w:pPr>
            <w:pStyle w:val="TOC3"/>
            <w:tabs>
              <w:tab w:val="right" w:leader="dot" w:pos="9350"/>
            </w:tabs>
            <w:rPr>
              <w:noProof/>
              <w:sz w:val="22"/>
              <w:szCs w:val="22"/>
            </w:rPr>
          </w:pPr>
          <w:hyperlink w:anchor="_Toc522453544" w:history="1">
            <w:r w:rsidR="000B7485" w:rsidRPr="00755475">
              <w:rPr>
                <w:rStyle w:val="Hyperlink"/>
                <w:noProof/>
              </w:rPr>
              <w:t>Las Vegas</w:t>
            </w:r>
            <w:r w:rsidR="000B7485">
              <w:rPr>
                <w:noProof/>
                <w:webHidden/>
              </w:rPr>
              <w:tab/>
            </w:r>
            <w:r w:rsidR="000B7485">
              <w:rPr>
                <w:noProof/>
                <w:webHidden/>
              </w:rPr>
              <w:fldChar w:fldCharType="begin"/>
            </w:r>
            <w:r w:rsidR="000B7485">
              <w:rPr>
                <w:noProof/>
                <w:webHidden/>
              </w:rPr>
              <w:instrText xml:space="preserve"> PAGEREF _Toc522453544 \h </w:instrText>
            </w:r>
            <w:r w:rsidR="000B7485">
              <w:rPr>
                <w:noProof/>
                <w:webHidden/>
              </w:rPr>
            </w:r>
            <w:r w:rsidR="000B7485">
              <w:rPr>
                <w:noProof/>
                <w:webHidden/>
              </w:rPr>
              <w:fldChar w:fldCharType="separate"/>
            </w:r>
            <w:r w:rsidR="000B7485">
              <w:rPr>
                <w:noProof/>
                <w:webHidden/>
              </w:rPr>
              <w:t>3</w:t>
            </w:r>
            <w:r w:rsidR="000B7485">
              <w:rPr>
                <w:noProof/>
                <w:webHidden/>
              </w:rPr>
              <w:fldChar w:fldCharType="end"/>
            </w:r>
          </w:hyperlink>
        </w:p>
        <w:p w14:paraId="51D91A4A" w14:textId="29E791E0" w:rsidR="000B7485" w:rsidRDefault="002F6BCC">
          <w:pPr>
            <w:pStyle w:val="TOC3"/>
            <w:tabs>
              <w:tab w:val="right" w:leader="dot" w:pos="9350"/>
            </w:tabs>
            <w:rPr>
              <w:noProof/>
              <w:sz w:val="22"/>
              <w:szCs w:val="22"/>
            </w:rPr>
          </w:pPr>
          <w:hyperlink w:anchor="_Toc522453545" w:history="1">
            <w:r w:rsidR="000B7485" w:rsidRPr="00755475">
              <w:rPr>
                <w:rStyle w:val="Hyperlink"/>
                <w:noProof/>
              </w:rPr>
              <w:t xml:space="preserve"> Regionals</w:t>
            </w:r>
            <w:r w:rsidR="000B7485">
              <w:rPr>
                <w:noProof/>
                <w:webHidden/>
              </w:rPr>
              <w:tab/>
            </w:r>
            <w:r w:rsidR="000B7485">
              <w:rPr>
                <w:noProof/>
                <w:webHidden/>
              </w:rPr>
              <w:fldChar w:fldCharType="begin"/>
            </w:r>
            <w:r w:rsidR="000B7485">
              <w:rPr>
                <w:noProof/>
                <w:webHidden/>
              </w:rPr>
              <w:instrText xml:space="preserve"> PAGEREF _Toc522453545 \h </w:instrText>
            </w:r>
            <w:r w:rsidR="000B7485">
              <w:rPr>
                <w:noProof/>
                <w:webHidden/>
              </w:rPr>
            </w:r>
            <w:r w:rsidR="000B7485">
              <w:rPr>
                <w:noProof/>
                <w:webHidden/>
              </w:rPr>
              <w:fldChar w:fldCharType="separate"/>
            </w:r>
            <w:r w:rsidR="000B7485">
              <w:rPr>
                <w:noProof/>
                <w:webHidden/>
              </w:rPr>
              <w:t>6</w:t>
            </w:r>
            <w:r w:rsidR="000B7485">
              <w:rPr>
                <w:noProof/>
                <w:webHidden/>
              </w:rPr>
              <w:fldChar w:fldCharType="end"/>
            </w:r>
          </w:hyperlink>
        </w:p>
        <w:p w14:paraId="10D264E6" w14:textId="18DA448F" w:rsidR="000B7485" w:rsidRDefault="002F6BCC">
          <w:pPr>
            <w:pStyle w:val="TOC1"/>
            <w:tabs>
              <w:tab w:val="right" w:leader="dot" w:pos="9350"/>
            </w:tabs>
            <w:rPr>
              <w:noProof/>
              <w:sz w:val="22"/>
              <w:szCs w:val="22"/>
            </w:rPr>
          </w:pPr>
          <w:hyperlink w:anchor="_Toc522453546" w:history="1">
            <w:r w:rsidR="000B7485" w:rsidRPr="00755475">
              <w:rPr>
                <w:rStyle w:val="Hyperlink"/>
                <w:noProof/>
              </w:rPr>
              <w:t>Changelog</w:t>
            </w:r>
            <w:r w:rsidR="000B7485">
              <w:rPr>
                <w:noProof/>
                <w:webHidden/>
              </w:rPr>
              <w:tab/>
            </w:r>
            <w:r w:rsidR="000B7485">
              <w:rPr>
                <w:noProof/>
                <w:webHidden/>
              </w:rPr>
              <w:fldChar w:fldCharType="begin"/>
            </w:r>
            <w:r w:rsidR="000B7485">
              <w:rPr>
                <w:noProof/>
                <w:webHidden/>
              </w:rPr>
              <w:instrText xml:space="preserve"> PAGEREF _Toc522453546 \h </w:instrText>
            </w:r>
            <w:r w:rsidR="000B7485">
              <w:rPr>
                <w:noProof/>
                <w:webHidden/>
              </w:rPr>
            </w:r>
            <w:r w:rsidR="000B7485">
              <w:rPr>
                <w:noProof/>
                <w:webHidden/>
              </w:rPr>
              <w:fldChar w:fldCharType="separate"/>
            </w:r>
            <w:r w:rsidR="000B7485">
              <w:rPr>
                <w:noProof/>
                <w:webHidden/>
              </w:rPr>
              <w:t>9</w:t>
            </w:r>
            <w:r w:rsidR="000B7485">
              <w:rPr>
                <w:noProof/>
                <w:webHidden/>
              </w:rPr>
              <w:fldChar w:fldCharType="end"/>
            </w:r>
          </w:hyperlink>
        </w:p>
        <w:p w14:paraId="4C9FB967" w14:textId="610A6FD5" w:rsidR="001F68A9" w:rsidRDefault="001F68A9">
          <w:r>
            <w:rPr>
              <w:b/>
              <w:bCs/>
              <w:noProof/>
            </w:rPr>
            <w:fldChar w:fldCharType="end"/>
          </w:r>
        </w:p>
      </w:sdtContent>
    </w:sdt>
    <w:p w14:paraId="3CD43351" w14:textId="69E776F0" w:rsidR="001F68A9" w:rsidRDefault="001F68A9">
      <w:r>
        <w:br w:type="page"/>
      </w:r>
    </w:p>
    <w:p w14:paraId="6FCAC19B" w14:textId="77777777" w:rsidR="001F68A9" w:rsidRDefault="001F68A9">
      <w:pPr>
        <w:rPr>
          <w:caps/>
          <w:color w:val="FFFFFF" w:themeColor="background1"/>
          <w:spacing w:val="15"/>
          <w:sz w:val="22"/>
          <w:szCs w:val="22"/>
        </w:rPr>
      </w:pPr>
    </w:p>
    <w:p w14:paraId="714C4B78" w14:textId="23AF253D" w:rsidR="00743C69" w:rsidRDefault="00743C69" w:rsidP="00445C3C">
      <w:pPr>
        <w:pStyle w:val="Heading1"/>
      </w:pPr>
      <w:bookmarkStart w:id="0" w:name="_Toc522453538"/>
      <w:r>
        <w:t>Document Information</w:t>
      </w:r>
      <w:bookmarkEnd w:id="0"/>
    </w:p>
    <w:tbl>
      <w:tblPr>
        <w:tblStyle w:val="ListTable1Light-Accent5"/>
        <w:tblW w:w="9468" w:type="dxa"/>
        <w:tblLook w:val="04A0" w:firstRow="1" w:lastRow="0" w:firstColumn="1" w:lastColumn="0" w:noHBand="0" w:noVBand="1"/>
      </w:tblPr>
      <w:tblGrid>
        <w:gridCol w:w="4733"/>
        <w:gridCol w:w="4735"/>
      </w:tblGrid>
      <w:tr w:rsidR="00B87AEA" w14:paraId="54AF2404" w14:textId="77777777" w:rsidTr="00804E62">
        <w:trPr>
          <w:cnfStyle w:val="100000000000" w:firstRow="1" w:lastRow="0" w:firstColumn="0" w:lastColumn="0" w:oddVBand="0" w:evenVBand="0" w:oddHBand="0"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4733" w:type="dxa"/>
          </w:tcPr>
          <w:p w14:paraId="2CA2DF0F" w14:textId="77777777" w:rsidR="00B87AEA" w:rsidRDefault="00B87AEA" w:rsidP="00804E62">
            <w:r>
              <w:t>Original Author</w:t>
            </w:r>
          </w:p>
        </w:tc>
        <w:tc>
          <w:tcPr>
            <w:tcW w:w="4735" w:type="dxa"/>
          </w:tcPr>
          <w:p w14:paraId="7F5400C9" w14:textId="77777777" w:rsidR="00B87AEA" w:rsidRPr="006B2556" w:rsidRDefault="00B87AEA" w:rsidP="00804E62">
            <w:pPr>
              <w:cnfStyle w:val="100000000000" w:firstRow="1" w:lastRow="0" w:firstColumn="0" w:lastColumn="0" w:oddVBand="0" w:evenVBand="0" w:oddHBand="0" w:evenHBand="0" w:firstRowFirstColumn="0" w:firstRowLastColumn="0" w:lastRowFirstColumn="0" w:lastRowLastColumn="0"/>
              <w:rPr>
                <w:b w:val="0"/>
              </w:rPr>
            </w:pPr>
            <w:r w:rsidRPr="006B2556">
              <w:rPr>
                <w:b w:val="0"/>
              </w:rPr>
              <w:t>Dustin Clifford</w:t>
            </w:r>
          </w:p>
        </w:tc>
      </w:tr>
      <w:tr w:rsidR="00B87AEA" w14:paraId="7752D694" w14:textId="77777777" w:rsidTr="00804E62">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4733" w:type="dxa"/>
          </w:tcPr>
          <w:p w14:paraId="5E05972D" w14:textId="77777777" w:rsidR="00B87AEA" w:rsidRDefault="00B87AEA" w:rsidP="00804E62">
            <w:r>
              <w:t>Last Updater</w:t>
            </w:r>
          </w:p>
        </w:tc>
        <w:tc>
          <w:tcPr>
            <w:tcW w:w="4735" w:type="dxa"/>
          </w:tcPr>
          <w:p w14:paraId="17857E81" w14:textId="77777777" w:rsidR="00B87AEA" w:rsidRPr="000032FC" w:rsidRDefault="00B87AEA" w:rsidP="00804E62">
            <w:pPr>
              <w:cnfStyle w:val="000000100000" w:firstRow="0" w:lastRow="0" w:firstColumn="0" w:lastColumn="0" w:oddVBand="0" w:evenVBand="0" w:oddHBand="1" w:evenHBand="0" w:firstRowFirstColumn="0" w:firstRowLastColumn="0" w:lastRowFirstColumn="0" w:lastRowLastColumn="0"/>
            </w:pPr>
            <w:r>
              <w:t>Dustin Clifford</w:t>
            </w:r>
          </w:p>
        </w:tc>
      </w:tr>
      <w:tr w:rsidR="00B87AEA" w14:paraId="6C7EB19A" w14:textId="77777777" w:rsidTr="00804E62">
        <w:trPr>
          <w:trHeight w:val="549"/>
        </w:trPr>
        <w:tc>
          <w:tcPr>
            <w:cnfStyle w:val="001000000000" w:firstRow="0" w:lastRow="0" w:firstColumn="1" w:lastColumn="0" w:oddVBand="0" w:evenVBand="0" w:oddHBand="0" w:evenHBand="0" w:firstRowFirstColumn="0" w:firstRowLastColumn="0" w:lastRowFirstColumn="0" w:lastRowLastColumn="0"/>
            <w:tcW w:w="4733" w:type="dxa"/>
          </w:tcPr>
          <w:p w14:paraId="3FFEE30D" w14:textId="77777777" w:rsidR="00B87AEA" w:rsidRDefault="00B87AEA" w:rsidP="00804E62">
            <w:r>
              <w:t>Creation Date</w:t>
            </w:r>
          </w:p>
        </w:tc>
        <w:tc>
          <w:tcPr>
            <w:tcW w:w="4735" w:type="dxa"/>
          </w:tcPr>
          <w:p w14:paraId="30594A28" w14:textId="0E86187E" w:rsidR="00B87AEA" w:rsidRDefault="00B87AEA" w:rsidP="00804E62">
            <w:pPr>
              <w:cnfStyle w:val="000000000000" w:firstRow="0" w:lastRow="0" w:firstColumn="0" w:lastColumn="0" w:oddVBand="0" w:evenVBand="0" w:oddHBand="0" w:evenHBand="0" w:firstRowFirstColumn="0" w:firstRowLastColumn="0" w:lastRowFirstColumn="0" w:lastRowLastColumn="0"/>
            </w:pPr>
            <w:r>
              <w:t>May 30, 2018</w:t>
            </w:r>
          </w:p>
        </w:tc>
      </w:tr>
      <w:tr w:rsidR="00B87AEA" w14:paraId="04B04F9B" w14:textId="77777777" w:rsidTr="00804E62">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4733" w:type="dxa"/>
          </w:tcPr>
          <w:p w14:paraId="53704F50" w14:textId="77777777" w:rsidR="00B87AEA" w:rsidRDefault="00B87AEA" w:rsidP="00804E62">
            <w:r>
              <w:t>Update Date</w:t>
            </w:r>
          </w:p>
        </w:tc>
        <w:tc>
          <w:tcPr>
            <w:tcW w:w="4735" w:type="dxa"/>
          </w:tcPr>
          <w:p w14:paraId="169F9F55" w14:textId="454EFBBA" w:rsidR="00B87AEA" w:rsidRDefault="001A39B2" w:rsidP="00804E62">
            <w:pPr>
              <w:cnfStyle w:val="000000100000" w:firstRow="0" w:lastRow="0" w:firstColumn="0" w:lastColumn="0" w:oddVBand="0" w:evenVBand="0" w:oddHBand="1" w:evenHBand="0" w:firstRowFirstColumn="0" w:firstRowLastColumn="0" w:lastRowFirstColumn="0" w:lastRowLastColumn="0"/>
            </w:pPr>
            <w:r>
              <w:t>Aug</w:t>
            </w:r>
            <w:r w:rsidR="00B87AEA">
              <w:t xml:space="preserve"> </w:t>
            </w:r>
            <w:r>
              <w:t>19</w:t>
            </w:r>
            <w:r w:rsidR="00B87AEA">
              <w:t>, 2018</w:t>
            </w:r>
          </w:p>
        </w:tc>
      </w:tr>
      <w:tr w:rsidR="00B87AEA" w14:paraId="092070F9" w14:textId="77777777" w:rsidTr="00804E62">
        <w:trPr>
          <w:trHeight w:val="549"/>
        </w:trPr>
        <w:tc>
          <w:tcPr>
            <w:cnfStyle w:val="001000000000" w:firstRow="0" w:lastRow="0" w:firstColumn="1" w:lastColumn="0" w:oddVBand="0" w:evenVBand="0" w:oddHBand="0" w:evenHBand="0" w:firstRowFirstColumn="0" w:firstRowLastColumn="0" w:lastRowFirstColumn="0" w:lastRowLastColumn="0"/>
            <w:tcW w:w="4733" w:type="dxa"/>
          </w:tcPr>
          <w:p w14:paraId="7AEAAAF9" w14:textId="77777777" w:rsidR="00B87AEA" w:rsidRDefault="00B87AEA" w:rsidP="00804E62">
            <w:r>
              <w:t>Version</w:t>
            </w:r>
          </w:p>
        </w:tc>
        <w:tc>
          <w:tcPr>
            <w:tcW w:w="4735" w:type="dxa"/>
          </w:tcPr>
          <w:p w14:paraId="17ADFF1B" w14:textId="3FC7FEAD" w:rsidR="00B87AEA" w:rsidRDefault="001A39B2" w:rsidP="00804E62">
            <w:pPr>
              <w:cnfStyle w:val="000000000000" w:firstRow="0" w:lastRow="0" w:firstColumn="0" w:lastColumn="0" w:oddVBand="0" w:evenVBand="0" w:oddHBand="0" w:evenHBand="0" w:firstRowFirstColumn="0" w:firstRowLastColumn="0" w:lastRowFirstColumn="0" w:lastRowLastColumn="0"/>
            </w:pPr>
            <w:r>
              <w:t>1.0</w:t>
            </w:r>
          </w:p>
        </w:tc>
      </w:tr>
      <w:tr w:rsidR="00B87AEA" w14:paraId="453096C5" w14:textId="77777777" w:rsidTr="00804E62">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4733" w:type="dxa"/>
          </w:tcPr>
          <w:p w14:paraId="3C9AC2D8" w14:textId="77777777" w:rsidR="00B87AEA" w:rsidRDefault="00B87AEA" w:rsidP="00804E62">
            <w:r>
              <w:t>Approvals</w:t>
            </w:r>
          </w:p>
        </w:tc>
        <w:tc>
          <w:tcPr>
            <w:tcW w:w="4735" w:type="dxa"/>
          </w:tcPr>
          <w:p w14:paraId="1831AFC3" w14:textId="77777777" w:rsidR="00B87AEA" w:rsidRDefault="00B87AEA" w:rsidP="00804E62">
            <w:pPr>
              <w:cnfStyle w:val="000000100000" w:firstRow="0" w:lastRow="0" w:firstColumn="0" w:lastColumn="0" w:oddVBand="0" w:evenVBand="0" w:oddHBand="1" w:evenHBand="0" w:firstRowFirstColumn="0" w:firstRowLastColumn="0" w:lastRowFirstColumn="0" w:lastRowLastColumn="0"/>
            </w:pPr>
            <w:r>
              <w:t>TBD</w:t>
            </w:r>
          </w:p>
        </w:tc>
      </w:tr>
      <w:tr w:rsidR="00B87AEA" w14:paraId="57A80FCC" w14:textId="77777777" w:rsidTr="00804E62">
        <w:trPr>
          <w:trHeight w:val="513"/>
        </w:trPr>
        <w:tc>
          <w:tcPr>
            <w:cnfStyle w:val="001000000000" w:firstRow="0" w:lastRow="0" w:firstColumn="1" w:lastColumn="0" w:oddVBand="0" w:evenVBand="0" w:oddHBand="0" w:evenHBand="0" w:firstRowFirstColumn="0" w:firstRowLastColumn="0" w:lastRowFirstColumn="0" w:lastRowLastColumn="0"/>
            <w:tcW w:w="4733" w:type="dxa"/>
          </w:tcPr>
          <w:p w14:paraId="7414CF9E" w14:textId="77777777" w:rsidR="00B87AEA" w:rsidRDefault="00B87AEA" w:rsidP="00804E62">
            <w:r>
              <w:t>Approval Date</w:t>
            </w:r>
          </w:p>
        </w:tc>
        <w:tc>
          <w:tcPr>
            <w:tcW w:w="4735" w:type="dxa"/>
          </w:tcPr>
          <w:p w14:paraId="5D6DC83F" w14:textId="77777777" w:rsidR="00B87AEA" w:rsidRDefault="00B87AEA" w:rsidP="00804E62">
            <w:pPr>
              <w:cnfStyle w:val="000000000000" w:firstRow="0" w:lastRow="0" w:firstColumn="0" w:lastColumn="0" w:oddVBand="0" w:evenVBand="0" w:oddHBand="0" w:evenHBand="0" w:firstRowFirstColumn="0" w:firstRowLastColumn="0" w:lastRowFirstColumn="0" w:lastRowLastColumn="0"/>
            </w:pPr>
            <w:r>
              <w:t>TBD</w:t>
            </w:r>
          </w:p>
        </w:tc>
      </w:tr>
    </w:tbl>
    <w:p w14:paraId="3DD8F3F3" w14:textId="703E76FC" w:rsidR="008A3F48" w:rsidRDefault="008A3F48" w:rsidP="00743C69"/>
    <w:p w14:paraId="27679816" w14:textId="77777777" w:rsidR="008A3F48" w:rsidRDefault="008A3F48">
      <w:r>
        <w:br w:type="page"/>
      </w:r>
    </w:p>
    <w:p w14:paraId="0E4460B3" w14:textId="77777777" w:rsidR="00743C69" w:rsidRPr="00743C69" w:rsidRDefault="00743C69" w:rsidP="00743C69"/>
    <w:p w14:paraId="1F0B1EBA" w14:textId="7490C7C2" w:rsidR="001F68A9" w:rsidRDefault="00743C69" w:rsidP="00445C3C">
      <w:pPr>
        <w:pStyle w:val="Heading1"/>
      </w:pPr>
      <w:bookmarkStart w:id="1" w:name="_Toc522453539"/>
      <w:r>
        <w:t>Database</w:t>
      </w:r>
      <w:r w:rsidR="00445C3C">
        <w:t xml:space="preserve"> </w:t>
      </w:r>
      <w:r w:rsidR="001F68A9">
        <w:t>Information</w:t>
      </w:r>
      <w:bookmarkEnd w:id="1"/>
    </w:p>
    <w:p w14:paraId="0815513E" w14:textId="163FC266" w:rsidR="001F68A9" w:rsidRPr="001F68A9" w:rsidRDefault="0067734D" w:rsidP="001F68A9">
      <w:pPr>
        <w:pStyle w:val="Heading2"/>
      </w:pPr>
      <w:bookmarkStart w:id="2" w:name="_Toc522453540"/>
      <w:r>
        <w:t>Summary</w:t>
      </w:r>
      <w:bookmarkEnd w:id="2"/>
    </w:p>
    <w:p w14:paraId="6AFA89A0" w14:textId="3659919F" w:rsidR="001F68A9" w:rsidRDefault="00445C3C" w:rsidP="00445C3C">
      <w:r>
        <w:t xml:space="preserve">In this document we will describe the locations and </w:t>
      </w:r>
      <w:r w:rsidR="009811B9">
        <w:t>file structures</w:t>
      </w:r>
      <w:r>
        <w:t xml:space="preserve"> which should be used by </w:t>
      </w:r>
      <w:r w:rsidR="00DA227D">
        <w:t>R</w:t>
      </w:r>
      <w:r>
        <w:t xml:space="preserve">egional and Las Vegas </w:t>
      </w:r>
      <w:r w:rsidR="00DA227D">
        <w:t xml:space="preserve">customer valuation </w:t>
      </w:r>
      <w:r>
        <w:t xml:space="preserve">models to make Customer Value </w:t>
      </w:r>
      <w:r w:rsidR="00DA227D">
        <w:t xml:space="preserve">data </w:t>
      </w:r>
      <w:r>
        <w:t xml:space="preserve">available for </w:t>
      </w:r>
      <w:r w:rsidR="0067734D">
        <w:t>consumption</w:t>
      </w:r>
      <w:r>
        <w:t xml:space="preserve"> by the GSE.</w:t>
      </w:r>
      <w:r w:rsidR="001F68A9">
        <w:t xml:space="preserve"> The calculation</w:t>
      </w:r>
      <w:r w:rsidR="00DA227D">
        <w:t xml:space="preserve">s performed by Perpetual Offer </w:t>
      </w:r>
      <w:r w:rsidR="0065050C">
        <w:t>Analytics will</w:t>
      </w:r>
      <w:r w:rsidR="00634DAB">
        <w:t xml:space="preserve"> </w:t>
      </w:r>
      <w:r w:rsidR="0067734D">
        <w:t>not covered in this document.</w:t>
      </w:r>
    </w:p>
    <w:p w14:paraId="2EF057C6" w14:textId="3FC1248B" w:rsidR="0067734D" w:rsidRDefault="0067734D" w:rsidP="0067734D">
      <w:pPr>
        <w:pStyle w:val="Heading2"/>
      </w:pPr>
      <w:bookmarkStart w:id="3" w:name="_Toc522453541"/>
      <w:r>
        <w:t>Assumptions</w:t>
      </w:r>
      <w:bookmarkEnd w:id="3"/>
    </w:p>
    <w:p w14:paraId="240B9332" w14:textId="5CDC7B4D" w:rsidR="0067734D" w:rsidRDefault="0067734D" w:rsidP="0067734D">
      <w:pPr>
        <w:pStyle w:val="ListParagraph"/>
        <w:numPr>
          <w:ilvl w:val="0"/>
          <w:numId w:val="1"/>
        </w:numPr>
      </w:pPr>
      <w:r>
        <w:t xml:space="preserve">Customer Value data will be placed into </w:t>
      </w:r>
      <w:r w:rsidR="00442590">
        <w:t>CSV</w:t>
      </w:r>
      <w:r w:rsidR="00B87004">
        <w:t xml:space="preserve"> files</w:t>
      </w:r>
      <w:r>
        <w:t xml:space="preserve"> for GSE processes to </w:t>
      </w:r>
      <w:r w:rsidR="00442590">
        <w:t>process</w:t>
      </w:r>
      <w:r w:rsidR="00581550">
        <w:t>.</w:t>
      </w:r>
    </w:p>
    <w:p w14:paraId="0ADEF214" w14:textId="75749C02" w:rsidR="009B73C9" w:rsidRDefault="0067734D" w:rsidP="00944009">
      <w:pPr>
        <w:pStyle w:val="ListParagraph"/>
        <w:numPr>
          <w:ilvl w:val="0"/>
          <w:numId w:val="1"/>
        </w:numPr>
      </w:pPr>
      <w:r>
        <w:t>Regional and Las Vegas teams will plac</w:t>
      </w:r>
      <w:r w:rsidR="009C6A5D">
        <w:t>e their customer value data into</w:t>
      </w:r>
      <w:r w:rsidR="0065050C">
        <w:t xml:space="preserve"> </w:t>
      </w:r>
      <w:r w:rsidR="00BA3BE2">
        <w:t xml:space="preserve">comma-separated value (CSV) files </w:t>
      </w:r>
      <w:r w:rsidR="00944009">
        <w:t>that will be consumed by Perpetual Offer input processes</w:t>
      </w:r>
      <w:r w:rsidR="00581550">
        <w:t>.</w:t>
      </w:r>
    </w:p>
    <w:p w14:paraId="7382DC9F" w14:textId="731AC584" w:rsidR="00A41392" w:rsidRDefault="00944009" w:rsidP="0067734D">
      <w:pPr>
        <w:pStyle w:val="ListParagraph"/>
        <w:numPr>
          <w:ilvl w:val="0"/>
          <w:numId w:val="1"/>
        </w:numPr>
      </w:pPr>
      <w:r>
        <w:t xml:space="preserve">The Information Management team shall be capable of reproducing the latest Customer Valuation </w:t>
      </w:r>
      <w:r w:rsidR="00781294">
        <w:t xml:space="preserve">CSV files if needed </w:t>
      </w:r>
      <w:r w:rsidR="00F713A4">
        <w:t>when needed</w:t>
      </w:r>
      <w:r w:rsidR="0035751B">
        <w:t>.</w:t>
      </w:r>
    </w:p>
    <w:p w14:paraId="2E791284" w14:textId="67E95994" w:rsidR="00207DC3" w:rsidRDefault="00A95C31" w:rsidP="0067734D">
      <w:pPr>
        <w:pStyle w:val="ListParagraph"/>
        <w:numPr>
          <w:ilvl w:val="0"/>
          <w:numId w:val="1"/>
        </w:numPr>
      </w:pPr>
      <w:r>
        <w:t xml:space="preserve">Information Management, Regional </w:t>
      </w:r>
      <w:r w:rsidR="00684C61">
        <w:t xml:space="preserve">Enterprise Analytics </w:t>
      </w:r>
      <w:r>
        <w:t xml:space="preserve">and Las Vegas </w:t>
      </w:r>
      <w:r w:rsidR="003763E3">
        <w:t xml:space="preserve">Enterprise Analytics </w:t>
      </w:r>
      <w:r w:rsidR="005C5B5E">
        <w:t>will be responsible for delivering the CSV</w:t>
      </w:r>
      <w:r w:rsidR="00125E5D">
        <w:t xml:space="preserve"> to the appropriate locations</w:t>
      </w:r>
      <w:r w:rsidR="00E8030C">
        <w:t>.</w:t>
      </w:r>
    </w:p>
    <w:p w14:paraId="7E1E649E" w14:textId="09CD0320" w:rsidR="00B420CC" w:rsidRDefault="00B420CC" w:rsidP="0067734D">
      <w:pPr>
        <w:pStyle w:val="ListParagraph"/>
        <w:numPr>
          <w:ilvl w:val="0"/>
          <w:numId w:val="1"/>
        </w:numPr>
      </w:pPr>
      <w:r>
        <w:t xml:space="preserve">Time between processing </w:t>
      </w:r>
      <w:r w:rsidR="00562384">
        <w:t>files will be, at least, six hours.</w:t>
      </w:r>
    </w:p>
    <w:p w14:paraId="08132A40" w14:textId="16B1BC47" w:rsidR="008A23A0" w:rsidRDefault="00400DFD" w:rsidP="008A23A0">
      <w:pPr>
        <w:pStyle w:val="Heading1"/>
      </w:pPr>
      <w:bookmarkStart w:id="4" w:name="_Toc522453542"/>
      <w:r>
        <w:t>Customer Value</w:t>
      </w:r>
      <w:r w:rsidR="008A23A0">
        <w:t xml:space="preserve"> Specifications</w:t>
      </w:r>
      <w:bookmarkEnd w:id="4"/>
    </w:p>
    <w:p w14:paraId="7D504FCF" w14:textId="4B99C5F2" w:rsidR="002E2256" w:rsidRDefault="00592E5E" w:rsidP="008A23A0">
      <w:pPr>
        <w:pStyle w:val="Heading2"/>
      </w:pPr>
      <w:bookmarkStart w:id="5" w:name="_Toc522453543"/>
      <w:r>
        <w:t>Customer Valuation</w:t>
      </w:r>
      <w:r w:rsidR="001C211A">
        <w:t xml:space="preserve"> Communication</w:t>
      </w:r>
      <w:r w:rsidR="00F542DD">
        <w:t xml:space="preserve"> D</w:t>
      </w:r>
      <w:r w:rsidR="00D51671">
        <w:t>etails</w:t>
      </w:r>
      <w:bookmarkEnd w:id="5"/>
    </w:p>
    <w:p w14:paraId="4EAEA819" w14:textId="492989C2" w:rsidR="00972C6A" w:rsidRDefault="002E2256" w:rsidP="00974374">
      <w:pPr>
        <w:pStyle w:val="Heading3"/>
      </w:pPr>
      <w:bookmarkStart w:id="6" w:name="_Toc522453544"/>
      <w:r>
        <w:t>Las Vegas</w:t>
      </w:r>
      <w:bookmarkEnd w:id="6"/>
    </w:p>
    <w:p w14:paraId="3E05EB4C" w14:textId="49D99FAD" w:rsidR="003F0366" w:rsidRDefault="00903665" w:rsidP="003F0366">
      <w:pPr>
        <w:pStyle w:val="Heading4"/>
      </w:pPr>
      <w:r>
        <w:t>Information</w:t>
      </w:r>
    </w:p>
    <w:tbl>
      <w:tblPr>
        <w:tblStyle w:val="GridTable5Dark-Accent5"/>
        <w:tblW w:w="0" w:type="auto"/>
        <w:jc w:val="center"/>
        <w:tblLook w:val="04A0" w:firstRow="1" w:lastRow="0" w:firstColumn="1" w:lastColumn="0" w:noHBand="0" w:noVBand="1"/>
      </w:tblPr>
      <w:tblGrid>
        <w:gridCol w:w="1435"/>
        <w:gridCol w:w="4921"/>
      </w:tblGrid>
      <w:tr w:rsidR="00B80DE4" w14:paraId="371EF9E6" w14:textId="77777777" w:rsidTr="00B80DE4">
        <w:trPr>
          <w:cnfStyle w:val="100000000000" w:firstRow="1" w:lastRow="0" w:firstColumn="0" w:lastColumn="0" w:oddVBand="0" w:evenVBand="0" w:oddHBand="0"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6356" w:type="dxa"/>
            <w:gridSpan w:val="2"/>
          </w:tcPr>
          <w:p w14:paraId="618B4690" w14:textId="3900DFD4" w:rsidR="00B80DE4" w:rsidRDefault="00657B15" w:rsidP="007A0BB2">
            <w:pPr>
              <w:jc w:val="center"/>
            </w:pPr>
            <w:r>
              <w:t>Upload File</w:t>
            </w:r>
            <w:r w:rsidR="00B80DE4">
              <w:t xml:space="preserve"> Information</w:t>
            </w:r>
          </w:p>
        </w:tc>
      </w:tr>
      <w:tr w:rsidR="007A48B3" w14:paraId="6B4360DC" w14:textId="77777777" w:rsidTr="00556AA7">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1435" w:type="dxa"/>
          </w:tcPr>
          <w:p w14:paraId="3A65C280" w14:textId="425850D3" w:rsidR="007A48B3" w:rsidRDefault="00B80DE4" w:rsidP="007A0BB2">
            <w:r>
              <w:t>Type</w:t>
            </w:r>
          </w:p>
        </w:tc>
        <w:tc>
          <w:tcPr>
            <w:tcW w:w="4921" w:type="dxa"/>
          </w:tcPr>
          <w:p w14:paraId="6CE36916" w14:textId="6D65DCEC" w:rsidR="007A48B3" w:rsidRDefault="00657B15" w:rsidP="007A0BB2">
            <w:pPr>
              <w:cnfStyle w:val="000000100000" w:firstRow="0" w:lastRow="0" w:firstColumn="0" w:lastColumn="0" w:oddVBand="0" w:evenVBand="0" w:oddHBand="1" w:evenHBand="0" w:firstRowFirstColumn="0" w:firstRowLastColumn="0" w:lastRowFirstColumn="0" w:lastRowLastColumn="0"/>
            </w:pPr>
            <w:r>
              <w:t xml:space="preserve">Comma </w:t>
            </w:r>
            <w:r w:rsidR="00141A4A">
              <w:t>separated value file</w:t>
            </w:r>
          </w:p>
        </w:tc>
      </w:tr>
      <w:tr w:rsidR="00B80DE4" w14:paraId="7D32A128" w14:textId="77777777" w:rsidTr="00556AA7">
        <w:trPr>
          <w:trHeight w:val="247"/>
          <w:jc w:val="center"/>
        </w:trPr>
        <w:tc>
          <w:tcPr>
            <w:cnfStyle w:val="001000000000" w:firstRow="0" w:lastRow="0" w:firstColumn="1" w:lastColumn="0" w:oddVBand="0" w:evenVBand="0" w:oddHBand="0" w:evenHBand="0" w:firstRowFirstColumn="0" w:firstRowLastColumn="0" w:lastRowFirstColumn="0" w:lastRowLastColumn="0"/>
            <w:tcW w:w="1435" w:type="dxa"/>
          </w:tcPr>
          <w:p w14:paraId="5785D883" w14:textId="5BB1C920" w:rsidR="00B80DE4" w:rsidRDefault="00E95303" w:rsidP="007A0BB2">
            <w:r>
              <w:t>Location</w:t>
            </w:r>
          </w:p>
        </w:tc>
        <w:tc>
          <w:tcPr>
            <w:tcW w:w="4921" w:type="dxa"/>
          </w:tcPr>
          <w:p w14:paraId="44D01140" w14:textId="3704ED33" w:rsidR="00B80DE4" w:rsidRDefault="00E95303" w:rsidP="007A0BB2">
            <w:pPr>
              <w:cnfStyle w:val="000000000000" w:firstRow="0" w:lastRow="0" w:firstColumn="0" w:lastColumn="0" w:oddVBand="0" w:evenVBand="0" w:oddHBand="0" w:evenHBand="0" w:firstRowFirstColumn="0" w:firstRowLastColumn="0" w:lastRowFirstColumn="0" w:lastRowLastColumn="0"/>
            </w:pPr>
            <w:r>
              <w:t>Microsoft Azure Blob Store</w:t>
            </w:r>
          </w:p>
        </w:tc>
      </w:tr>
      <w:tr w:rsidR="00B80DE4" w14:paraId="57A03BAA" w14:textId="77777777" w:rsidTr="00556AA7">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435" w:type="dxa"/>
          </w:tcPr>
          <w:p w14:paraId="3BDD023C" w14:textId="0B02A62C" w:rsidR="00B80DE4" w:rsidRDefault="006563E1" w:rsidP="007A0BB2">
            <w:r>
              <w:t>Owner</w:t>
            </w:r>
          </w:p>
        </w:tc>
        <w:tc>
          <w:tcPr>
            <w:tcW w:w="4921" w:type="dxa"/>
          </w:tcPr>
          <w:p w14:paraId="28AB887F" w14:textId="01D1C69E" w:rsidR="00B80DE4" w:rsidRDefault="00915BE6" w:rsidP="007A0BB2">
            <w:pPr>
              <w:cnfStyle w:val="000000100000" w:firstRow="0" w:lastRow="0" w:firstColumn="0" w:lastColumn="0" w:oddVBand="0" w:evenVBand="0" w:oddHBand="1" w:evenHBand="0" w:firstRowFirstColumn="0" w:firstRowLastColumn="0" w:lastRowFirstColumn="0" w:lastRowLastColumn="0"/>
            </w:pPr>
            <w:r>
              <w:t>Calvin Chan, Sean Xu</w:t>
            </w:r>
          </w:p>
        </w:tc>
      </w:tr>
      <w:tr w:rsidR="00B80DE4" w14:paraId="70B41E51" w14:textId="77777777" w:rsidTr="00556AA7">
        <w:trPr>
          <w:trHeight w:val="253"/>
          <w:jc w:val="center"/>
        </w:trPr>
        <w:tc>
          <w:tcPr>
            <w:cnfStyle w:val="001000000000" w:firstRow="0" w:lastRow="0" w:firstColumn="1" w:lastColumn="0" w:oddVBand="0" w:evenVBand="0" w:oddHBand="0" w:evenHBand="0" w:firstRowFirstColumn="0" w:firstRowLastColumn="0" w:lastRowFirstColumn="0" w:lastRowLastColumn="0"/>
            <w:tcW w:w="1435" w:type="dxa"/>
          </w:tcPr>
          <w:p w14:paraId="013826C2" w14:textId="783A4821" w:rsidR="00B80DE4" w:rsidRDefault="00580835" w:rsidP="007A0BB2">
            <w:r>
              <w:t>Process</w:t>
            </w:r>
          </w:p>
        </w:tc>
        <w:tc>
          <w:tcPr>
            <w:tcW w:w="4921" w:type="dxa"/>
          </w:tcPr>
          <w:p w14:paraId="708A5F67" w14:textId="01655EF4" w:rsidR="00B80DE4" w:rsidRDefault="00580835" w:rsidP="007A0BB2">
            <w:pPr>
              <w:cnfStyle w:val="000000000000" w:firstRow="0" w:lastRow="0" w:firstColumn="0" w:lastColumn="0" w:oddVBand="0" w:evenVBand="0" w:oddHBand="0" w:evenHBand="0" w:firstRowFirstColumn="0" w:firstRowLastColumn="0" w:lastRowFirstColumn="0" w:lastRowLastColumn="0"/>
            </w:pPr>
            <w:r>
              <w:t>Currently</w:t>
            </w:r>
            <w:r w:rsidR="00BC6E34">
              <w:t>, the model for processing customer value for Las Vegas is performed part</w:t>
            </w:r>
            <w:r w:rsidR="006D7E71">
              <w:t>ly</w:t>
            </w:r>
            <w:r w:rsidR="00BC6E34">
              <w:t xml:space="preserve"> in our </w:t>
            </w:r>
            <w:proofErr w:type="spellStart"/>
            <w:r w:rsidR="00BC6E34">
              <w:t>Super</w:t>
            </w:r>
            <w:r w:rsidR="004B456C">
              <w:t>Day</w:t>
            </w:r>
            <w:proofErr w:type="spellEnd"/>
            <w:r w:rsidR="00BC6E34">
              <w:t xml:space="preserve"> data-center and some processing is performed in AWS. </w:t>
            </w:r>
          </w:p>
          <w:p w14:paraId="3E88B8E3" w14:textId="77777777" w:rsidR="00305F24" w:rsidRDefault="00BC6E34" w:rsidP="007A0BB2">
            <w:pPr>
              <w:cnfStyle w:val="000000000000" w:firstRow="0" w:lastRow="0" w:firstColumn="0" w:lastColumn="0" w:oddVBand="0" w:evenVBand="0" w:oddHBand="0" w:evenHBand="0" w:firstRowFirstColumn="0" w:firstRowLastColumn="0" w:lastRowFirstColumn="0" w:lastRowLastColumn="0"/>
            </w:pPr>
            <w:r>
              <w:t xml:space="preserve">The final processing by the model is done in </w:t>
            </w:r>
            <w:proofErr w:type="spellStart"/>
            <w:r>
              <w:t>Super</w:t>
            </w:r>
            <w:r w:rsidR="00214DB6">
              <w:t>Day</w:t>
            </w:r>
            <w:proofErr w:type="spellEnd"/>
            <w:r>
              <w:t xml:space="preserve"> </w:t>
            </w:r>
            <w:r w:rsidR="00214DB6">
              <w:t xml:space="preserve">data-center. </w:t>
            </w:r>
            <w:r w:rsidR="002E1A08">
              <w:t xml:space="preserve">Once this is complete, </w:t>
            </w:r>
            <w:r w:rsidR="00DC73FE">
              <w:t xml:space="preserve">the CVS will be uploaded to the </w:t>
            </w:r>
            <w:r w:rsidR="00303BBD">
              <w:t xml:space="preserve">Azure Blob Store. </w:t>
            </w:r>
          </w:p>
          <w:p w14:paraId="0BCCFB56" w14:textId="77777777" w:rsidR="00A1656F" w:rsidRDefault="00303BBD" w:rsidP="007A0BB2">
            <w:pPr>
              <w:cnfStyle w:val="000000000000" w:firstRow="0" w:lastRow="0" w:firstColumn="0" w:lastColumn="0" w:oddVBand="0" w:evenVBand="0" w:oddHBand="0" w:evenHBand="0" w:firstRowFirstColumn="0" w:firstRowLastColumn="0" w:lastRowFirstColumn="0" w:lastRowLastColumn="0"/>
            </w:pPr>
            <w:r>
              <w:t>Upon file upload</w:t>
            </w:r>
            <w:r w:rsidR="0041062E">
              <w:t xml:space="preserve">, Azure Data Factory (ADF) will </w:t>
            </w:r>
            <w:r w:rsidR="00B02668">
              <w:t>detect the new file, parse the file and put the resulting Customer Valuations</w:t>
            </w:r>
            <w:r w:rsidR="00CF5A16">
              <w:t xml:space="preserve"> onto the </w:t>
            </w:r>
            <w:r w:rsidR="00A1656F">
              <w:t>Data Pipeline.</w:t>
            </w:r>
          </w:p>
          <w:p w14:paraId="527ED9CC" w14:textId="77777777" w:rsidR="00B16612" w:rsidRDefault="00B16612" w:rsidP="007A0BB2">
            <w:pPr>
              <w:cnfStyle w:val="000000000000" w:firstRow="0" w:lastRow="0" w:firstColumn="0" w:lastColumn="0" w:oddVBand="0" w:evenVBand="0" w:oddHBand="0" w:evenHBand="0" w:firstRowFirstColumn="0" w:firstRowLastColumn="0" w:lastRowFirstColumn="0" w:lastRowLastColumn="0"/>
            </w:pPr>
            <w:r>
              <w:t>The ADF will also</w:t>
            </w:r>
            <w:r w:rsidR="00C75B68">
              <w:t xml:space="preserve"> </w:t>
            </w:r>
            <w:r w:rsidR="00EB545E">
              <w:t xml:space="preserve">move processed </w:t>
            </w:r>
            <w:r w:rsidR="00A9050B">
              <w:t>files into an archive folder.</w:t>
            </w:r>
            <w:r w:rsidR="00AC5201">
              <w:t xml:space="preserve"> The </w:t>
            </w:r>
            <w:r w:rsidR="00183EDC">
              <w:t>number of archived files will be configurable.</w:t>
            </w:r>
            <w:r w:rsidR="00826672">
              <w:t xml:space="preserve"> The archive files can be used to troubleshoot and/or recover from any problems. </w:t>
            </w:r>
          </w:p>
          <w:p w14:paraId="62339A52" w14:textId="18F446DD" w:rsidR="00826672" w:rsidRDefault="00826672" w:rsidP="007A0BB2">
            <w:pPr>
              <w:cnfStyle w:val="000000000000" w:firstRow="0" w:lastRow="0" w:firstColumn="0" w:lastColumn="0" w:oddVBand="0" w:evenVBand="0" w:oddHBand="0" w:evenHBand="0" w:firstRowFirstColumn="0" w:firstRowLastColumn="0" w:lastRowFirstColumn="0" w:lastRowLastColumn="0"/>
            </w:pPr>
            <w:r>
              <w:lastRenderedPageBreak/>
              <w:t>Information Management will, also, be able to reproduce the latest file on demand should there be a need to recover customer values quickly.</w:t>
            </w:r>
          </w:p>
        </w:tc>
      </w:tr>
    </w:tbl>
    <w:p w14:paraId="1F2C9C12" w14:textId="77777777" w:rsidR="007A48B3" w:rsidRPr="007A48B3" w:rsidRDefault="007A48B3" w:rsidP="007A48B3">
      <w:pPr>
        <w:jc w:val="center"/>
      </w:pPr>
    </w:p>
    <w:p w14:paraId="7CE3628D" w14:textId="1EB22A57" w:rsidR="00E65F10" w:rsidRDefault="00A9050B" w:rsidP="006F3675">
      <w:pPr>
        <w:pStyle w:val="Heading4"/>
      </w:pPr>
      <w:r>
        <w:t>Specification</w:t>
      </w:r>
      <w:r w:rsidR="00DE0789">
        <w:t>S</w:t>
      </w:r>
    </w:p>
    <w:p w14:paraId="340EFBC9" w14:textId="53EE6278" w:rsidR="000E0DF8" w:rsidRDefault="000E0DF8" w:rsidP="000E0DF8">
      <w:pPr>
        <w:pStyle w:val="Heading5"/>
      </w:pPr>
      <w:r>
        <w:t>CVS</w:t>
      </w:r>
      <w:r w:rsidR="00143112">
        <w:t xml:space="preserve"> File Processing &amp; Locations</w:t>
      </w:r>
    </w:p>
    <w:p w14:paraId="7B447978" w14:textId="434D8FAE" w:rsidR="00143112" w:rsidRDefault="00E51C7D" w:rsidP="00E337E0">
      <w:pPr>
        <w:pStyle w:val="Heading6"/>
      </w:pPr>
      <w:r>
        <w:t>Customer Valuation Input File Process</w:t>
      </w:r>
    </w:p>
    <w:p w14:paraId="118DD590" w14:textId="416A219A" w:rsidR="00F909BF" w:rsidRDefault="00FB293F" w:rsidP="00F909BF">
      <w:r>
        <w:t>Customer Value will be presented for deliver to the customer by creating a CSV file. This file will be created by the processes of the Information Management team and uploaded</w:t>
      </w:r>
      <w:r w:rsidR="00FD022C">
        <w:t xml:space="preserve"> to the appropriate place in the Azure Blob Store. </w:t>
      </w:r>
    </w:p>
    <w:p w14:paraId="17F90B35" w14:textId="06EA3BB6" w:rsidR="00AA3908" w:rsidRPr="00F909BF" w:rsidRDefault="008722EB" w:rsidP="00F909BF">
      <w:r>
        <w:t>Once in the Blob Store, Azure Data Factory will detect the presen</w:t>
      </w:r>
      <w:r w:rsidR="00A87C05">
        <w:t>ce of a new file in the landing location. Azure Data Factory will then kick-off an Apache Spark process</w:t>
      </w:r>
      <w:r w:rsidR="00556D56">
        <w:t xml:space="preserve"> (Kafka Producer) that will place the Customer Valuations onto the Data Pipeline</w:t>
      </w:r>
      <w:r w:rsidR="000E08FC">
        <w:t>. The Kafka Consumer will then make the Customer Valuation available for consumption by MGM systems interested in Customer Valuation via the Customer Val</w:t>
      </w:r>
      <w:r w:rsidR="0076663F">
        <w:t>ue Service.</w:t>
      </w:r>
    </w:p>
    <w:p w14:paraId="26030C2E" w14:textId="77777777" w:rsidR="00F909BF" w:rsidRDefault="00F909BF" w:rsidP="00956461">
      <w:pPr>
        <w:keepNext/>
        <w:jc w:val="center"/>
      </w:pPr>
      <w:r>
        <w:rPr>
          <w:noProof/>
        </w:rPr>
        <w:drawing>
          <wp:inline distT="0" distB="0" distL="0" distR="0" wp14:anchorId="615B73E8" wp14:editId="6FC48AE7">
            <wp:extent cx="5943600" cy="1421130"/>
            <wp:effectExtent l="0" t="0" r="0" b="7620"/>
            <wp:docPr id="2" name="Picture 2" descr="A screenshot of a video gam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stomer Valuation File Processing.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421130"/>
                    </a:xfrm>
                    <a:prstGeom prst="rect">
                      <a:avLst/>
                    </a:prstGeom>
                  </pic:spPr>
                </pic:pic>
              </a:graphicData>
            </a:graphic>
          </wp:inline>
        </w:drawing>
      </w:r>
    </w:p>
    <w:p w14:paraId="4A78D2AF" w14:textId="1C70BC1F" w:rsidR="00E51C7D" w:rsidRDefault="00F909BF" w:rsidP="00F909BF">
      <w:pPr>
        <w:pStyle w:val="Caption"/>
      </w:pPr>
      <w:r>
        <w:t xml:space="preserve">Figure </w:t>
      </w:r>
      <w:fldSimple w:instr=" SEQ Figure \* ARABIC ">
        <w:r>
          <w:rPr>
            <w:noProof/>
          </w:rPr>
          <w:t>1</w:t>
        </w:r>
      </w:fldSimple>
      <w:r>
        <w:t xml:space="preserve"> - Las Vegas Customer </w:t>
      </w:r>
      <w:r w:rsidR="00BD5C2E">
        <w:t>Valuation Input</w:t>
      </w:r>
      <w:r>
        <w:t xml:space="preserve"> Flow</w:t>
      </w:r>
    </w:p>
    <w:p w14:paraId="4B77D6E3" w14:textId="77777777" w:rsidR="00AE1545" w:rsidRPr="00AA3908" w:rsidRDefault="00AE1545" w:rsidP="00AE1545">
      <w:pPr>
        <w:jc w:val="center"/>
      </w:pPr>
    </w:p>
    <w:p w14:paraId="1CE5BEC3" w14:textId="178CC8DA" w:rsidR="0042578F" w:rsidRDefault="0042578F" w:rsidP="008A07C2">
      <w:pPr>
        <w:pStyle w:val="Heading6"/>
      </w:pPr>
      <w:r>
        <w:t>CSV File Structure</w:t>
      </w:r>
    </w:p>
    <w:p w14:paraId="665D62A4" w14:textId="48310E4C" w:rsidR="00974374" w:rsidRDefault="00347591" w:rsidP="00E337E0">
      <w:r>
        <w:t xml:space="preserve">The Las Vegas CVS file structure is </w:t>
      </w:r>
      <w:r w:rsidR="00143112">
        <w:t>simple</w:t>
      </w:r>
      <w:r>
        <w:t xml:space="preserve"> and described below.</w:t>
      </w:r>
    </w:p>
    <w:p w14:paraId="279E17E7" w14:textId="7F1B9268" w:rsidR="00974374" w:rsidRDefault="00974374" w:rsidP="00974374">
      <w:pPr>
        <w:pStyle w:val="Caption"/>
        <w:jc w:val="center"/>
      </w:pPr>
      <w:r>
        <w:t xml:space="preserve">Figure </w:t>
      </w:r>
      <w:fldSimple w:instr=" SEQ Figure \* ARABIC ">
        <w:r w:rsidR="00F909BF">
          <w:rPr>
            <w:noProof/>
          </w:rPr>
          <w:t>2</w:t>
        </w:r>
      </w:fldSimple>
      <w:r>
        <w:t xml:space="preserve"> - Las Vegas </w:t>
      </w:r>
      <w:r w:rsidR="00F11BA7">
        <w:t xml:space="preserve">CSV </w:t>
      </w:r>
      <w:r w:rsidR="009341C3">
        <w:t xml:space="preserve">Entry </w:t>
      </w:r>
    </w:p>
    <w:tbl>
      <w:tblPr>
        <w:tblStyle w:val="GridTable4-Accent5"/>
        <w:tblW w:w="0" w:type="auto"/>
        <w:tblLook w:val="04A0" w:firstRow="1" w:lastRow="0" w:firstColumn="1" w:lastColumn="0" w:noHBand="0" w:noVBand="1"/>
      </w:tblPr>
      <w:tblGrid>
        <w:gridCol w:w="1767"/>
        <w:gridCol w:w="2787"/>
        <w:gridCol w:w="2286"/>
        <w:gridCol w:w="2510"/>
      </w:tblGrid>
      <w:tr w:rsidR="008C7833" w14:paraId="6A705F1A" w14:textId="77777777" w:rsidTr="008C78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7" w:type="dxa"/>
          </w:tcPr>
          <w:p w14:paraId="38CC2E11" w14:textId="62C88A44" w:rsidR="008C7833" w:rsidRDefault="009C09B6" w:rsidP="00804E62">
            <w:pPr>
              <w:jc w:val="center"/>
            </w:pPr>
            <w:r>
              <w:t xml:space="preserve">Record </w:t>
            </w:r>
            <w:r w:rsidR="00C468FE">
              <w:t>Position</w:t>
            </w:r>
          </w:p>
        </w:tc>
        <w:tc>
          <w:tcPr>
            <w:tcW w:w="2787" w:type="dxa"/>
          </w:tcPr>
          <w:p w14:paraId="7707C917" w14:textId="2A028C25" w:rsidR="008C7833" w:rsidRDefault="000106B7" w:rsidP="00804E62">
            <w:pPr>
              <w:jc w:val="center"/>
              <w:cnfStyle w:val="100000000000" w:firstRow="1" w:lastRow="0" w:firstColumn="0" w:lastColumn="0" w:oddVBand="0" w:evenVBand="0" w:oddHBand="0" w:evenHBand="0" w:firstRowFirstColumn="0" w:firstRowLastColumn="0" w:lastRowFirstColumn="0" w:lastRowLastColumn="0"/>
            </w:pPr>
            <w:r>
              <w:t>Field</w:t>
            </w:r>
            <w:r w:rsidR="008C7833">
              <w:t xml:space="preserve"> Name</w:t>
            </w:r>
          </w:p>
        </w:tc>
        <w:tc>
          <w:tcPr>
            <w:tcW w:w="2286" w:type="dxa"/>
          </w:tcPr>
          <w:p w14:paraId="00BA5ED6" w14:textId="77C771AD" w:rsidR="008C7833" w:rsidRDefault="00373D13" w:rsidP="00804E62">
            <w:pPr>
              <w:jc w:val="center"/>
              <w:cnfStyle w:val="100000000000" w:firstRow="1" w:lastRow="0" w:firstColumn="0" w:lastColumn="0" w:oddVBand="0" w:evenVBand="0" w:oddHBand="0" w:evenHBand="0" w:firstRowFirstColumn="0" w:firstRowLastColumn="0" w:lastRowFirstColumn="0" w:lastRowLastColumn="0"/>
            </w:pPr>
            <w:r>
              <w:t>Field</w:t>
            </w:r>
            <w:r w:rsidR="008C7833">
              <w:t xml:space="preserve"> </w:t>
            </w:r>
            <w:r>
              <w:t>Format</w:t>
            </w:r>
          </w:p>
        </w:tc>
        <w:tc>
          <w:tcPr>
            <w:tcW w:w="2510" w:type="dxa"/>
          </w:tcPr>
          <w:p w14:paraId="08D4E561" w14:textId="77777777" w:rsidR="008C7833" w:rsidRDefault="008C7833" w:rsidP="00804E62">
            <w:pPr>
              <w:jc w:val="center"/>
              <w:cnfStyle w:val="100000000000" w:firstRow="1" w:lastRow="0" w:firstColumn="0" w:lastColumn="0" w:oddVBand="0" w:evenVBand="0" w:oddHBand="0" w:evenHBand="0" w:firstRowFirstColumn="0" w:firstRowLastColumn="0" w:lastRowFirstColumn="0" w:lastRowLastColumn="0"/>
            </w:pPr>
            <w:r>
              <w:t>Column Description</w:t>
            </w:r>
          </w:p>
        </w:tc>
      </w:tr>
      <w:tr w:rsidR="00B903EB" w14:paraId="55CC93BF" w14:textId="77777777" w:rsidTr="008C7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7" w:type="dxa"/>
          </w:tcPr>
          <w:p w14:paraId="6673C15D" w14:textId="244CE5EC" w:rsidR="00B903EB" w:rsidRDefault="00B903EB" w:rsidP="00804E62">
            <w:pPr>
              <w:jc w:val="center"/>
            </w:pPr>
            <w:r>
              <w:t>1</w:t>
            </w:r>
          </w:p>
        </w:tc>
        <w:tc>
          <w:tcPr>
            <w:tcW w:w="2787" w:type="dxa"/>
          </w:tcPr>
          <w:p w14:paraId="01CDEC8C" w14:textId="3D4EA418" w:rsidR="00B903EB" w:rsidRDefault="00B903EB" w:rsidP="00804E62">
            <w:pPr>
              <w:jc w:val="center"/>
              <w:cnfStyle w:val="000000100000" w:firstRow="0" w:lastRow="0" w:firstColumn="0" w:lastColumn="0" w:oddVBand="0" w:evenVBand="0" w:oddHBand="1" w:evenHBand="0" w:firstRowFirstColumn="0" w:firstRowLastColumn="0" w:lastRowFirstColumn="0" w:lastRowLastColumn="0"/>
            </w:pPr>
            <w:r>
              <w:t>CCID</w:t>
            </w:r>
          </w:p>
        </w:tc>
        <w:tc>
          <w:tcPr>
            <w:tcW w:w="2286" w:type="dxa"/>
          </w:tcPr>
          <w:p w14:paraId="53F86F94" w14:textId="6D16C939" w:rsidR="00B903EB" w:rsidRDefault="00486D4C" w:rsidP="00804E62">
            <w:pPr>
              <w:jc w:val="center"/>
              <w:cnfStyle w:val="000000100000" w:firstRow="0" w:lastRow="0" w:firstColumn="0" w:lastColumn="0" w:oddVBand="0" w:evenVBand="0" w:oddHBand="1" w:evenHBand="0" w:firstRowFirstColumn="0" w:firstRowLastColumn="0" w:lastRowFirstColumn="0" w:lastRowLastColumn="0"/>
            </w:pPr>
            <w:r>
              <w:t>NUMBER</w:t>
            </w:r>
          </w:p>
        </w:tc>
        <w:tc>
          <w:tcPr>
            <w:tcW w:w="2510" w:type="dxa"/>
          </w:tcPr>
          <w:p w14:paraId="7CDD6DDC" w14:textId="0103758D" w:rsidR="00B903EB" w:rsidRDefault="00486D4C" w:rsidP="00804E62">
            <w:pPr>
              <w:cnfStyle w:val="000000100000" w:firstRow="0" w:lastRow="0" w:firstColumn="0" w:lastColumn="0" w:oddVBand="0" w:evenVBand="0" w:oddHBand="1" w:evenHBand="0" w:firstRowFirstColumn="0" w:firstRowLastColumn="0" w:lastRowFirstColumn="0" w:lastRowLastColumn="0"/>
            </w:pPr>
            <w:r>
              <w:t xml:space="preserve">The Corporate Customer ID is a correlation ID used across MGM systems. This value can have multiple associated </w:t>
            </w:r>
            <w:proofErr w:type="spellStart"/>
            <w:r>
              <w:t>MLife</w:t>
            </w:r>
            <w:proofErr w:type="spellEnd"/>
            <w:r>
              <w:t xml:space="preserve"> Numbers.</w:t>
            </w:r>
          </w:p>
        </w:tc>
      </w:tr>
      <w:tr w:rsidR="008C7833" w14:paraId="618980F5" w14:textId="77777777" w:rsidTr="008C7833">
        <w:tc>
          <w:tcPr>
            <w:cnfStyle w:val="001000000000" w:firstRow="0" w:lastRow="0" w:firstColumn="1" w:lastColumn="0" w:oddVBand="0" w:evenVBand="0" w:oddHBand="0" w:evenHBand="0" w:firstRowFirstColumn="0" w:firstRowLastColumn="0" w:lastRowFirstColumn="0" w:lastRowLastColumn="0"/>
            <w:tcW w:w="1767" w:type="dxa"/>
          </w:tcPr>
          <w:p w14:paraId="3383D375" w14:textId="62E38831" w:rsidR="008C7833" w:rsidRDefault="0025213D" w:rsidP="00804E62">
            <w:pPr>
              <w:jc w:val="center"/>
            </w:pPr>
            <w:r>
              <w:t>2</w:t>
            </w:r>
          </w:p>
        </w:tc>
        <w:tc>
          <w:tcPr>
            <w:tcW w:w="2787" w:type="dxa"/>
          </w:tcPr>
          <w:p w14:paraId="73FD5BDF" w14:textId="31D42B09" w:rsidR="008C7833" w:rsidRDefault="008C7833" w:rsidP="00804E62">
            <w:pPr>
              <w:jc w:val="center"/>
              <w:cnfStyle w:val="000000000000" w:firstRow="0" w:lastRow="0" w:firstColumn="0" w:lastColumn="0" w:oddVBand="0" w:evenVBand="0" w:oddHBand="0" w:evenHBand="0" w:firstRowFirstColumn="0" w:firstRowLastColumn="0" w:lastRowFirstColumn="0" w:lastRowLastColumn="0"/>
            </w:pPr>
            <w:r>
              <w:t>MLIFE_NUMBER</w:t>
            </w:r>
          </w:p>
        </w:tc>
        <w:tc>
          <w:tcPr>
            <w:tcW w:w="2286" w:type="dxa"/>
          </w:tcPr>
          <w:p w14:paraId="59BA6010" w14:textId="77777777" w:rsidR="008C7833" w:rsidRDefault="008C7833" w:rsidP="00804E62">
            <w:pPr>
              <w:jc w:val="center"/>
              <w:cnfStyle w:val="000000000000" w:firstRow="0" w:lastRow="0" w:firstColumn="0" w:lastColumn="0" w:oddVBand="0" w:evenVBand="0" w:oddHBand="0" w:evenHBand="0" w:firstRowFirstColumn="0" w:firstRowLastColumn="0" w:lastRowFirstColumn="0" w:lastRowLastColumn="0"/>
            </w:pPr>
            <w:r>
              <w:t>NUMBER</w:t>
            </w:r>
          </w:p>
        </w:tc>
        <w:tc>
          <w:tcPr>
            <w:tcW w:w="2510" w:type="dxa"/>
          </w:tcPr>
          <w:p w14:paraId="5E042EEF" w14:textId="77777777" w:rsidR="008C7833" w:rsidRDefault="008C7833" w:rsidP="00804E62">
            <w:pPr>
              <w:cnfStyle w:val="000000000000" w:firstRow="0" w:lastRow="0" w:firstColumn="0" w:lastColumn="0" w:oddVBand="0" w:evenVBand="0" w:oddHBand="0" w:evenHBand="0" w:firstRowFirstColumn="0" w:firstRowLastColumn="0" w:lastRowFirstColumn="0" w:lastRowLastColumn="0"/>
            </w:pPr>
            <w:r>
              <w:t xml:space="preserve">The </w:t>
            </w:r>
            <w:proofErr w:type="spellStart"/>
            <w:r>
              <w:t>MLife</w:t>
            </w:r>
            <w:proofErr w:type="spellEnd"/>
            <w:r>
              <w:t xml:space="preserve"> number for the customer whose value we are expressing. </w:t>
            </w:r>
          </w:p>
        </w:tc>
      </w:tr>
      <w:tr w:rsidR="008C7833" w14:paraId="0A6B379A" w14:textId="77777777" w:rsidTr="008C7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7" w:type="dxa"/>
          </w:tcPr>
          <w:p w14:paraId="214B4034" w14:textId="0E2CFC70" w:rsidR="008C7833" w:rsidRDefault="0025213D" w:rsidP="00804E62">
            <w:pPr>
              <w:jc w:val="center"/>
            </w:pPr>
            <w:r>
              <w:lastRenderedPageBreak/>
              <w:t>3</w:t>
            </w:r>
          </w:p>
        </w:tc>
        <w:tc>
          <w:tcPr>
            <w:tcW w:w="2787" w:type="dxa"/>
          </w:tcPr>
          <w:p w14:paraId="732513B0" w14:textId="0C57D9CD" w:rsidR="008C7833" w:rsidRDefault="008C7833" w:rsidP="00804E62">
            <w:pPr>
              <w:jc w:val="center"/>
              <w:cnfStyle w:val="000000100000" w:firstRow="0" w:lastRow="0" w:firstColumn="0" w:lastColumn="0" w:oddVBand="0" w:evenVBand="0" w:oddHBand="1" w:evenHBand="0" w:firstRowFirstColumn="0" w:firstRowLastColumn="0" w:lastRowFirstColumn="0" w:lastRowLastColumn="0"/>
            </w:pPr>
            <w:r>
              <w:t>PROPERTY_ID</w:t>
            </w:r>
          </w:p>
        </w:tc>
        <w:tc>
          <w:tcPr>
            <w:tcW w:w="2286" w:type="dxa"/>
          </w:tcPr>
          <w:p w14:paraId="70713B39" w14:textId="77777777" w:rsidR="008C7833" w:rsidRDefault="008C7833" w:rsidP="00804E62">
            <w:pPr>
              <w:jc w:val="center"/>
              <w:cnfStyle w:val="000000100000" w:firstRow="0" w:lastRow="0" w:firstColumn="0" w:lastColumn="0" w:oddVBand="0" w:evenVBand="0" w:oddHBand="1" w:evenHBand="0" w:firstRowFirstColumn="0" w:firstRowLastColumn="0" w:lastRowFirstColumn="0" w:lastRowLastColumn="0"/>
            </w:pPr>
            <w:r>
              <w:t>NUMBER</w:t>
            </w:r>
          </w:p>
        </w:tc>
        <w:tc>
          <w:tcPr>
            <w:tcW w:w="2510" w:type="dxa"/>
          </w:tcPr>
          <w:p w14:paraId="42F9F650" w14:textId="77777777" w:rsidR="008C7833" w:rsidRDefault="008C7833" w:rsidP="00804E62">
            <w:pPr>
              <w:cnfStyle w:val="000000100000" w:firstRow="0" w:lastRow="0" w:firstColumn="0" w:lastColumn="0" w:oddVBand="0" w:evenVBand="0" w:oddHBand="1" w:evenHBand="0" w:firstRowFirstColumn="0" w:firstRowLastColumn="0" w:lastRowFirstColumn="0" w:lastRowLastColumn="0"/>
            </w:pPr>
            <w:r>
              <w:t>The Opera property ID of the property to which this value is applicable.</w:t>
            </w:r>
          </w:p>
        </w:tc>
      </w:tr>
      <w:tr w:rsidR="008C7833" w14:paraId="6B21B992" w14:textId="77777777" w:rsidTr="008C7833">
        <w:tc>
          <w:tcPr>
            <w:cnfStyle w:val="001000000000" w:firstRow="0" w:lastRow="0" w:firstColumn="1" w:lastColumn="0" w:oddVBand="0" w:evenVBand="0" w:oddHBand="0" w:evenHBand="0" w:firstRowFirstColumn="0" w:firstRowLastColumn="0" w:lastRowFirstColumn="0" w:lastRowLastColumn="0"/>
            <w:tcW w:w="1767" w:type="dxa"/>
          </w:tcPr>
          <w:p w14:paraId="337DB08C" w14:textId="2E7E1CBA" w:rsidR="008C7833" w:rsidRDefault="0025213D" w:rsidP="00804E62">
            <w:pPr>
              <w:jc w:val="center"/>
            </w:pPr>
            <w:r>
              <w:t>4</w:t>
            </w:r>
          </w:p>
        </w:tc>
        <w:tc>
          <w:tcPr>
            <w:tcW w:w="2787" w:type="dxa"/>
          </w:tcPr>
          <w:p w14:paraId="4E40CEEF" w14:textId="12B13652" w:rsidR="008C7833" w:rsidRDefault="008C7833" w:rsidP="00804E62">
            <w:pPr>
              <w:jc w:val="center"/>
              <w:cnfStyle w:val="000000000000" w:firstRow="0" w:lastRow="0" w:firstColumn="0" w:lastColumn="0" w:oddVBand="0" w:evenVBand="0" w:oddHBand="0" w:evenHBand="0" w:firstRowFirstColumn="0" w:firstRowLastColumn="0" w:lastRowFirstColumn="0" w:lastRowLastColumn="0"/>
            </w:pPr>
            <w:r>
              <w:t>DATE_CALC</w:t>
            </w:r>
          </w:p>
        </w:tc>
        <w:tc>
          <w:tcPr>
            <w:tcW w:w="2286" w:type="dxa"/>
          </w:tcPr>
          <w:p w14:paraId="274F8550" w14:textId="77777777" w:rsidR="008C7833" w:rsidRDefault="008C7833" w:rsidP="00804E62">
            <w:pPr>
              <w:jc w:val="center"/>
              <w:cnfStyle w:val="000000000000" w:firstRow="0" w:lastRow="0" w:firstColumn="0" w:lastColumn="0" w:oddVBand="0" w:evenVBand="0" w:oddHBand="0" w:evenHBand="0" w:firstRowFirstColumn="0" w:firstRowLastColumn="0" w:lastRowFirstColumn="0" w:lastRowLastColumn="0"/>
            </w:pPr>
            <w:r>
              <w:t>TIMESTAMP WITH TIMEZONE</w:t>
            </w:r>
          </w:p>
        </w:tc>
        <w:tc>
          <w:tcPr>
            <w:tcW w:w="2510" w:type="dxa"/>
          </w:tcPr>
          <w:p w14:paraId="30BA036A" w14:textId="77777777" w:rsidR="008C7833" w:rsidRDefault="008C7833" w:rsidP="00804E62">
            <w:pPr>
              <w:cnfStyle w:val="000000000000" w:firstRow="0" w:lastRow="0" w:firstColumn="0" w:lastColumn="0" w:oddVBand="0" w:evenVBand="0" w:oddHBand="0" w:evenHBand="0" w:firstRowFirstColumn="0" w:firstRowLastColumn="0" w:lastRowFirstColumn="0" w:lastRowLastColumn="0"/>
            </w:pPr>
            <w:r>
              <w:t>The time at which this value was calculated. This field will be used to determine which customer values have been inserted since customer values were last processed by the GSE.</w:t>
            </w:r>
          </w:p>
        </w:tc>
      </w:tr>
      <w:tr w:rsidR="008C7833" w14:paraId="627700F0" w14:textId="77777777" w:rsidTr="008C7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7" w:type="dxa"/>
          </w:tcPr>
          <w:p w14:paraId="784A39E0" w14:textId="02A94EDB" w:rsidR="008C7833" w:rsidRDefault="0025213D" w:rsidP="00804E62">
            <w:pPr>
              <w:jc w:val="center"/>
            </w:pPr>
            <w:r>
              <w:t>5</w:t>
            </w:r>
          </w:p>
        </w:tc>
        <w:tc>
          <w:tcPr>
            <w:tcW w:w="2787" w:type="dxa"/>
          </w:tcPr>
          <w:p w14:paraId="07D8FB7F" w14:textId="4AA35D97" w:rsidR="008C7833" w:rsidRDefault="008C7833" w:rsidP="00804E62">
            <w:pPr>
              <w:jc w:val="center"/>
              <w:cnfStyle w:val="000000100000" w:firstRow="0" w:lastRow="0" w:firstColumn="0" w:lastColumn="0" w:oddVBand="0" w:evenVBand="0" w:oddHBand="1" w:evenHBand="0" w:firstRowFirstColumn="0" w:firstRowLastColumn="0" w:lastRowFirstColumn="0" w:lastRowLastColumn="0"/>
            </w:pPr>
            <w:r>
              <w:t>DOMINANT_PLAY</w:t>
            </w:r>
          </w:p>
        </w:tc>
        <w:tc>
          <w:tcPr>
            <w:tcW w:w="2286" w:type="dxa"/>
          </w:tcPr>
          <w:p w14:paraId="2A34E884" w14:textId="77777777" w:rsidR="008C7833" w:rsidRDefault="008C7833" w:rsidP="00804E62">
            <w:pPr>
              <w:jc w:val="center"/>
              <w:cnfStyle w:val="000000100000" w:firstRow="0" w:lastRow="0" w:firstColumn="0" w:lastColumn="0" w:oddVBand="0" w:evenVBand="0" w:oddHBand="1" w:evenHBand="0" w:firstRowFirstColumn="0" w:firstRowLastColumn="0" w:lastRowFirstColumn="0" w:lastRowLastColumn="0"/>
            </w:pPr>
            <w:r>
              <w:t>VARCHAR</w:t>
            </w:r>
          </w:p>
        </w:tc>
        <w:tc>
          <w:tcPr>
            <w:tcW w:w="2510" w:type="dxa"/>
          </w:tcPr>
          <w:p w14:paraId="4AC8DE54" w14:textId="77777777" w:rsidR="008C7833" w:rsidRDefault="008C7833" w:rsidP="00804E62">
            <w:pPr>
              <w:cnfStyle w:val="000000100000" w:firstRow="0" w:lastRow="0" w:firstColumn="0" w:lastColumn="0" w:oddVBand="0" w:evenVBand="0" w:oddHBand="1" w:evenHBand="0" w:firstRowFirstColumn="0" w:firstRowLastColumn="0" w:lastRowFirstColumn="0" w:lastRowLastColumn="0"/>
            </w:pPr>
            <w:r>
              <w:t>Dominant Play is an indicator of the customers preferred play. This is used to determine which Booking Limits should be applied to the customer.</w:t>
            </w:r>
          </w:p>
          <w:p w14:paraId="17061635" w14:textId="77777777" w:rsidR="008C7833" w:rsidRDefault="008C7833" w:rsidP="00804E62">
            <w:pPr>
              <w:cnfStyle w:val="000000100000" w:firstRow="0" w:lastRow="0" w:firstColumn="0" w:lastColumn="0" w:oddVBand="0" w:evenVBand="0" w:oddHBand="1" w:evenHBand="0" w:firstRowFirstColumn="0" w:firstRowLastColumn="0" w:lastRowFirstColumn="0" w:lastRowLastColumn="0"/>
            </w:pPr>
            <w:r>
              <w:t>Supported Values:</w:t>
            </w:r>
          </w:p>
          <w:p w14:paraId="5F8EB2FD" w14:textId="77777777" w:rsidR="008C7833" w:rsidRDefault="008C7833" w:rsidP="00804E62">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 xml:space="preserve">SLOTS: Slots is </w:t>
            </w:r>
            <w:proofErr w:type="gramStart"/>
            <w:r>
              <w:t>this customers</w:t>
            </w:r>
            <w:proofErr w:type="gramEnd"/>
            <w:r>
              <w:t xml:space="preserve"> dominant play</w:t>
            </w:r>
          </w:p>
          <w:p w14:paraId="0075758C" w14:textId="77777777" w:rsidR="008C7833" w:rsidRDefault="008C7833" w:rsidP="00804E62">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 xml:space="preserve">POKER: Poker is </w:t>
            </w:r>
            <w:proofErr w:type="gramStart"/>
            <w:r>
              <w:t>this customers</w:t>
            </w:r>
            <w:proofErr w:type="gramEnd"/>
            <w:r>
              <w:t xml:space="preserve"> dominant play</w:t>
            </w:r>
          </w:p>
          <w:p w14:paraId="352B22F9" w14:textId="77777777" w:rsidR="008C7833" w:rsidRDefault="008C7833" w:rsidP="00804E62">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TABLE: This customer prefers to play table games</w:t>
            </w:r>
          </w:p>
          <w:p w14:paraId="52E97D41" w14:textId="77777777" w:rsidR="008C7833" w:rsidRDefault="008C7833" w:rsidP="00804E62">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GENERAL: The valuation for this customer does not consider gaming</w:t>
            </w:r>
          </w:p>
        </w:tc>
      </w:tr>
      <w:tr w:rsidR="008C7833" w14:paraId="7699A932" w14:textId="77777777" w:rsidTr="008C7833">
        <w:tc>
          <w:tcPr>
            <w:cnfStyle w:val="001000000000" w:firstRow="0" w:lastRow="0" w:firstColumn="1" w:lastColumn="0" w:oddVBand="0" w:evenVBand="0" w:oddHBand="0" w:evenHBand="0" w:firstRowFirstColumn="0" w:firstRowLastColumn="0" w:lastRowFirstColumn="0" w:lastRowLastColumn="0"/>
            <w:tcW w:w="1767" w:type="dxa"/>
          </w:tcPr>
          <w:p w14:paraId="49BFEAB4" w14:textId="059FE584" w:rsidR="008C7833" w:rsidRDefault="0025213D" w:rsidP="00804E62">
            <w:pPr>
              <w:jc w:val="center"/>
            </w:pPr>
            <w:r>
              <w:t>6</w:t>
            </w:r>
          </w:p>
        </w:tc>
        <w:tc>
          <w:tcPr>
            <w:tcW w:w="2787" w:type="dxa"/>
          </w:tcPr>
          <w:p w14:paraId="0A6BE2F0" w14:textId="1041DCCA" w:rsidR="008C7833" w:rsidRDefault="008C7833" w:rsidP="00804E62">
            <w:pPr>
              <w:jc w:val="center"/>
              <w:cnfStyle w:val="000000000000" w:firstRow="0" w:lastRow="0" w:firstColumn="0" w:lastColumn="0" w:oddVBand="0" w:evenVBand="0" w:oddHBand="0" w:evenHBand="0" w:firstRowFirstColumn="0" w:firstRowLastColumn="0" w:lastRowFirstColumn="0" w:lastRowLastColumn="0"/>
            </w:pPr>
            <w:r>
              <w:t>SEGMENT</w:t>
            </w:r>
          </w:p>
        </w:tc>
        <w:tc>
          <w:tcPr>
            <w:tcW w:w="2286" w:type="dxa"/>
          </w:tcPr>
          <w:p w14:paraId="67EDCC4E" w14:textId="77777777" w:rsidR="008C7833" w:rsidRDefault="008C7833" w:rsidP="00804E62">
            <w:pPr>
              <w:jc w:val="center"/>
              <w:cnfStyle w:val="000000000000" w:firstRow="0" w:lastRow="0" w:firstColumn="0" w:lastColumn="0" w:oddVBand="0" w:evenVBand="0" w:oddHBand="0" w:evenHBand="0" w:firstRowFirstColumn="0" w:firstRowLastColumn="0" w:lastRowFirstColumn="0" w:lastRowLastColumn="0"/>
            </w:pPr>
            <w:r>
              <w:t>NUMBER</w:t>
            </w:r>
          </w:p>
        </w:tc>
        <w:tc>
          <w:tcPr>
            <w:tcW w:w="2510" w:type="dxa"/>
          </w:tcPr>
          <w:p w14:paraId="28C3B23D" w14:textId="77777777" w:rsidR="008C7833" w:rsidRDefault="008C7833" w:rsidP="00804E62">
            <w:pPr>
              <w:cnfStyle w:val="000000000000" w:firstRow="0" w:lastRow="0" w:firstColumn="0" w:lastColumn="0" w:oddVBand="0" w:evenVBand="0" w:oddHBand="0" w:evenHBand="0" w:firstRowFirstColumn="0" w:firstRowLastColumn="0" w:lastRowFirstColumn="0" w:lastRowLastColumn="0"/>
            </w:pPr>
            <w:r>
              <w:t>This number indicates the bucket into which a customer will fall during pricing. Currently, this will be a number from 1 to 45.</w:t>
            </w:r>
          </w:p>
        </w:tc>
      </w:tr>
      <w:tr w:rsidR="008C7833" w14:paraId="0CFBA042" w14:textId="77777777" w:rsidTr="008C7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7" w:type="dxa"/>
          </w:tcPr>
          <w:p w14:paraId="39944917" w14:textId="1791831D" w:rsidR="008C7833" w:rsidRDefault="0025213D" w:rsidP="00804E62">
            <w:pPr>
              <w:jc w:val="center"/>
            </w:pPr>
            <w:r>
              <w:t>7</w:t>
            </w:r>
          </w:p>
        </w:tc>
        <w:tc>
          <w:tcPr>
            <w:tcW w:w="2787" w:type="dxa"/>
          </w:tcPr>
          <w:p w14:paraId="7FFCD799" w14:textId="244D03B7" w:rsidR="008C7833" w:rsidRDefault="008C7833" w:rsidP="00804E62">
            <w:pPr>
              <w:jc w:val="center"/>
              <w:cnfStyle w:val="000000100000" w:firstRow="0" w:lastRow="0" w:firstColumn="0" w:lastColumn="0" w:oddVBand="0" w:evenVBand="0" w:oddHBand="1" w:evenHBand="0" w:firstRowFirstColumn="0" w:firstRowLastColumn="0" w:lastRowFirstColumn="0" w:lastRowLastColumn="0"/>
            </w:pPr>
            <w:r>
              <w:t>ROOM_ALLOWANCE</w:t>
            </w:r>
          </w:p>
        </w:tc>
        <w:tc>
          <w:tcPr>
            <w:tcW w:w="2286" w:type="dxa"/>
          </w:tcPr>
          <w:p w14:paraId="21E81347" w14:textId="77777777" w:rsidR="008C7833" w:rsidRDefault="008C7833" w:rsidP="00804E62">
            <w:pPr>
              <w:jc w:val="center"/>
              <w:cnfStyle w:val="000000100000" w:firstRow="0" w:lastRow="0" w:firstColumn="0" w:lastColumn="0" w:oddVBand="0" w:evenVBand="0" w:oddHBand="1" w:evenHBand="0" w:firstRowFirstColumn="0" w:firstRowLastColumn="0" w:lastRowFirstColumn="0" w:lastRowLastColumn="0"/>
            </w:pPr>
            <w:proofErr w:type="gramStart"/>
            <w:r>
              <w:t>NUMBER(</w:t>
            </w:r>
            <w:proofErr w:type="gramEnd"/>
            <w:r>
              <w:t>8,2)</w:t>
            </w:r>
          </w:p>
        </w:tc>
        <w:tc>
          <w:tcPr>
            <w:tcW w:w="2510" w:type="dxa"/>
          </w:tcPr>
          <w:p w14:paraId="5F3846A9" w14:textId="77777777" w:rsidR="008C7833" w:rsidRDefault="008C7833" w:rsidP="00804E62">
            <w:pPr>
              <w:cnfStyle w:val="000000100000" w:firstRow="0" w:lastRow="0" w:firstColumn="0" w:lastColumn="0" w:oddVBand="0" w:evenVBand="0" w:oddHBand="1" w:evenHBand="0" w:firstRowFirstColumn="0" w:firstRowLastColumn="0" w:lastRowFirstColumn="0" w:lastRowLastColumn="0"/>
            </w:pPr>
            <w:r>
              <w:t>The room allowance given to the customer at this property. This amount will be deducted from the room cost. If this is greater than or equal to the room cost, the room will be a COMP. If it is not, the room cost will be the greater of the room floor or the room cost minus the room allowance.</w:t>
            </w:r>
          </w:p>
        </w:tc>
      </w:tr>
      <w:tr w:rsidR="008C7833" w14:paraId="5645F5AC" w14:textId="77777777" w:rsidTr="008C7833">
        <w:tc>
          <w:tcPr>
            <w:cnfStyle w:val="001000000000" w:firstRow="0" w:lastRow="0" w:firstColumn="1" w:lastColumn="0" w:oddVBand="0" w:evenVBand="0" w:oddHBand="0" w:evenHBand="0" w:firstRowFirstColumn="0" w:firstRowLastColumn="0" w:lastRowFirstColumn="0" w:lastRowLastColumn="0"/>
            <w:tcW w:w="1767" w:type="dxa"/>
          </w:tcPr>
          <w:p w14:paraId="599D5704" w14:textId="24DAD1CE" w:rsidR="008C7833" w:rsidRDefault="0025213D" w:rsidP="00804E62">
            <w:pPr>
              <w:jc w:val="center"/>
            </w:pPr>
            <w:r>
              <w:t>8</w:t>
            </w:r>
          </w:p>
        </w:tc>
        <w:tc>
          <w:tcPr>
            <w:tcW w:w="2787" w:type="dxa"/>
          </w:tcPr>
          <w:p w14:paraId="2C3FB5CE" w14:textId="27148775" w:rsidR="008C7833" w:rsidRDefault="008C7833" w:rsidP="00804E62">
            <w:pPr>
              <w:jc w:val="center"/>
              <w:cnfStyle w:val="000000000000" w:firstRow="0" w:lastRow="0" w:firstColumn="0" w:lastColumn="0" w:oddVBand="0" w:evenVBand="0" w:oddHBand="0" w:evenHBand="0" w:firstRowFirstColumn="0" w:firstRowLastColumn="0" w:lastRowFirstColumn="0" w:lastRowLastColumn="0"/>
            </w:pPr>
            <w:r>
              <w:t>CARD_TIER</w:t>
            </w:r>
          </w:p>
        </w:tc>
        <w:tc>
          <w:tcPr>
            <w:tcW w:w="2286" w:type="dxa"/>
          </w:tcPr>
          <w:p w14:paraId="232E71A9" w14:textId="77777777" w:rsidR="008C7833" w:rsidRDefault="008C7833" w:rsidP="00804E62">
            <w:pPr>
              <w:jc w:val="center"/>
              <w:cnfStyle w:val="000000000000" w:firstRow="0" w:lastRow="0" w:firstColumn="0" w:lastColumn="0" w:oddVBand="0" w:evenVBand="0" w:oddHBand="0" w:evenHBand="0" w:firstRowFirstColumn="0" w:firstRowLastColumn="0" w:lastRowFirstColumn="0" w:lastRowLastColumn="0"/>
            </w:pPr>
            <w:r>
              <w:t>VARCHAR</w:t>
            </w:r>
          </w:p>
        </w:tc>
        <w:tc>
          <w:tcPr>
            <w:tcW w:w="2510" w:type="dxa"/>
          </w:tcPr>
          <w:p w14:paraId="47CB215B" w14:textId="77777777" w:rsidR="008C7833" w:rsidRDefault="008C7833" w:rsidP="00804E62">
            <w:pPr>
              <w:cnfStyle w:val="000000000000" w:firstRow="0" w:lastRow="0" w:firstColumn="0" w:lastColumn="0" w:oddVBand="0" w:evenVBand="0" w:oddHBand="0" w:evenHBand="0" w:firstRowFirstColumn="0" w:firstRowLastColumn="0" w:lastRowFirstColumn="0" w:lastRowLastColumn="0"/>
            </w:pPr>
            <w:r>
              <w:t>The card tier for this customer.</w:t>
            </w:r>
          </w:p>
          <w:p w14:paraId="56CB8C67" w14:textId="77777777" w:rsidR="008C7833" w:rsidRDefault="008C7833" w:rsidP="00804E62">
            <w:pPr>
              <w:cnfStyle w:val="000000000000" w:firstRow="0" w:lastRow="0" w:firstColumn="0" w:lastColumn="0" w:oddVBand="0" w:evenVBand="0" w:oddHBand="0" w:evenHBand="0" w:firstRowFirstColumn="0" w:firstRowLastColumn="0" w:lastRowFirstColumn="0" w:lastRowLastColumn="0"/>
            </w:pPr>
            <w:r>
              <w:lastRenderedPageBreak/>
              <w:t>Values:</w:t>
            </w:r>
          </w:p>
          <w:p w14:paraId="59D63E48" w14:textId="77777777" w:rsidR="008C7833" w:rsidRDefault="008C7833" w:rsidP="00804E62">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SAPPHIRE</w:t>
            </w:r>
          </w:p>
          <w:p w14:paraId="0B203B75" w14:textId="77777777" w:rsidR="008C7833" w:rsidRDefault="008C7833" w:rsidP="00804E62">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GOLD</w:t>
            </w:r>
          </w:p>
          <w:p w14:paraId="6E95AF2C" w14:textId="77777777" w:rsidR="008C7833" w:rsidRDefault="008C7833" w:rsidP="00804E62">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NOIR</w:t>
            </w:r>
          </w:p>
          <w:p w14:paraId="7F6E299C" w14:textId="77777777" w:rsidR="008C7833" w:rsidRDefault="008C7833" w:rsidP="00804E62">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PEARL</w:t>
            </w:r>
          </w:p>
          <w:p w14:paraId="403F44FA" w14:textId="77777777" w:rsidR="008C7833" w:rsidRDefault="008C7833" w:rsidP="00804E62">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PLATINUM</w:t>
            </w:r>
          </w:p>
        </w:tc>
      </w:tr>
      <w:tr w:rsidR="008C7833" w14:paraId="4F55D9DF" w14:textId="77777777" w:rsidTr="008C7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7" w:type="dxa"/>
          </w:tcPr>
          <w:p w14:paraId="79DA6E82" w14:textId="60D2E245" w:rsidR="008C7833" w:rsidRDefault="0025213D" w:rsidP="00804E62">
            <w:pPr>
              <w:jc w:val="center"/>
            </w:pPr>
            <w:r>
              <w:lastRenderedPageBreak/>
              <w:t>9</w:t>
            </w:r>
          </w:p>
        </w:tc>
        <w:tc>
          <w:tcPr>
            <w:tcW w:w="2787" w:type="dxa"/>
          </w:tcPr>
          <w:p w14:paraId="54EEB2EE" w14:textId="312F2CE7" w:rsidR="008C7833" w:rsidRDefault="008C7833" w:rsidP="00804E62">
            <w:pPr>
              <w:jc w:val="center"/>
              <w:cnfStyle w:val="000000100000" w:firstRow="0" w:lastRow="0" w:firstColumn="0" w:lastColumn="0" w:oddVBand="0" w:evenVBand="0" w:oddHBand="1" w:evenHBand="0" w:firstRowFirstColumn="0" w:firstRowLastColumn="0" w:lastRowFirstColumn="0" w:lastRowLastColumn="0"/>
            </w:pPr>
            <w:r>
              <w:t>FREE_PLAY_AMOUNT</w:t>
            </w:r>
          </w:p>
        </w:tc>
        <w:tc>
          <w:tcPr>
            <w:tcW w:w="2286" w:type="dxa"/>
          </w:tcPr>
          <w:p w14:paraId="6453406E" w14:textId="77777777" w:rsidR="008C7833" w:rsidRDefault="008C7833" w:rsidP="00804E62">
            <w:pPr>
              <w:jc w:val="center"/>
              <w:cnfStyle w:val="000000100000" w:firstRow="0" w:lastRow="0" w:firstColumn="0" w:lastColumn="0" w:oddVBand="0" w:evenVBand="0" w:oddHBand="1" w:evenHBand="0" w:firstRowFirstColumn="0" w:firstRowLastColumn="0" w:lastRowFirstColumn="0" w:lastRowLastColumn="0"/>
            </w:pPr>
            <w:r>
              <w:t>NUMBER</w:t>
            </w:r>
          </w:p>
        </w:tc>
        <w:tc>
          <w:tcPr>
            <w:tcW w:w="2510" w:type="dxa"/>
          </w:tcPr>
          <w:p w14:paraId="68DBB258" w14:textId="77777777" w:rsidR="008C7833" w:rsidRDefault="008C7833" w:rsidP="00804E62">
            <w:pPr>
              <w:cnfStyle w:val="000000100000" w:firstRow="0" w:lastRow="0" w:firstColumn="0" w:lastColumn="0" w:oddVBand="0" w:evenVBand="0" w:oddHBand="1" w:evenHBand="0" w:firstRowFirstColumn="0" w:firstRowLastColumn="0" w:lastRowFirstColumn="0" w:lastRowLastColumn="0"/>
            </w:pPr>
            <w:r>
              <w:t>The amount of FreePlay that will be available to the customer when they book using Perpetual Offer.</w:t>
            </w:r>
          </w:p>
        </w:tc>
      </w:tr>
      <w:tr w:rsidR="008C7833" w14:paraId="512FC325" w14:textId="77777777" w:rsidTr="008C7833">
        <w:tc>
          <w:tcPr>
            <w:cnfStyle w:val="001000000000" w:firstRow="0" w:lastRow="0" w:firstColumn="1" w:lastColumn="0" w:oddVBand="0" w:evenVBand="0" w:oddHBand="0" w:evenHBand="0" w:firstRowFirstColumn="0" w:firstRowLastColumn="0" w:lastRowFirstColumn="0" w:lastRowLastColumn="0"/>
            <w:tcW w:w="1767" w:type="dxa"/>
          </w:tcPr>
          <w:p w14:paraId="3984FA40" w14:textId="15AF9953" w:rsidR="008C7833" w:rsidRDefault="0025213D" w:rsidP="00804E62">
            <w:pPr>
              <w:jc w:val="center"/>
            </w:pPr>
            <w:r>
              <w:t>10</w:t>
            </w:r>
          </w:p>
        </w:tc>
        <w:tc>
          <w:tcPr>
            <w:tcW w:w="2787" w:type="dxa"/>
          </w:tcPr>
          <w:p w14:paraId="2B941C2D" w14:textId="7BE92031" w:rsidR="008C7833" w:rsidRDefault="008C7833" w:rsidP="00804E62">
            <w:pPr>
              <w:jc w:val="center"/>
              <w:cnfStyle w:val="000000000000" w:firstRow="0" w:lastRow="0" w:firstColumn="0" w:lastColumn="0" w:oddVBand="0" w:evenVBand="0" w:oddHBand="0" w:evenHBand="0" w:firstRowFirstColumn="0" w:firstRowLastColumn="0" w:lastRowFirstColumn="0" w:lastRowLastColumn="0"/>
            </w:pPr>
            <w:r>
              <w:t>RESORT_CREDIT_AMOUNT</w:t>
            </w:r>
          </w:p>
        </w:tc>
        <w:tc>
          <w:tcPr>
            <w:tcW w:w="2286" w:type="dxa"/>
          </w:tcPr>
          <w:p w14:paraId="6C09ADDB" w14:textId="77777777" w:rsidR="008C7833" w:rsidRDefault="008C7833" w:rsidP="00804E62">
            <w:pPr>
              <w:jc w:val="center"/>
              <w:cnfStyle w:val="000000000000" w:firstRow="0" w:lastRow="0" w:firstColumn="0" w:lastColumn="0" w:oddVBand="0" w:evenVBand="0" w:oddHBand="0" w:evenHBand="0" w:firstRowFirstColumn="0" w:firstRowLastColumn="0" w:lastRowFirstColumn="0" w:lastRowLastColumn="0"/>
            </w:pPr>
            <w:r>
              <w:t>NUMBER</w:t>
            </w:r>
          </w:p>
        </w:tc>
        <w:tc>
          <w:tcPr>
            <w:tcW w:w="2510" w:type="dxa"/>
          </w:tcPr>
          <w:p w14:paraId="4A5F9DA6" w14:textId="77777777" w:rsidR="008C7833" w:rsidRDefault="008C7833" w:rsidP="00804E62">
            <w:pPr>
              <w:cnfStyle w:val="000000000000" w:firstRow="0" w:lastRow="0" w:firstColumn="0" w:lastColumn="0" w:oddVBand="0" w:evenVBand="0" w:oddHBand="0" w:evenHBand="0" w:firstRowFirstColumn="0" w:firstRowLastColumn="0" w:lastRowFirstColumn="0" w:lastRowLastColumn="0"/>
            </w:pPr>
            <w:r>
              <w:t xml:space="preserve">The amount of </w:t>
            </w:r>
            <w:proofErr w:type="spellStart"/>
            <w:r>
              <w:t>ResortCredit</w:t>
            </w:r>
            <w:proofErr w:type="spellEnd"/>
            <w:r>
              <w:t xml:space="preserve"> available to the customer if they book using Perpetual Offer.</w:t>
            </w:r>
          </w:p>
        </w:tc>
      </w:tr>
    </w:tbl>
    <w:p w14:paraId="13BFE05A" w14:textId="01377BE5" w:rsidR="004E7F53" w:rsidRDefault="006F3675" w:rsidP="008A07C2">
      <w:pPr>
        <w:pStyle w:val="Heading6"/>
      </w:pPr>
      <w:r>
        <w:t>CSV File</w:t>
      </w:r>
      <w:r w:rsidR="007B13EF">
        <w:t xml:space="preserve"> Upload, Naming &amp;</w:t>
      </w:r>
      <w:r w:rsidR="008A07C2">
        <w:t xml:space="preserve"> Access</w:t>
      </w:r>
    </w:p>
    <w:p w14:paraId="6533BF88" w14:textId="77777777" w:rsidR="007C49CB" w:rsidRDefault="007C49CB" w:rsidP="007C49CB">
      <w:r>
        <w:t>See the below table for information on where to place the file and naming conventions for those files.</w:t>
      </w:r>
    </w:p>
    <w:p w14:paraId="0D47C00B" w14:textId="77777777" w:rsidR="007C49CB" w:rsidRDefault="007C49CB" w:rsidP="007C49CB">
      <w:pPr>
        <w:pStyle w:val="Caption"/>
        <w:keepNext/>
      </w:pPr>
      <w:r>
        <w:t xml:space="preserve">Table </w:t>
      </w:r>
      <w:fldSimple w:instr=" SEQ Table \* ARABIC ">
        <w:r>
          <w:rPr>
            <w:noProof/>
          </w:rPr>
          <w:t>1</w:t>
        </w:r>
      </w:fldSimple>
      <w:r>
        <w:t xml:space="preserve"> -</w:t>
      </w:r>
      <w:r>
        <w:rPr>
          <w:noProof/>
        </w:rPr>
        <w:t xml:space="preserve"> Las Vegas CSV File Parameters</w:t>
      </w:r>
    </w:p>
    <w:tbl>
      <w:tblPr>
        <w:tblStyle w:val="ListTable1Light-Accent1"/>
        <w:tblW w:w="0" w:type="auto"/>
        <w:jc w:val="center"/>
        <w:tblLook w:val="04A0" w:firstRow="1" w:lastRow="0" w:firstColumn="1" w:lastColumn="0" w:noHBand="0" w:noVBand="1"/>
      </w:tblPr>
      <w:tblGrid>
        <w:gridCol w:w="2610"/>
        <w:gridCol w:w="4004"/>
      </w:tblGrid>
      <w:tr w:rsidR="007C49CB" w14:paraId="3D92D647" w14:textId="77777777" w:rsidTr="009820AA">
        <w:trPr>
          <w:cnfStyle w:val="100000000000" w:firstRow="1" w:lastRow="0" w:firstColumn="0" w:lastColumn="0" w:oddVBand="0" w:evenVBand="0" w:oddHBand="0" w:evenHBand="0"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2610" w:type="dxa"/>
          </w:tcPr>
          <w:p w14:paraId="149F0E3C" w14:textId="77777777" w:rsidR="007C49CB" w:rsidRDefault="007C49CB" w:rsidP="009820AA">
            <w:r>
              <w:t>Category</w:t>
            </w:r>
          </w:p>
        </w:tc>
        <w:tc>
          <w:tcPr>
            <w:tcW w:w="4004" w:type="dxa"/>
          </w:tcPr>
          <w:p w14:paraId="34F1DC07" w14:textId="77777777" w:rsidR="007C49CB" w:rsidRDefault="007C49CB" w:rsidP="009820AA">
            <w:pPr>
              <w:cnfStyle w:val="100000000000" w:firstRow="1" w:lastRow="0" w:firstColumn="0" w:lastColumn="0" w:oddVBand="0" w:evenVBand="0" w:oddHBand="0" w:evenHBand="0" w:firstRowFirstColumn="0" w:firstRowLastColumn="0" w:lastRowFirstColumn="0" w:lastRowLastColumn="0"/>
            </w:pPr>
            <w:r>
              <w:t>Value</w:t>
            </w:r>
          </w:p>
        </w:tc>
      </w:tr>
      <w:tr w:rsidR="007C49CB" w14:paraId="68AE320E" w14:textId="77777777" w:rsidTr="009820AA">
        <w:trPr>
          <w:cnfStyle w:val="000000100000" w:firstRow="0" w:lastRow="0" w:firstColumn="0" w:lastColumn="0" w:oddVBand="0" w:evenVBand="0" w:oddHBand="1" w:evenHBand="0"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2610" w:type="dxa"/>
          </w:tcPr>
          <w:p w14:paraId="4533448C" w14:textId="77777777" w:rsidR="007C49CB" w:rsidRDefault="007C49CB" w:rsidP="009820AA">
            <w:r>
              <w:t>File Type</w:t>
            </w:r>
          </w:p>
        </w:tc>
        <w:tc>
          <w:tcPr>
            <w:tcW w:w="4004" w:type="dxa"/>
          </w:tcPr>
          <w:p w14:paraId="5AD99822" w14:textId="77777777" w:rsidR="007C49CB" w:rsidRDefault="007C49CB" w:rsidP="009820AA">
            <w:pPr>
              <w:cnfStyle w:val="000000100000" w:firstRow="0" w:lastRow="0" w:firstColumn="0" w:lastColumn="0" w:oddVBand="0" w:evenVBand="0" w:oddHBand="1" w:evenHBand="0" w:firstRowFirstColumn="0" w:firstRowLastColumn="0" w:lastRowFirstColumn="0" w:lastRowLastColumn="0"/>
            </w:pPr>
            <w:r>
              <w:t>comma-separated value</w:t>
            </w:r>
          </w:p>
        </w:tc>
      </w:tr>
      <w:tr w:rsidR="007C49CB" w14:paraId="5F3A3BFF" w14:textId="77777777" w:rsidTr="009820AA">
        <w:trPr>
          <w:trHeight w:val="310"/>
          <w:jc w:val="center"/>
        </w:trPr>
        <w:tc>
          <w:tcPr>
            <w:cnfStyle w:val="001000000000" w:firstRow="0" w:lastRow="0" w:firstColumn="1" w:lastColumn="0" w:oddVBand="0" w:evenVBand="0" w:oddHBand="0" w:evenHBand="0" w:firstRowFirstColumn="0" w:firstRowLastColumn="0" w:lastRowFirstColumn="0" w:lastRowLastColumn="0"/>
            <w:tcW w:w="2610" w:type="dxa"/>
          </w:tcPr>
          <w:p w14:paraId="7DC33DE4" w14:textId="77777777" w:rsidR="007C49CB" w:rsidRDefault="007C49CB" w:rsidP="009820AA">
            <w:r>
              <w:t>Field Separator</w:t>
            </w:r>
          </w:p>
        </w:tc>
        <w:tc>
          <w:tcPr>
            <w:tcW w:w="4004" w:type="dxa"/>
          </w:tcPr>
          <w:p w14:paraId="462A48DE" w14:textId="42AC4E86" w:rsidR="007C49CB" w:rsidRDefault="007E564C" w:rsidP="009820AA">
            <w:pPr>
              <w:cnfStyle w:val="000000000000" w:firstRow="0" w:lastRow="0" w:firstColumn="0" w:lastColumn="0" w:oddVBand="0" w:evenVBand="0" w:oddHBand="0" w:evenHBand="0" w:firstRowFirstColumn="0" w:firstRowLastColumn="0" w:lastRowFirstColumn="0" w:lastRowLastColumn="0"/>
            </w:pPr>
            <w:proofErr w:type="gramStart"/>
            <w:r>
              <w:t>comma(</w:t>
            </w:r>
            <w:proofErr w:type="gramEnd"/>
            <w:r>
              <w:t>‘</w:t>
            </w:r>
            <w:r w:rsidR="007C49CB">
              <w:t>,</w:t>
            </w:r>
            <w:r>
              <w:t>’)</w:t>
            </w:r>
          </w:p>
        </w:tc>
      </w:tr>
      <w:tr w:rsidR="007C49CB" w14:paraId="60AD67A7" w14:textId="77777777" w:rsidTr="009820AA">
        <w:trPr>
          <w:cnfStyle w:val="000000100000" w:firstRow="0" w:lastRow="0" w:firstColumn="0" w:lastColumn="0" w:oddVBand="0" w:evenVBand="0" w:oddHBand="1" w:evenHBand="0"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2610" w:type="dxa"/>
          </w:tcPr>
          <w:p w14:paraId="581C8D30" w14:textId="77777777" w:rsidR="007C49CB" w:rsidRDefault="007C49CB" w:rsidP="009820AA">
            <w:r>
              <w:t>File Naming Template</w:t>
            </w:r>
          </w:p>
        </w:tc>
        <w:tc>
          <w:tcPr>
            <w:tcW w:w="4004" w:type="dxa"/>
          </w:tcPr>
          <w:p w14:paraId="5A614553" w14:textId="77777777" w:rsidR="007C49CB" w:rsidRDefault="007C49CB" w:rsidP="009820AA">
            <w:pPr>
              <w:cnfStyle w:val="000000100000" w:firstRow="0" w:lastRow="0" w:firstColumn="0" w:lastColumn="0" w:oddVBand="0" w:evenVBand="0" w:oddHBand="1" w:evenHBand="0" w:firstRowFirstColumn="0" w:firstRowLastColumn="0" w:lastRowFirstColumn="0" w:lastRowLastColumn="0"/>
            </w:pPr>
            <w:r>
              <w:t>lv_&lt;</w:t>
            </w:r>
            <w:proofErr w:type="spellStart"/>
            <w:r>
              <w:t>YYYYMMddHHmmss</w:t>
            </w:r>
            <w:proofErr w:type="spellEnd"/>
            <w:r>
              <w:t>&gt;.csv</w:t>
            </w:r>
          </w:p>
        </w:tc>
      </w:tr>
      <w:tr w:rsidR="00E36F81" w14:paraId="1BEC6E0D" w14:textId="77777777" w:rsidTr="009820AA">
        <w:trPr>
          <w:trHeight w:val="324"/>
          <w:jc w:val="center"/>
        </w:trPr>
        <w:tc>
          <w:tcPr>
            <w:cnfStyle w:val="001000000000" w:firstRow="0" w:lastRow="0" w:firstColumn="1" w:lastColumn="0" w:oddVBand="0" w:evenVBand="0" w:oddHBand="0" w:evenHBand="0" w:firstRowFirstColumn="0" w:firstRowLastColumn="0" w:lastRowFirstColumn="0" w:lastRowLastColumn="0"/>
            <w:tcW w:w="2610" w:type="dxa"/>
          </w:tcPr>
          <w:p w14:paraId="7E736AE6" w14:textId="1694DF72" w:rsidR="00E36F81" w:rsidRDefault="00E36F81" w:rsidP="00E36F81">
            <w:r>
              <w:t>Min. Time Between Uploads</w:t>
            </w:r>
          </w:p>
        </w:tc>
        <w:tc>
          <w:tcPr>
            <w:tcW w:w="4004" w:type="dxa"/>
          </w:tcPr>
          <w:p w14:paraId="2CD90047" w14:textId="32E742B2" w:rsidR="00E36F81" w:rsidRDefault="00E36F81" w:rsidP="00E36F81">
            <w:pPr>
              <w:cnfStyle w:val="000000000000" w:firstRow="0" w:lastRow="0" w:firstColumn="0" w:lastColumn="0" w:oddVBand="0" w:evenVBand="0" w:oddHBand="0" w:evenHBand="0" w:firstRowFirstColumn="0" w:firstRowLastColumn="0" w:lastRowFirstColumn="0" w:lastRowLastColumn="0"/>
            </w:pPr>
            <w:r>
              <w:t>6 hrs.</w:t>
            </w:r>
          </w:p>
        </w:tc>
      </w:tr>
      <w:tr w:rsidR="00E36F81" w14:paraId="6BF0C58F" w14:textId="77777777" w:rsidTr="009820AA">
        <w:trPr>
          <w:cnfStyle w:val="000000100000" w:firstRow="0" w:lastRow="0" w:firstColumn="0" w:lastColumn="0" w:oddVBand="0" w:evenVBand="0" w:oddHBand="1" w:evenHBand="0" w:firstRowFirstColumn="0" w:firstRowLastColumn="0" w:lastRowFirstColumn="0" w:lastRowLastColumn="0"/>
          <w:trHeight w:val="1299"/>
          <w:jc w:val="center"/>
        </w:trPr>
        <w:tc>
          <w:tcPr>
            <w:cnfStyle w:val="001000000000" w:firstRow="0" w:lastRow="0" w:firstColumn="1" w:lastColumn="0" w:oddVBand="0" w:evenVBand="0" w:oddHBand="0" w:evenHBand="0" w:firstRowFirstColumn="0" w:firstRowLastColumn="0" w:lastRowFirstColumn="0" w:lastRowLastColumn="0"/>
            <w:tcW w:w="2610" w:type="dxa"/>
          </w:tcPr>
          <w:p w14:paraId="776E5E16" w14:textId="77777777" w:rsidR="00E36F81" w:rsidRDefault="00E36F81" w:rsidP="00E36F81">
            <w:r>
              <w:t>Blob Store Accounts</w:t>
            </w:r>
          </w:p>
        </w:tc>
        <w:tc>
          <w:tcPr>
            <w:tcW w:w="4004" w:type="dxa"/>
          </w:tcPr>
          <w:p w14:paraId="601C6BD3" w14:textId="77777777" w:rsidR="00E36F81" w:rsidRDefault="00E36F81" w:rsidP="00E36F81">
            <w:pPr>
              <w:cnfStyle w:val="000000100000" w:firstRow="0" w:lastRow="0" w:firstColumn="0" w:lastColumn="0" w:oddVBand="0" w:evenVBand="0" w:oddHBand="1" w:evenHBand="0" w:firstRowFirstColumn="0" w:firstRowLastColumn="0" w:lastRowFirstColumn="0" w:lastRowLastColumn="0"/>
            </w:pPr>
            <w:r>
              <w:t xml:space="preserve">DEV:      </w:t>
            </w:r>
            <w:proofErr w:type="spellStart"/>
            <w:r w:rsidRPr="001D3C7C">
              <w:t>saedhdatadev</w:t>
            </w:r>
            <w:proofErr w:type="spellEnd"/>
          </w:p>
          <w:p w14:paraId="3D6164FB" w14:textId="77777777" w:rsidR="00E36F81" w:rsidRDefault="00E36F81" w:rsidP="00E36F81">
            <w:pPr>
              <w:cnfStyle w:val="000000100000" w:firstRow="0" w:lastRow="0" w:firstColumn="0" w:lastColumn="0" w:oddVBand="0" w:evenVBand="0" w:oddHBand="1" w:evenHBand="0" w:firstRowFirstColumn="0" w:firstRowLastColumn="0" w:lastRowFirstColumn="0" w:lastRowLastColumn="0"/>
            </w:pPr>
            <w:r>
              <w:t xml:space="preserve">QA:        </w:t>
            </w:r>
            <w:proofErr w:type="spellStart"/>
            <w:r w:rsidRPr="00227E27">
              <w:t>saedhdataqa</w:t>
            </w:r>
            <w:proofErr w:type="spellEnd"/>
          </w:p>
          <w:p w14:paraId="5C6BB72A" w14:textId="77777777" w:rsidR="00E36F81" w:rsidRDefault="00E36F81" w:rsidP="00E36F81">
            <w:pPr>
              <w:cnfStyle w:val="000000100000" w:firstRow="0" w:lastRow="0" w:firstColumn="0" w:lastColumn="0" w:oddVBand="0" w:evenVBand="0" w:oddHBand="1" w:evenHBand="0" w:firstRowFirstColumn="0" w:firstRowLastColumn="0" w:lastRowFirstColumn="0" w:lastRowLastColumn="0"/>
            </w:pPr>
            <w:r>
              <w:t>PPROD</w:t>
            </w:r>
            <w:proofErr w:type="gramStart"/>
            <w:r>
              <w:t>: ???</w:t>
            </w:r>
            <w:proofErr w:type="gramEnd"/>
          </w:p>
          <w:p w14:paraId="2B5EB920" w14:textId="77777777" w:rsidR="00E36F81" w:rsidRDefault="00E36F81" w:rsidP="00E36F81">
            <w:pPr>
              <w:cnfStyle w:val="000000100000" w:firstRow="0" w:lastRow="0" w:firstColumn="0" w:lastColumn="0" w:oddVBand="0" w:evenVBand="0" w:oddHBand="1" w:evenHBand="0" w:firstRowFirstColumn="0" w:firstRowLastColumn="0" w:lastRowFirstColumn="0" w:lastRowLastColumn="0"/>
            </w:pPr>
            <w:r>
              <w:t xml:space="preserve">PROD:   </w:t>
            </w:r>
            <w:proofErr w:type="spellStart"/>
            <w:r w:rsidRPr="003A57EC">
              <w:t>saedhdataprod</w:t>
            </w:r>
            <w:proofErr w:type="spellEnd"/>
          </w:p>
        </w:tc>
      </w:tr>
      <w:tr w:rsidR="00E36F81" w14:paraId="287AEF3A" w14:textId="77777777" w:rsidTr="009820AA">
        <w:trPr>
          <w:trHeight w:val="324"/>
          <w:jc w:val="center"/>
        </w:trPr>
        <w:tc>
          <w:tcPr>
            <w:cnfStyle w:val="001000000000" w:firstRow="0" w:lastRow="0" w:firstColumn="1" w:lastColumn="0" w:oddVBand="0" w:evenVBand="0" w:oddHBand="0" w:evenHBand="0" w:firstRowFirstColumn="0" w:firstRowLastColumn="0" w:lastRowFirstColumn="0" w:lastRowLastColumn="0"/>
            <w:tcW w:w="2610" w:type="dxa"/>
          </w:tcPr>
          <w:p w14:paraId="0ED7DCFD" w14:textId="77777777" w:rsidR="00E36F81" w:rsidRDefault="00E36F81" w:rsidP="00E36F81">
            <w:r>
              <w:t>Blob Store Input Location</w:t>
            </w:r>
          </w:p>
        </w:tc>
        <w:tc>
          <w:tcPr>
            <w:tcW w:w="4004" w:type="dxa"/>
          </w:tcPr>
          <w:p w14:paraId="0A4587E4" w14:textId="77777777" w:rsidR="00E36F81" w:rsidRDefault="00E36F81" w:rsidP="00E36F81">
            <w:pPr>
              <w:cnfStyle w:val="000000000000" w:firstRow="0" w:lastRow="0" w:firstColumn="0" w:lastColumn="0" w:oddVBand="0" w:evenVBand="0" w:oddHBand="0" w:evenHBand="0" w:firstRowFirstColumn="0" w:firstRowLastColumn="0" w:lastRowFirstColumn="0" w:lastRowLastColumn="0"/>
            </w:pPr>
            <w:r>
              <w:t>&lt;blob store account&gt;/</w:t>
            </w:r>
            <w:proofErr w:type="spellStart"/>
            <w:r>
              <w:t>cvinpu</w:t>
            </w:r>
            <w:proofErr w:type="spellEnd"/>
            <w:r>
              <w:t>/lv/</w:t>
            </w:r>
          </w:p>
        </w:tc>
      </w:tr>
      <w:tr w:rsidR="00E36F81" w14:paraId="1EAF7A25" w14:textId="77777777" w:rsidTr="009820AA">
        <w:trPr>
          <w:cnfStyle w:val="000000100000" w:firstRow="0" w:lastRow="0" w:firstColumn="0" w:lastColumn="0" w:oddVBand="0" w:evenVBand="0" w:oddHBand="1" w:evenHBand="0"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2610" w:type="dxa"/>
          </w:tcPr>
          <w:p w14:paraId="0F383CCB" w14:textId="77777777" w:rsidR="00E36F81" w:rsidRDefault="00E36F81" w:rsidP="00E36F81">
            <w:r>
              <w:t>Blob Store Archival</w:t>
            </w:r>
          </w:p>
        </w:tc>
        <w:tc>
          <w:tcPr>
            <w:tcW w:w="4004" w:type="dxa"/>
          </w:tcPr>
          <w:p w14:paraId="7B80FE7A" w14:textId="77777777" w:rsidR="00E36F81" w:rsidRDefault="00E36F81" w:rsidP="00E36F81">
            <w:pPr>
              <w:cnfStyle w:val="000000100000" w:firstRow="0" w:lastRow="0" w:firstColumn="0" w:lastColumn="0" w:oddVBand="0" w:evenVBand="0" w:oddHBand="1" w:evenHBand="0" w:firstRowFirstColumn="0" w:firstRowLastColumn="0" w:lastRowFirstColumn="0" w:lastRowLastColumn="0"/>
            </w:pPr>
            <w:r>
              <w:t>&lt;blob store account&gt;/</w:t>
            </w:r>
            <w:proofErr w:type="spellStart"/>
            <w:r>
              <w:t>cvinpu</w:t>
            </w:r>
            <w:proofErr w:type="spellEnd"/>
            <w:r>
              <w:t>/lv/archive</w:t>
            </w:r>
          </w:p>
        </w:tc>
      </w:tr>
    </w:tbl>
    <w:p w14:paraId="55D89A2F" w14:textId="77777777" w:rsidR="007B13EF" w:rsidRPr="007B13EF" w:rsidRDefault="007B13EF" w:rsidP="007B13EF"/>
    <w:p w14:paraId="0FE9CA7F" w14:textId="05052334" w:rsidR="00A410EC" w:rsidRDefault="004E7F53" w:rsidP="00A410EC">
      <w:pPr>
        <w:pStyle w:val="Heading3"/>
      </w:pPr>
      <w:bookmarkStart w:id="7" w:name="_Toc515480186"/>
      <w:bookmarkStart w:id="8" w:name="_Toc515480478"/>
      <w:bookmarkStart w:id="9" w:name="_Toc522453545"/>
      <w:r>
        <w:rPr>
          <w:rStyle w:val="CommentReference"/>
          <w:caps w:val="0"/>
          <w:color w:val="auto"/>
          <w:spacing w:val="0"/>
        </w:rPr>
        <w:t/>
      </w:r>
      <w:bookmarkEnd w:id="7"/>
      <w:bookmarkEnd w:id="8"/>
      <w:r w:rsidR="00A410EC" w:rsidRPr="00A410EC">
        <w:t xml:space="preserve"> </w:t>
      </w:r>
      <w:r w:rsidR="00B340F4">
        <w:t>Regionals</w:t>
      </w:r>
      <w:bookmarkEnd w:id="9"/>
    </w:p>
    <w:p w14:paraId="170A25A2" w14:textId="77777777" w:rsidR="00A410EC" w:rsidRDefault="00A410EC" w:rsidP="00A410EC">
      <w:pPr>
        <w:pStyle w:val="Heading4"/>
      </w:pPr>
      <w:r>
        <w:t>Information</w:t>
      </w:r>
    </w:p>
    <w:tbl>
      <w:tblPr>
        <w:tblStyle w:val="GridTable5Dark-Accent5"/>
        <w:tblW w:w="0" w:type="auto"/>
        <w:jc w:val="center"/>
        <w:tblLook w:val="04A0" w:firstRow="1" w:lastRow="0" w:firstColumn="1" w:lastColumn="0" w:noHBand="0" w:noVBand="1"/>
      </w:tblPr>
      <w:tblGrid>
        <w:gridCol w:w="1435"/>
        <w:gridCol w:w="4921"/>
      </w:tblGrid>
      <w:tr w:rsidR="00A410EC" w14:paraId="2533F872" w14:textId="77777777" w:rsidTr="00804E62">
        <w:trPr>
          <w:cnfStyle w:val="100000000000" w:firstRow="1" w:lastRow="0" w:firstColumn="0" w:lastColumn="0" w:oddVBand="0" w:evenVBand="0" w:oddHBand="0"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6356" w:type="dxa"/>
            <w:gridSpan w:val="2"/>
          </w:tcPr>
          <w:p w14:paraId="7B5273DE" w14:textId="77777777" w:rsidR="00A410EC" w:rsidRDefault="00A410EC" w:rsidP="00804E62">
            <w:pPr>
              <w:jc w:val="center"/>
            </w:pPr>
            <w:r>
              <w:t>Database Information</w:t>
            </w:r>
          </w:p>
        </w:tc>
      </w:tr>
      <w:tr w:rsidR="00A410EC" w14:paraId="5FECA257" w14:textId="77777777" w:rsidTr="00804E62">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1435" w:type="dxa"/>
          </w:tcPr>
          <w:p w14:paraId="55CEFD5D" w14:textId="77777777" w:rsidR="00A410EC" w:rsidRDefault="00A410EC" w:rsidP="00804E62">
            <w:r>
              <w:t>Type</w:t>
            </w:r>
          </w:p>
        </w:tc>
        <w:tc>
          <w:tcPr>
            <w:tcW w:w="4921" w:type="dxa"/>
          </w:tcPr>
          <w:p w14:paraId="00DAAB5C" w14:textId="78D8D73D" w:rsidR="00A410EC" w:rsidRDefault="00D72F7E" w:rsidP="00804E62">
            <w:pPr>
              <w:cnfStyle w:val="000000100000" w:firstRow="0" w:lastRow="0" w:firstColumn="0" w:lastColumn="0" w:oddVBand="0" w:evenVBand="0" w:oddHBand="1" w:evenHBand="0" w:firstRowFirstColumn="0" w:firstRowLastColumn="0" w:lastRowFirstColumn="0" w:lastRowLastColumn="0"/>
            </w:pPr>
            <w:r>
              <w:t>Comma-separated value file</w:t>
            </w:r>
          </w:p>
        </w:tc>
      </w:tr>
      <w:tr w:rsidR="00A410EC" w14:paraId="7384B4BE" w14:textId="77777777" w:rsidTr="00804E62">
        <w:trPr>
          <w:trHeight w:val="247"/>
          <w:jc w:val="center"/>
        </w:trPr>
        <w:tc>
          <w:tcPr>
            <w:cnfStyle w:val="001000000000" w:firstRow="0" w:lastRow="0" w:firstColumn="1" w:lastColumn="0" w:oddVBand="0" w:evenVBand="0" w:oddHBand="0" w:evenHBand="0" w:firstRowFirstColumn="0" w:firstRowLastColumn="0" w:lastRowFirstColumn="0" w:lastRowLastColumn="0"/>
            <w:tcW w:w="1435" w:type="dxa"/>
          </w:tcPr>
          <w:p w14:paraId="141CCD1C" w14:textId="77777777" w:rsidR="00A410EC" w:rsidRDefault="00A410EC" w:rsidP="00804E62">
            <w:proofErr w:type="spellStart"/>
            <w:r>
              <w:t>DataCenter</w:t>
            </w:r>
            <w:proofErr w:type="spellEnd"/>
          </w:p>
        </w:tc>
        <w:tc>
          <w:tcPr>
            <w:tcW w:w="4921" w:type="dxa"/>
          </w:tcPr>
          <w:p w14:paraId="2FF56086" w14:textId="06BDB04B" w:rsidR="00A410EC" w:rsidRDefault="00D72F7E" w:rsidP="00804E62">
            <w:pPr>
              <w:cnfStyle w:val="000000000000" w:firstRow="0" w:lastRow="0" w:firstColumn="0" w:lastColumn="0" w:oddVBand="0" w:evenVBand="0" w:oddHBand="0" w:evenHBand="0" w:firstRowFirstColumn="0" w:firstRowLastColumn="0" w:lastRowFirstColumn="0" w:lastRowLastColumn="0"/>
            </w:pPr>
            <w:r>
              <w:t>Microsoft</w:t>
            </w:r>
            <w:r w:rsidR="009206A9">
              <w:t xml:space="preserve"> Azure </w:t>
            </w:r>
            <w:r w:rsidR="008F0219">
              <w:t>Blob Store</w:t>
            </w:r>
          </w:p>
        </w:tc>
      </w:tr>
      <w:tr w:rsidR="00A410EC" w14:paraId="5E362630" w14:textId="77777777" w:rsidTr="00804E62">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435" w:type="dxa"/>
          </w:tcPr>
          <w:p w14:paraId="4516C27A" w14:textId="77777777" w:rsidR="00A410EC" w:rsidRDefault="00A410EC" w:rsidP="00804E62">
            <w:r>
              <w:t>Owner</w:t>
            </w:r>
          </w:p>
        </w:tc>
        <w:tc>
          <w:tcPr>
            <w:tcW w:w="4921" w:type="dxa"/>
          </w:tcPr>
          <w:p w14:paraId="152F9A10" w14:textId="540325D6" w:rsidR="00A410EC" w:rsidRDefault="00393BCB" w:rsidP="00804E62">
            <w:pPr>
              <w:cnfStyle w:val="000000100000" w:firstRow="0" w:lastRow="0" w:firstColumn="0" w:lastColumn="0" w:oddVBand="0" w:evenVBand="0" w:oddHBand="1" w:evenHBand="0" w:firstRowFirstColumn="0" w:firstRowLastColumn="0" w:lastRowFirstColumn="0" w:lastRowLastColumn="0"/>
            </w:pPr>
            <w:r>
              <w:t>Sam Kha</w:t>
            </w:r>
            <w:r w:rsidR="00B340F4">
              <w:t>n</w:t>
            </w:r>
          </w:p>
        </w:tc>
      </w:tr>
      <w:tr w:rsidR="00A410EC" w14:paraId="12CC5196" w14:textId="77777777" w:rsidTr="00804E62">
        <w:trPr>
          <w:trHeight w:val="253"/>
          <w:jc w:val="center"/>
        </w:trPr>
        <w:tc>
          <w:tcPr>
            <w:cnfStyle w:val="001000000000" w:firstRow="0" w:lastRow="0" w:firstColumn="1" w:lastColumn="0" w:oddVBand="0" w:evenVBand="0" w:oddHBand="0" w:evenHBand="0" w:firstRowFirstColumn="0" w:firstRowLastColumn="0" w:lastRowFirstColumn="0" w:lastRowLastColumn="0"/>
            <w:tcW w:w="1435" w:type="dxa"/>
          </w:tcPr>
          <w:p w14:paraId="5E63D920" w14:textId="77777777" w:rsidR="00A410EC" w:rsidRDefault="00A410EC" w:rsidP="00804E62">
            <w:r>
              <w:lastRenderedPageBreak/>
              <w:t>Process</w:t>
            </w:r>
          </w:p>
        </w:tc>
        <w:tc>
          <w:tcPr>
            <w:tcW w:w="4921" w:type="dxa"/>
          </w:tcPr>
          <w:p w14:paraId="14D57287" w14:textId="77777777" w:rsidR="00A410EC" w:rsidRDefault="00B340F4" w:rsidP="00804E62">
            <w:pPr>
              <w:cnfStyle w:val="000000000000" w:firstRow="0" w:lastRow="0" w:firstColumn="0" w:lastColumn="0" w:oddVBand="0" w:evenVBand="0" w:oddHBand="0" w:evenHBand="0" w:firstRowFirstColumn="0" w:firstRowLastColumn="0" w:lastRowFirstColumn="0" w:lastRowLastColumn="0"/>
            </w:pPr>
            <w:r>
              <w:t xml:space="preserve">The calculations for the regional models are currently performed entirely within the </w:t>
            </w:r>
            <w:proofErr w:type="spellStart"/>
            <w:r>
              <w:t>Super</w:t>
            </w:r>
            <w:r w:rsidR="008F0219">
              <w:t>Day</w:t>
            </w:r>
            <w:proofErr w:type="spellEnd"/>
            <w:r>
              <w:t xml:space="preserve"> data-center.</w:t>
            </w:r>
            <w:r w:rsidR="00281931">
              <w:t xml:space="preserve"> Th</w:t>
            </w:r>
            <w:r w:rsidR="00B62BC4">
              <w:t xml:space="preserve">e resulting values will be </w:t>
            </w:r>
            <w:r w:rsidR="00087F70">
              <w:t>put into a CSV file.</w:t>
            </w:r>
          </w:p>
          <w:p w14:paraId="3B6F28D5" w14:textId="056FB8F9" w:rsidR="00087F70" w:rsidRDefault="00087F70" w:rsidP="00804E62">
            <w:pPr>
              <w:cnfStyle w:val="000000000000" w:firstRow="0" w:lastRow="0" w:firstColumn="0" w:lastColumn="0" w:oddVBand="0" w:evenVBand="0" w:oddHBand="0" w:evenHBand="0" w:firstRowFirstColumn="0" w:firstRowLastColumn="0" w:lastRowFirstColumn="0" w:lastRowLastColumn="0"/>
            </w:pPr>
            <w:r>
              <w:t>Th</w:t>
            </w:r>
            <w:r w:rsidR="00DB23B5">
              <w:t xml:space="preserve">e CSV file will </w:t>
            </w:r>
            <w:r w:rsidR="00A75B91">
              <w:t xml:space="preserve">be into the Azure Blob Store. After </w:t>
            </w:r>
            <w:r w:rsidR="00DC711D">
              <w:t xml:space="preserve">this the Azure Data Factory </w:t>
            </w:r>
            <w:r w:rsidR="00D33A43">
              <w:t xml:space="preserve">(ADF) </w:t>
            </w:r>
            <w:r w:rsidR="00BF3CEB">
              <w:t xml:space="preserve">will process the records in the CSV and </w:t>
            </w:r>
            <w:r w:rsidR="008F5FEE">
              <w:t>place the Customer Value records</w:t>
            </w:r>
            <w:r w:rsidR="007C1AE2">
              <w:t xml:space="preserve"> onto the </w:t>
            </w:r>
            <w:r w:rsidR="00A90E10">
              <w:t xml:space="preserve">Data Pipeline. </w:t>
            </w:r>
          </w:p>
          <w:p w14:paraId="56997827" w14:textId="77777777" w:rsidR="00EA2C2D" w:rsidRDefault="00EA2C2D" w:rsidP="00804E62">
            <w:pPr>
              <w:cnfStyle w:val="000000000000" w:firstRow="0" w:lastRow="0" w:firstColumn="0" w:lastColumn="0" w:oddVBand="0" w:evenVBand="0" w:oddHBand="0" w:evenHBand="0" w:firstRowFirstColumn="0" w:firstRowLastColumn="0" w:lastRowFirstColumn="0" w:lastRowLastColumn="0"/>
            </w:pPr>
            <w:r>
              <w:t xml:space="preserve">The </w:t>
            </w:r>
            <w:r w:rsidR="00D33A43">
              <w:t>ADF will ensure that processed files are archived</w:t>
            </w:r>
            <w:r w:rsidR="00705764">
              <w:t xml:space="preserve"> </w:t>
            </w:r>
            <w:r w:rsidR="00D10753">
              <w:t>appropriately</w:t>
            </w:r>
            <w:r w:rsidR="0059521E">
              <w:t xml:space="preserve">. The number of files to be archived will be </w:t>
            </w:r>
            <w:r w:rsidR="005D0284">
              <w:t>configurable</w:t>
            </w:r>
            <w:r w:rsidR="008D4290">
              <w:t>.</w:t>
            </w:r>
            <w:r w:rsidR="003F7242">
              <w:t xml:space="preserve"> The archived files will be available for use in troubleshooting and/or recovery.</w:t>
            </w:r>
          </w:p>
          <w:p w14:paraId="4C0FBCD7" w14:textId="58A35911" w:rsidR="003F7242" w:rsidRDefault="003F7242" w:rsidP="00804E62">
            <w:pPr>
              <w:cnfStyle w:val="000000000000" w:firstRow="0" w:lastRow="0" w:firstColumn="0" w:lastColumn="0" w:oddVBand="0" w:evenVBand="0" w:oddHBand="0" w:evenHBand="0" w:firstRowFirstColumn="0" w:firstRowLastColumn="0" w:lastRowFirstColumn="0" w:lastRowLastColumn="0"/>
            </w:pPr>
            <w:r>
              <w:t>Information Management will, also, be able to reproduce the latest file on demand should there be a need to recover customer values quickly.</w:t>
            </w:r>
          </w:p>
        </w:tc>
      </w:tr>
    </w:tbl>
    <w:p w14:paraId="436293ED" w14:textId="77777777" w:rsidR="00A410EC" w:rsidRPr="007A48B3" w:rsidRDefault="00A410EC" w:rsidP="00A410EC">
      <w:pPr>
        <w:jc w:val="center"/>
      </w:pPr>
    </w:p>
    <w:p w14:paraId="37D1B9EC" w14:textId="4C4B5757" w:rsidR="00A410EC" w:rsidRDefault="00DE0789" w:rsidP="00A410EC">
      <w:pPr>
        <w:pStyle w:val="Heading4"/>
      </w:pPr>
      <w:r>
        <w:t>Specifications</w:t>
      </w:r>
    </w:p>
    <w:p w14:paraId="392F7D62" w14:textId="77777777" w:rsidR="0032201C" w:rsidRDefault="0032201C" w:rsidP="0032201C">
      <w:pPr>
        <w:pStyle w:val="Heading5"/>
      </w:pPr>
      <w:r>
        <w:t>CVS File Processing &amp; Locations</w:t>
      </w:r>
    </w:p>
    <w:p w14:paraId="6DE9E028" w14:textId="77777777" w:rsidR="0032201C" w:rsidRDefault="0032201C" w:rsidP="0032201C">
      <w:pPr>
        <w:pStyle w:val="Heading6"/>
      </w:pPr>
      <w:r>
        <w:t>Customer Valuation Input File Process</w:t>
      </w:r>
    </w:p>
    <w:p w14:paraId="404955BE" w14:textId="77777777" w:rsidR="0032201C" w:rsidRDefault="0032201C" w:rsidP="0032201C">
      <w:r>
        <w:t xml:space="preserve">Customer Value will be presented for deliver to the customer by creating a CSV file. This file will be created by the processes of the Information Management team and uploaded to the appropriate place in the Azure Blob Store. </w:t>
      </w:r>
    </w:p>
    <w:p w14:paraId="586B3390" w14:textId="77777777" w:rsidR="0032201C" w:rsidRPr="00F909BF" w:rsidRDefault="0032201C" w:rsidP="0032201C">
      <w:r>
        <w:t>Once in the Blob Store, Azure Data Factory will detect the presence of a new file in the landing location. Azure Data Factory will then kick-off an Apache Spark process (Kafka Producer) that will place the Customer Valuations onto the Data Pipeline. The Kafka Consumer will then make the Customer Valuation available for consumption by MGM systems interested in Customer Valuation via the Customer Value Service.</w:t>
      </w:r>
    </w:p>
    <w:p w14:paraId="23A5F77A" w14:textId="77777777" w:rsidR="0032201C" w:rsidRDefault="0032201C" w:rsidP="0032201C">
      <w:pPr>
        <w:keepNext/>
        <w:jc w:val="center"/>
      </w:pPr>
      <w:r>
        <w:rPr>
          <w:noProof/>
        </w:rPr>
        <w:drawing>
          <wp:inline distT="0" distB="0" distL="0" distR="0" wp14:anchorId="5EBFA61B" wp14:editId="795433A5">
            <wp:extent cx="5943600" cy="1421130"/>
            <wp:effectExtent l="0" t="0" r="0" b="7620"/>
            <wp:docPr id="3" name="Picture 3" descr="A screenshot of a video gam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stomer Valuation File Processing.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421130"/>
                    </a:xfrm>
                    <a:prstGeom prst="rect">
                      <a:avLst/>
                    </a:prstGeom>
                  </pic:spPr>
                </pic:pic>
              </a:graphicData>
            </a:graphic>
          </wp:inline>
        </w:drawing>
      </w:r>
    </w:p>
    <w:p w14:paraId="7B349F6E" w14:textId="77777777" w:rsidR="002F6BCC" w:rsidRDefault="002F6BCC">
      <w:pPr>
        <w:rPr>
          <w:b/>
          <w:bCs/>
          <w:color w:val="2F5496" w:themeColor="accent1" w:themeShade="BF"/>
          <w:sz w:val="16"/>
          <w:szCs w:val="16"/>
        </w:rPr>
      </w:pPr>
      <w:r>
        <w:br w:type="page"/>
      </w:r>
    </w:p>
    <w:p w14:paraId="548E8F62" w14:textId="6BF6EED0" w:rsidR="00A410EC" w:rsidRDefault="0032201C" w:rsidP="002F6BCC">
      <w:pPr>
        <w:pStyle w:val="Caption"/>
      </w:pPr>
      <w:r>
        <w:lastRenderedPageBreak/>
        <w:t>Figure 2 - Regional Customer Valuation Input Flow</w:t>
      </w:r>
    </w:p>
    <w:tbl>
      <w:tblPr>
        <w:tblStyle w:val="GridTable4-Accent5"/>
        <w:tblW w:w="0" w:type="auto"/>
        <w:tblLook w:val="04A0" w:firstRow="1" w:lastRow="0" w:firstColumn="1" w:lastColumn="0" w:noHBand="0" w:noVBand="1"/>
      </w:tblPr>
      <w:tblGrid>
        <w:gridCol w:w="1922"/>
        <w:gridCol w:w="2517"/>
        <w:gridCol w:w="2331"/>
        <w:gridCol w:w="2580"/>
      </w:tblGrid>
      <w:tr w:rsidR="0033363C" w14:paraId="7317ECFA" w14:textId="77777777" w:rsidTr="003336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2" w:type="dxa"/>
          </w:tcPr>
          <w:p w14:paraId="023DEE73" w14:textId="02FB6341" w:rsidR="0033363C" w:rsidRDefault="00E9767B" w:rsidP="00804E62">
            <w:pPr>
              <w:jc w:val="center"/>
            </w:pPr>
            <w:r>
              <w:t>Record Index</w:t>
            </w:r>
          </w:p>
        </w:tc>
        <w:tc>
          <w:tcPr>
            <w:tcW w:w="2517" w:type="dxa"/>
          </w:tcPr>
          <w:p w14:paraId="7C1F867A" w14:textId="1CFF1E66" w:rsidR="0033363C" w:rsidRDefault="0033363C" w:rsidP="00804E62">
            <w:pPr>
              <w:jc w:val="center"/>
              <w:cnfStyle w:val="100000000000" w:firstRow="1" w:lastRow="0" w:firstColumn="0" w:lastColumn="0" w:oddVBand="0" w:evenVBand="0" w:oddHBand="0" w:evenHBand="0" w:firstRowFirstColumn="0" w:firstRowLastColumn="0" w:lastRowFirstColumn="0" w:lastRowLastColumn="0"/>
            </w:pPr>
            <w:r>
              <w:t>Column Name</w:t>
            </w:r>
          </w:p>
        </w:tc>
        <w:tc>
          <w:tcPr>
            <w:tcW w:w="2331" w:type="dxa"/>
          </w:tcPr>
          <w:p w14:paraId="6076FB64" w14:textId="77777777" w:rsidR="0033363C" w:rsidRDefault="0033363C" w:rsidP="00804E62">
            <w:pPr>
              <w:jc w:val="center"/>
              <w:cnfStyle w:val="100000000000" w:firstRow="1" w:lastRow="0" w:firstColumn="0" w:lastColumn="0" w:oddVBand="0" w:evenVBand="0" w:oddHBand="0" w:evenHBand="0" w:firstRowFirstColumn="0" w:firstRowLastColumn="0" w:lastRowFirstColumn="0" w:lastRowLastColumn="0"/>
            </w:pPr>
            <w:r>
              <w:t>Column Type</w:t>
            </w:r>
          </w:p>
        </w:tc>
        <w:tc>
          <w:tcPr>
            <w:tcW w:w="2580" w:type="dxa"/>
          </w:tcPr>
          <w:p w14:paraId="4F971BF2" w14:textId="77777777" w:rsidR="0033363C" w:rsidRDefault="0033363C" w:rsidP="00804E62">
            <w:pPr>
              <w:jc w:val="center"/>
              <w:cnfStyle w:val="100000000000" w:firstRow="1" w:lastRow="0" w:firstColumn="0" w:lastColumn="0" w:oddVBand="0" w:evenVBand="0" w:oddHBand="0" w:evenHBand="0" w:firstRowFirstColumn="0" w:firstRowLastColumn="0" w:lastRowFirstColumn="0" w:lastRowLastColumn="0"/>
            </w:pPr>
            <w:r>
              <w:t>Column Description</w:t>
            </w:r>
          </w:p>
        </w:tc>
      </w:tr>
      <w:tr w:rsidR="002F6BCC" w14:paraId="6131482F" w14:textId="77777777" w:rsidTr="003336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2" w:type="dxa"/>
          </w:tcPr>
          <w:p w14:paraId="40030CBE" w14:textId="3AAB0B57" w:rsidR="002F6BCC" w:rsidRDefault="002F6BCC" w:rsidP="00804E62">
            <w:pPr>
              <w:jc w:val="center"/>
            </w:pPr>
            <w:r>
              <w:t>1</w:t>
            </w:r>
          </w:p>
        </w:tc>
        <w:tc>
          <w:tcPr>
            <w:tcW w:w="2517" w:type="dxa"/>
          </w:tcPr>
          <w:p w14:paraId="500C9B01" w14:textId="33367893" w:rsidR="002F6BCC" w:rsidRDefault="002F6BCC" w:rsidP="00804E62">
            <w:pPr>
              <w:jc w:val="center"/>
              <w:cnfStyle w:val="000000100000" w:firstRow="0" w:lastRow="0" w:firstColumn="0" w:lastColumn="0" w:oddVBand="0" w:evenVBand="0" w:oddHBand="1" w:evenHBand="0" w:firstRowFirstColumn="0" w:firstRowLastColumn="0" w:lastRowFirstColumn="0" w:lastRowLastColumn="0"/>
            </w:pPr>
            <w:r>
              <w:t>CCID</w:t>
            </w:r>
          </w:p>
        </w:tc>
        <w:tc>
          <w:tcPr>
            <w:tcW w:w="2331" w:type="dxa"/>
          </w:tcPr>
          <w:p w14:paraId="0EA3683B" w14:textId="21AA8FFC" w:rsidR="002F6BCC" w:rsidRDefault="002F6BCC" w:rsidP="00804E62">
            <w:pPr>
              <w:jc w:val="center"/>
              <w:cnfStyle w:val="000000100000" w:firstRow="0" w:lastRow="0" w:firstColumn="0" w:lastColumn="0" w:oddVBand="0" w:evenVBand="0" w:oddHBand="1" w:evenHBand="0" w:firstRowFirstColumn="0" w:firstRowLastColumn="0" w:lastRowFirstColumn="0" w:lastRowLastColumn="0"/>
            </w:pPr>
            <w:r>
              <w:t>NUMBER</w:t>
            </w:r>
          </w:p>
        </w:tc>
        <w:tc>
          <w:tcPr>
            <w:tcW w:w="2580" w:type="dxa"/>
          </w:tcPr>
          <w:p w14:paraId="2DE2645E" w14:textId="276272CB" w:rsidR="002F6BCC" w:rsidRDefault="002F6BCC" w:rsidP="00804E62">
            <w:pPr>
              <w:cnfStyle w:val="000000100000" w:firstRow="0" w:lastRow="0" w:firstColumn="0" w:lastColumn="0" w:oddVBand="0" w:evenVBand="0" w:oddHBand="1" w:evenHBand="0" w:firstRowFirstColumn="0" w:firstRowLastColumn="0" w:lastRowFirstColumn="0" w:lastRowLastColumn="0"/>
            </w:pPr>
            <w:r>
              <w:t xml:space="preserve">The Corporate Customer ID is a correlation ID used across MGM systems. This value can have multiple associated </w:t>
            </w:r>
            <w:proofErr w:type="spellStart"/>
            <w:r>
              <w:t>MLife</w:t>
            </w:r>
            <w:proofErr w:type="spellEnd"/>
            <w:r>
              <w:t xml:space="preserve"> Numbers.</w:t>
            </w:r>
          </w:p>
        </w:tc>
      </w:tr>
      <w:tr w:rsidR="0033363C" w14:paraId="49EA0F22" w14:textId="77777777" w:rsidTr="0033363C">
        <w:tc>
          <w:tcPr>
            <w:cnfStyle w:val="001000000000" w:firstRow="0" w:lastRow="0" w:firstColumn="1" w:lastColumn="0" w:oddVBand="0" w:evenVBand="0" w:oddHBand="0" w:evenHBand="0" w:firstRowFirstColumn="0" w:firstRowLastColumn="0" w:lastRowFirstColumn="0" w:lastRowLastColumn="0"/>
            <w:tcW w:w="1922" w:type="dxa"/>
          </w:tcPr>
          <w:p w14:paraId="515733D8" w14:textId="09089ECC" w:rsidR="0033363C" w:rsidRDefault="002F6BCC" w:rsidP="00804E62">
            <w:pPr>
              <w:jc w:val="center"/>
            </w:pPr>
            <w:r>
              <w:t>2</w:t>
            </w:r>
          </w:p>
        </w:tc>
        <w:tc>
          <w:tcPr>
            <w:tcW w:w="2517" w:type="dxa"/>
          </w:tcPr>
          <w:p w14:paraId="77EB1965" w14:textId="5CDACF7F" w:rsidR="0033363C" w:rsidRDefault="0033363C" w:rsidP="00804E62">
            <w:pPr>
              <w:jc w:val="center"/>
              <w:cnfStyle w:val="000000000000" w:firstRow="0" w:lastRow="0" w:firstColumn="0" w:lastColumn="0" w:oddVBand="0" w:evenVBand="0" w:oddHBand="0" w:evenHBand="0" w:firstRowFirstColumn="0" w:firstRowLastColumn="0" w:lastRowFirstColumn="0" w:lastRowLastColumn="0"/>
            </w:pPr>
            <w:r>
              <w:t>MLIFE_NUMBER</w:t>
            </w:r>
          </w:p>
        </w:tc>
        <w:tc>
          <w:tcPr>
            <w:tcW w:w="2331" w:type="dxa"/>
          </w:tcPr>
          <w:p w14:paraId="113A2B29" w14:textId="77777777" w:rsidR="0033363C" w:rsidRDefault="0033363C" w:rsidP="00804E62">
            <w:pPr>
              <w:jc w:val="center"/>
              <w:cnfStyle w:val="000000000000" w:firstRow="0" w:lastRow="0" w:firstColumn="0" w:lastColumn="0" w:oddVBand="0" w:evenVBand="0" w:oddHBand="0" w:evenHBand="0" w:firstRowFirstColumn="0" w:firstRowLastColumn="0" w:lastRowFirstColumn="0" w:lastRowLastColumn="0"/>
            </w:pPr>
            <w:r>
              <w:t>NUMBER</w:t>
            </w:r>
          </w:p>
        </w:tc>
        <w:tc>
          <w:tcPr>
            <w:tcW w:w="2580" w:type="dxa"/>
          </w:tcPr>
          <w:p w14:paraId="7F9673EC" w14:textId="77777777" w:rsidR="0033363C" w:rsidRDefault="0033363C" w:rsidP="00804E62">
            <w:pPr>
              <w:cnfStyle w:val="000000000000" w:firstRow="0" w:lastRow="0" w:firstColumn="0" w:lastColumn="0" w:oddVBand="0" w:evenVBand="0" w:oddHBand="0" w:evenHBand="0" w:firstRowFirstColumn="0" w:firstRowLastColumn="0" w:lastRowFirstColumn="0" w:lastRowLastColumn="0"/>
            </w:pPr>
            <w:r>
              <w:t xml:space="preserve">The </w:t>
            </w:r>
            <w:proofErr w:type="spellStart"/>
            <w:r>
              <w:t>MLife</w:t>
            </w:r>
            <w:proofErr w:type="spellEnd"/>
            <w:r>
              <w:t xml:space="preserve"> number for the customer whose value we are expressing. </w:t>
            </w:r>
          </w:p>
        </w:tc>
      </w:tr>
      <w:tr w:rsidR="0033363C" w14:paraId="3A843642" w14:textId="77777777" w:rsidTr="003336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2" w:type="dxa"/>
          </w:tcPr>
          <w:p w14:paraId="48F7A0D3" w14:textId="3B97B5C5" w:rsidR="0033363C" w:rsidRDefault="002F6BCC" w:rsidP="00804E62">
            <w:pPr>
              <w:jc w:val="center"/>
            </w:pPr>
            <w:r>
              <w:t>3</w:t>
            </w:r>
          </w:p>
        </w:tc>
        <w:tc>
          <w:tcPr>
            <w:tcW w:w="2517" w:type="dxa"/>
          </w:tcPr>
          <w:p w14:paraId="3353627F" w14:textId="46230806" w:rsidR="0033363C" w:rsidRDefault="0033363C" w:rsidP="00804E62">
            <w:pPr>
              <w:jc w:val="center"/>
              <w:cnfStyle w:val="000000100000" w:firstRow="0" w:lastRow="0" w:firstColumn="0" w:lastColumn="0" w:oddVBand="0" w:evenVBand="0" w:oddHBand="1" w:evenHBand="0" w:firstRowFirstColumn="0" w:firstRowLastColumn="0" w:lastRowFirstColumn="0" w:lastRowLastColumn="0"/>
            </w:pPr>
            <w:r>
              <w:t>PROPERTY_ID</w:t>
            </w:r>
          </w:p>
        </w:tc>
        <w:tc>
          <w:tcPr>
            <w:tcW w:w="2331" w:type="dxa"/>
          </w:tcPr>
          <w:p w14:paraId="20F65F21" w14:textId="77777777" w:rsidR="0033363C" w:rsidRDefault="0033363C" w:rsidP="00804E62">
            <w:pPr>
              <w:jc w:val="center"/>
              <w:cnfStyle w:val="000000100000" w:firstRow="0" w:lastRow="0" w:firstColumn="0" w:lastColumn="0" w:oddVBand="0" w:evenVBand="0" w:oddHBand="1" w:evenHBand="0" w:firstRowFirstColumn="0" w:firstRowLastColumn="0" w:lastRowFirstColumn="0" w:lastRowLastColumn="0"/>
            </w:pPr>
            <w:r>
              <w:t>NUMBER</w:t>
            </w:r>
          </w:p>
        </w:tc>
        <w:tc>
          <w:tcPr>
            <w:tcW w:w="2580" w:type="dxa"/>
          </w:tcPr>
          <w:p w14:paraId="26AC4949" w14:textId="77777777" w:rsidR="0033363C" w:rsidRDefault="0033363C" w:rsidP="00804E62">
            <w:pPr>
              <w:cnfStyle w:val="000000100000" w:firstRow="0" w:lastRow="0" w:firstColumn="0" w:lastColumn="0" w:oddVBand="0" w:evenVBand="0" w:oddHBand="1" w:evenHBand="0" w:firstRowFirstColumn="0" w:firstRowLastColumn="0" w:lastRowFirstColumn="0" w:lastRowLastColumn="0"/>
            </w:pPr>
            <w:r>
              <w:t>The Opera property ID of the property to which this value is applicable.</w:t>
            </w:r>
          </w:p>
        </w:tc>
      </w:tr>
      <w:tr w:rsidR="0033363C" w14:paraId="2F5307F0" w14:textId="77777777" w:rsidTr="0033363C">
        <w:tc>
          <w:tcPr>
            <w:cnfStyle w:val="001000000000" w:firstRow="0" w:lastRow="0" w:firstColumn="1" w:lastColumn="0" w:oddVBand="0" w:evenVBand="0" w:oddHBand="0" w:evenHBand="0" w:firstRowFirstColumn="0" w:firstRowLastColumn="0" w:lastRowFirstColumn="0" w:lastRowLastColumn="0"/>
            <w:tcW w:w="1922" w:type="dxa"/>
          </w:tcPr>
          <w:p w14:paraId="55EDBA5B" w14:textId="182E14E8" w:rsidR="0033363C" w:rsidRDefault="002F6BCC" w:rsidP="00804E62">
            <w:pPr>
              <w:jc w:val="center"/>
            </w:pPr>
            <w:r>
              <w:t>4</w:t>
            </w:r>
          </w:p>
        </w:tc>
        <w:tc>
          <w:tcPr>
            <w:tcW w:w="2517" w:type="dxa"/>
          </w:tcPr>
          <w:p w14:paraId="7D22596A" w14:textId="39C8583C" w:rsidR="0033363C" w:rsidRDefault="0033363C" w:rsidP="00804E62">
            <w:pPr>
              <w:jc w:val="center"/>
              <w:cnfStyle w:val="000000000000" w:firstRow="0" w:lastRow="0" w:firstColumn="0" w:lastColumn="0" w:oddVBand="0" w:evenVBand="0" w:oddHBand="0" w:evenHBand="0" w:firstRowFirstColumn="0" w:firstRowLastColumn="0" w:lastRowFirstColumn="0" w:lastRowLastColumn="0"/>
            </w:pPr>
            <w:r>
              <w:t>DATE_CALC</w:t>
            </w:r>
          </w:p>
        </w:tc>
        <w:tc>
          <w:tcPr>
            <w:tcW w:w="2331" w:type="dxa"/>
          </w:tcPr>
          <w:p w14:paraId="29CD36BD" w14:textId="77777777" w:rsidR="0033363C" w:rsidRDefault="0033363C" w:rsidP="00804E62">
            <w:pPr>
              <w:jc w:val="center"/>
              <w:cnfStyle w:val="000000000000" w:firstRow="0" w:lastRow="0" w:firstColumn="0" w:lastColumn="0" w:oddVBand="0" w:evenVBand="0" w:oddHBand="0" w:evenHBand="0" w:firstRowFirstColumn="0" w:firstRowLastColumn="0" w:lastRowFirstColumn="0" w:lastRowLastColumn="0"/>
            </w:pPr>
            <w:r>
              <w:t>TIMESTAMP WITH TIMEZONE</w:t>
            </w:r>
          </w:p>
        </w:tc>
        <w:tc>
          <w:tcPr>
            <w:tcW w:w="2580" w:type="dxa"/>
          </w:tcPr>
          <w:p w14:paraId="40B9B49F" w14:textId="77777777" w:rsidR="0033363C" w:rsidRDefault="0033363C" w:rsidP="00804E62">
            <w:pPr>
              <w:cnfStyle w:val="000000000000" w:firstRow="0" w:lastRow="0" w:firstColumn="0" w:lastColumn="0" w:oddVBand="0" w:evenVBand="0" w:oddHBand="0" w:evenHBand="0" w:firstRowFirstColumn="0" w:firstRowLastColumn="0" w:lastRowFirstColumn="0" w:lastRowLastColumn="0"/>
            </w:pPr>
            <w:r>
              <w:t>The time at which this value was calculated. This field will be used to determine which customer values have been inserted since customer values were last processed by the GSE.</w:t>
            </w:r>
          </w:p>
        </w:tc>
      </w:tr>
      <w:tr w:rsidR="0033363C" w14:paraId="497D538C" w14:textId="77777777" w:rsidTr="003336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2" w:type="dxa"/>
          </w:tcPr>
          <w:p w14:paraId="29767AFB" w14:textId="74EF888A" w:rsidR="0033363C" w:rsidRDefault="002F6BCC" w:rsidP="00804E62">
            <w:pPr>
              <w:jc w:val="center"/>
            </w:pPr>
            <w:r>
              <w:t>5</w:t>
            </w:r>
          </w:p>
        </w:tc>
        <w:tc>
          <w:tcPr>
            <w:tcW w:w="2517" w:type="dxa"/>
          </w:tcPr>
          <w:p w14:paraId="1F64434D" w14:textId="6CB9A832" w:rsidR="0033363C" w:rsidRDefault="0033363C" w:rsidP="00804E62">
            <w:pPr>
              <w:jc w:val="center"/>
              <w:cnfStyle w:val="000000100000" w:firstRow="0" w:lastRow="0" w:firstColumn="0" w:lastColumn="0" w:oddVBand="0" w:evenVBand="0" w:oddHBand="1" w:evenHBand="0" w:firstRowFirstColumn="0" w:firstRowLastColumn="0" w:lastRowFirstColumn="0" w:lastRowLastColumn="0"/>
            </w:pPr>
            <w:r>
              <w:t>DOMINANT_PLAY</w:t>
            </w:r>
          </w:p>
        </w:tc>
        <w:tc>
          <w:tcPr>
            <w:tcW w:w="2331" w:type="dxa"/>
          </w:tcPr>
          <w:p w14:paraId="6476B4E4" w14:textId="77777777" w:rsidR="0033363C" w:rsidRDefault="0033363C" w:rsidP="00804E62">
            <w:pPr>
              <w:jc w:val="center"/>
              <w:cnfStyle w:val="000000100000" w:firstRow="0" w:lastRow="0" w:firstColumn="0" w:lastColumn="0" w:oddVBand="0" w:evenVBand="0" w:oddHBand="1" w:evenHBand="0" w:firstRowFirstColumn="0" w:firstRowLastColumn="0" w:lastRowFirstColumn="0" w:lastRowLastColumn="0"/>
            </w:pPr>
            <w:r>
              <w:t>VARCHAR</w:t>
            </w:r>
          </w:p>
        </w:tc>
        <w:tc>
          <w:tcPr>
            <w:tcW w:w="2580" w:type="dxa"/>
          </w:tcPr>
          <w:p w14:paraId="39067974" w14:textId="77777777" w:rsidR="0033363C" w:rsidRDefault="0033363C" w:rsidP="00804E62">
            <w:pPr>
              <w:cnfStyle w:val="000000100000" w:firstRow="0" w:lastRow="0" w:firstColumn="0" w:lastColumn="0" w:oddVBand="0" w:evenVBand="0" w:oddHBand="1" w:evenHBand="0" w:firstRowFirstColumn="0" w:firstRowLastColumn="0" w:lastRowFirstColumn="0" w:lastRowLastColumn="0"/>
            </w:pPr>
            <w:r>
              <w:t>Dominant Play is an indicator of the customers preferred play. This is used to determine which Booking Limits should be applied to the customer.</w:t>
            </w:r>
          </w:p>
          <w:p w14:paraId="486E1CD3" w14:textId="77777777" w:rsidR="0033363C" w:rsidRDefault="0033363C" w:rsidP="00804E62">
            <w:pPr>
              <w:cnfStyle w:val="000000100000" w:firstRow="0" w:lastRow="0" w:firstColumn="0" w:lastColumn="0" w:oddVBand="0" w:evenVBand="0" w:oddHBand="1" w:evenHBand="0" w:firstRowFirstColumn="0" w:firstRowLastColumn="0" w:lastRowFirstColumn="0" w:lastRowLastColumn="0"/>
            </w:pPr>
            <w:r>
              <w:t>Supported Values:</w:t>
            </w:r>
          </w:p>
          <w:p w14:paraId="4354A1A5" w14:textId="77777777" w:rsidR="0033363C" w:rsidRDefault="0033363C" w:rsidP="00804E62">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 xml:space="preserve">SLOTS: Slots is </w:t>
            </w:r>
            <w:proofErr w:type="gramStart"/>
            <w:r>
              <w:t>this customers</w:t>
            </w:r>
            <w:proofErr w:type="gramEnd"/>
            <w:r>
              <w:t xml:space="preserve"> dominant play</w:t>
            </w:r>
          </w:p>
          <w:p w14:paraId="20CA0C5D" w14:textId="77777777" w:rsidR="0033363C" w:rsidRDefault="0033363C" w:rsidP="00804E62">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 xml:space="preserve">POKER: Poker is </w:t>
            </w:r>
            <w:proofErr w:type="gramStart"/>
            <w:r>
              <w:t>this customers</w:t>
            </w:r>
            <w:proofErr w:type="gramEnd"/>
            <w:r>
              <w:t xml:space="preserve"> dominant play</w:t>
            </w:r>
          </w:p>
          <w:p w14:paraId="024901F6" w14:textId="77777777" w:rsidR="0033363C" w:rsidRDefault="0033363C" w:rsidP="00804E62">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TABLE: This customer prefers to play table games</w:t>
            </w:r>
          </w:p>
          <w:p w14:paraId="45DCFA5B" w14:textId="77777777" w:rsidR="0033363C" w:rsidRDefault="0033363C" w:rsidP="00804E62">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GENERAL: The valuation for this customer does not consider gaming</w:t>
            </w:r>
          </w:p>
        </w:tc>
      </w:tr>
      <w:tr w:rsidR="0033363C" w14:paraId="79989998" w14:textId="77777777" w:rsidTr="0033363C">
        <w:tc>
          <w:tcPr>
            <w:cnfStyle w:val="001000000000" w:firstRow="0" w:lastRow="0" w:firstColumn="1" w:lastColumn="0" w:oddVBand="0" w:evenVBand="0" w:oddHBand="0" w:evenHBand="0" w:firstRowFirstColumn="0" w:firstRowLastColumn="0" w:lastRowFirstColumn="0" w:lastRowLastColumn="0"/>
            <w:tcW w:w="1922" w:type="dxa"/>
          </w:tcPr>
          <w:p w14:paraId="08B4438F" w14:textId="16AC2718" w:rsidR="0033363C" w:rsidRDefault="002F6BCC" w:rsidP="00804E62">
            <w:pPr>
              <w:jc w:val="center"/>
            </w:pPr>
            <w:r>
              <w:t>6</w:t>
            </w:r>
          </w:p>
        </w:tc>
        <w:tc>
          <w:tcPr>
            <w:tcW w:w="2517" w:type="dxa"/>
          </w:tcPr>
          <w:p w14:paraId="67FAEE36" w14:textId="5EE81681" w:rsidR="0033363C" w:rsidRDefault="0033363C" w:rsidP="00804E62">
            <w:pPr>
              <w:jc w:val="center"/>
              <w:cnfStyle w:val="000000000000" w:firstRow="0" w:lastRow="0" w:firstColumn="0" w:lastColumn="0" w:oddVBand="0" w:evenVBand="0" w:oddHBand="0" w:evenHBand="0" w:firstRowFirstColumn="0" w:firstRowLastColumn="0" w:lastRowFirstColumn="0" w:lastRowLastColumn="0"/>
            </w:pPr>
            <w:r>
              <w:t>POWER_RANK</w:t>
            </w:r>
          </w:p>
        </w:tc>
        <w:tc>
          <w:tcPr>
            <w:tcW w:w="2331" w:type="dxa"/>
          </w:tcPr>
          <w:p w14:paraId="20916AFB" w14:textId="77777777" w:rsidR="0033363C" w:rsidRDefault="0033363C" w:rsidP="00804E62">
            <w:pPr>
              <w:jc w:val="center"/>
              <w:cnfStyle w:val="000000000000" w:firstRow="0" w:lastRow="0" w:firstColumn="0" w:lastColumn="0" w:oddVBand="0" w:evenVBand="0" w:oddHBand="0" w:evenHBand="0" w:firstRowFirstColumn="0" w:firstRowLastColumn="0" w:lastRowFirstColumn="0" w:lastRowLastColumn="0"/>
            </w:pPr>
            <w:r>
              <w:t>NUMBER</w:t>
            </w:r>
          </w:p>
        </w:tc>
        <w:tc>
          <w:tcPr>
            <w:tcW w:w="2580" w:type="dxa"/>
          </w:tcPr>
          <w:p w14:paraId="05C1DF1A" w14:textId="11407D33" w:rsidR="0033363C" w:rsidRDefault="0033363C" w:rsidP="00804E62">
            <w:pPr>
              <w:cnfStyle w:val="000000000000" w:firstRow="0" w:lastRow="0" w:firstColumn="0" w:lastColumn="0" w:oddVBand="0" w:evenVBand="0" w:oddHBand="0" w:evenHBand="0" w:firstRowFirstColumn="0" w:firstRowLastColumn="0" w:lastRowFirstColumn="0" w:lastRowLastColumn="0"/>
            </w:pPr>
            <w:r>
              <w:t xml:space="preserve">This number indicates the rank of the customer to be used in matching programs during </w:t>
            </w:r>
            <w:proofErr w:type="gramStart"/>
            <w:r>
              <w:t>rank based</w:t>
            </w:r>
            <w:proofErr w:type="gramEnd"/>
            <w:r>
              <w:t xml:space="preserve"> pricing.</w:t>
            </w:r>
          </w:p>
        </w:tc>
      </w:tr>
      <w:tr w:rsidR="0033363C" w14:paraId="00F6C3B2" w14:textId="77777777" w:rsidTr="003336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2" w:type="dxa"/>
          </w:tcPr>
          <w:p w14:paraId="6825C05E" w14:textId="5BE417D3" w:rsidR="0033363C" w:rsidRDefault="002F6BCC" w:rsidP="00804E62">
            <w:pPr>
              <w:jc w:val="center"/>
            </w:pPr>
            <w:r>
              <w:t>7</w:t>
            </w:r>
          </w:p>
        </w:tc>
        <w:tc>
          <w:tcPr>
            <w:tcW w:w="2517" w:type="dxa"/>
          </w:tcPr>
          <w:p w14:paraId="6E49626A" w14:textId="62FB923B" w:rsidR="0033363C" w:rsidRDefault="0033363C" w:rsidP="00804E62">
            <w:pPr>
              <w:jc w:val="center"/>
              <w:cnfStyle w:val="000000100000" w:firstRow="0" w:lastRow="0" w:firstColumn="0" w:lastColumn="0" w:oddVBand="0" w:evenVBand="0" w:oddHBand="1" w:evenHBand="0" w:firstRowFirstColumn="0" w:firstRowLastColumn="0" w:lastRowFirstColumn="0" w:lastRowLastColumn="0"/>
            </w:pPr>
            <w:r>
              <w:t>POWER_VALUE</w:t>
            </w:r>
          </w:p>
        </w:tc>
        <w:tc>
          <w:tcPr>
            <w:tcW w:w="2331" w:type="dxa"/>
          </w:tcPr>
          <w:p w14:paraId="105162A3" w14:textId="5E5839C5" w:rsidR="0033363C" w:rsidRDefault="0033363C" w:rsidP="00804E62">
            <w:pPr>
              <w:jc w:val="center"/>
              <w:cnfStyle w:val="000000100000" w:firstRow="0" w:lastRow="0" w:firstColumn="0" w:lastColumn="0" w:oddVBand="0" w:evenVBand="0" w:oddHBand="1" w:evenHBand="0" w:firstRowFirstColumn="0" w:firstRowLastColumn="0" w:lastRowFirstColumn="0" w:lastRowLastColumn="0"/>
            </w:pPr>
            <w:r>
              <w:t>NUMBER</w:t>
            </w:r>
          </w:p>
        </w:tc>
        <w:tc>
          <w:tcPr>
            <w:tcW w:w="2580" w:type="dxa"/>
          </w:tcPr>
          <w:p w14:paraId="1D41D0DF" w14:textId="60BF1344" w:rsidR="0033363C" w:rsidRDefault="0033363C" w:rsidP="00804E62">
            <w:pPr>
              <w:cnfStyle w:val="000000100000" w:firstRow="0" w:lastRow="0" w:firstColumn="0" w:lastColumn="0" w:oddVBand="0" w:evenVBand="0" w:oddHBand="1" w:evenHBand="0" w:firstRowFirstColumn="0" w:firstRowLastColumn="0" w:lastRowFirstColumn="0" w:lastRowLastColumn="0"/>
            </w:pPr>
            <w:r>
              <w:t xml:space="preserve">This is the value calculated by the regionals. This value </w:t>
            </w:r>
            <w:r>
              <w:lastRenderedPageBreak/>
              <w:t>is used by regionals in creating the POWER_RANK.</w:t>
            </w:r>
          </w:p>
        </w:tc>
      </w:tr>
      <w:tr w:rsidR="0033363C" w14:paraId="2223E183" w14:textId="77777777" w:rsidTr="0033363C">
        <w:tc>
          <w:tcPr>
            <w:cnfStyle w:val="001000000000" w:firstRow="0" w:lastRow="0" w:firstColumn="1" w:lastColumn="0" w:oddVBand="0" w:evenVBand="0" w:oddHBand="0" w:evenHBand="0" w:firstRowFirstColumn="0" w:firstRowLastColumn="0" w:lastRowFirstColumn="0" w:lastRowLastColumn="0"/>
            <w:tcW w:w="1922" w:type="dxa"/>
          </w:tcPr>
          <w:p w14:paraId="33F491F0" w14:textId="494AAD62" w:rsidR="0033363C" w:rsidRDefault="002F6BCC" w:rsidP="00804E62">
            <w:pPr>
              <w:jc w:val="center"/>
            </w:pPr>
            <w:r>
              <w:lastRenderedPageBreak/>
              <w:t>8</w:t>
            </w:r>
            <w:bookmarkStart w:id="10" w:name="_GoBack"/>
            <w:bookmarkEnd w:id="10"/>
          </w:p>
        </w:tc>
        <w:tc>
          <w:tcPr>
            <w:tcW w:w="2517" w:type="dxa"/>
          </w:tcPr>
          <w:p w14:paraId="15BE3E7C" w14:textId="5C2FE1C1" w:rsidR="0033363C" w:rsidRDefault="0033363C" w:rsidP="00804E62">
            <w:pPr>
              <w:jc w:val="center"/>
              <w:cnfStyle w:val="000000000000" w:firstRow="0" w:lastRow="0" w:firstColumn="0" w:lastColumn="0" w:oddVBand="0" w:evenVBand="0" w:oddHBand="0" w:evenHBand="0" w:firstRowFirstColumn="0" w:firstRowLastColumn="0" w:lastRowFirstColumn="0" w:lastRowLastColumn="0"/>
            </w:pPr>
            <w:r>
              <w:t>CARD_TIER</w:t>
            </w:r>
          </w:p>
        </w:tc>
        <w:tc>
          <w:tcPr>
            <w:tcW w:w="2331" w:type="dxa"/>
          </w:tcPr>
          <w:p w14:paraId="3E6FE514" w14:textId="77777777" w:rsidR="0033363C" w:rsidRDefault="0033363C" w:rsidP="00804E62">
            <w:pPr>
              <w:jc w:val="center"/>
              <w:cnfStyle w:val="000000000000" w:firstRow="0" w:lastRow="0" w:firstColumn="0" w:lastColumn="0" w:oddVBand="0" w:evenVBand="0" w:oddHBand="0" w:evenHBand="0" w:firstRowFirstColumn="0" w:firstRowLastColumn="0" w:lastRowFirstColumn="0" w:lastRowLastColumn="0"/>
            </w:pPr>
            <w:r>
              <w:t>VARCHAR</w:t>
            </w:r>
          </w:p>
        </w:tc>
        <w:tc>
          <w:tcPr>
            <w:tcW w:w="2580" w:type="dxa"/>
          </w:tcPr>
          <w:p w14:paraId="65B400ED" w14:textId="77777777" w:rsidR="0033363C" w:rsidRDefault="0033363C" w:rsidP="00804E62">
            <w:pPr>
              <w:cnfStyle w:val="000000000000" w:firstRow="0" w:lastRow="0" w:firstColumn="0" w:lastColumn="0" w:oddVBand="0" w:evenVBand="0" w:oddHBand="0" w:evenHBand="0" w:firstRowFirstColumn="0" w:firstRowLastColumn="0" w:lastRowFirstColumn="0" w:lastRowLastColumn="0"/>
            </w:pPr>
            <w:r>
              <w:t>The card tier for this customer.</w:t>
            </w:r>
          </w:p>
          <w:p w14:paraId="45945F5C" w14:textId="77777777" w:rsidR="0033363C" w:rsidRDefault="0033363C" w:rsidP="00804E62">
            <w:pPr>
              <w:cnfStyle w:val="000000000000" w:firstRow="0" w:lastRow="0" w:firstColumn="0" w:lastColumn="0" w:oddVBand="0" w:evenVBand="0" w:oddHBand="0" w:evenHBand="0" w:firstRowFirstColumn="0" w:firstRowLastColumn="0" w:lastRowFirstColumn="0" w:lastRowLastColumn="0"/>
            </w:pPr>
            <w:r>
              <w:t>Values:</w:t>
            </w:r>
          </w:p>
          <w:p w14:paraId="681B2F66" w14:textId="77777777" w:rsidR="0033363C" w:rsidRDefault="0033363C" w:rsidP="00804E62">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SAPPHIRE</w:t>
            </w:r>
          </w:p>
          <w:p w14:paraId="75F65A3B" w14:textId="77777777" w:rsidR="0033363C" w:rsidRDefault="0033363C" w:rsidP="00804E62">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GOLD</w:t>
            </w:r>
          </w:p>
          <w:p w14:paraId="06F08525" w14:textId="77777777" w:rsidR="0033363C" w:rsidRDefault="0033363C" w:rsidP="00804E62">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NOIR</w:t>
            </w:r>
          </w:p>
          <w:p w14:paraId="54308BB8" w14:textId="77777777" w:rsidR="0033363C" w:rsidRDefault="0033363C" w:rsidP="00804E62">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PEARL</w:t>
            </w:r>
          </w:p>
          <w:p w14:paraId="656D0349" w14:textId="77777777" w:rsidR="0033363C" w:rsidRDefault="0033363C" w:rsidP="00804E62">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PLATINUM</w:t>
            </w:r>
          </w:p>
        </w:tc>
      </w:tr>
    </w:tbl>
    <w:p w14:paraId="53EF2DA8" w14:textId="77777777" w:rsidR="00FA771D" w:rsidRDefault="00FA771D" w:rsidP="00FA771D">
      <w:pPr>
        <w:pStyle w:val="Heading6"/>
      </w:pPr>
      <w:r>
        <w:t>CSV File Upload, Naming &amp; Access</w:t>
      </w:r>
    </w:p>
    <w:p w14:paraId="19B76711" w14:textId="77777777" w:rsidR="00FA771D" w:rsidRDefault="00FA771D" w:rsidP="00FA771D">
      <w:r>
        <w:t>See the below table for information on where to place the file and naming conventions for those files.</w:t>
      </w:r>
    </w:p>
    <w:p w14:paraId="2BF9B345" w14:textId="066BA153" w:rsidR="00FA771D" w:rsidRDefault="00FA771D" w:rsidP="00FA771D">
      <w:pPr>
        <w:pStyle w:val="Caption"/>
        <w:keepNext/>
      </w:pPr>
      <w:r>
        <w:t xml:space="preserve">Table </w:t>
      </w:r>
      <w:fldSimple w:instr=" SEQ Table \* ARABIC ">
        <w:r>
          <w:rPr>
            <w:noProof/>
          </w:rPr>
          <w:t>1</w:t>
        </w:r>
      </w:fldSimple>
      <w:r>
        <w:t xml:space="preserve"> -</w:t>
      </w:r>
      <w:r>
        <w:rPr>
          <w:noProof/>
        </w:rPr>
        <w:t xml:space="preserve"> </w:t>
      </w:r>
      <w:r w:rsidR="0068117B">
        <w:rPr>
          <w:noProof/>
        </w:rPr>
        <w:t>Regional</w:t>
      </w:r>
      <w:r>
        <w:rPr>
          <w:noProof/>
        </w:rPr>
        <w:t xml:space="preserve"> CSV File Parameters</w:t>
      </w:r>
    </w:p>
    <w:tbl>
      <w:tblPr>
        <w:tblStyle w:val="ListTable1Light-Accent1"/>
        <w:tblW w:w="0" w:type="auto"/>
        <w:jc w:val="center"/>
        <w:tblLook w:val="04A0" w:firstRow="1" w:lastRow="0" w:firstColumn="1" w:lastColumn="0" w:noHBand="0" w:noVBand="1"/>
      </w:tblPr>
      <w:tblGrid>
        <w:gridCol w:w="2610"/>
        <w:gridCol w:w="4004"/>
      </w:tblGrid>
      <w:tr w:rsidR="00FA771D" w14:paraId="364D102E" w14:textId="77777777" w:rsidTr="009820AA">
        <w:trPr>
          <w:cnfStyle w:val="100000000000" w:firstRow="1" w:lastRow="0" w:firstColumn="0" w:lastColumn="0" w:oddVBand="0" w:evenVBand="0" w:oddHBand="0" w:evenHBand="0"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2610" w:type="dxa"/>
          </w:tcPr>
          <w:p w14:paraId="255F2B78" w14:textId="77777777" w:rsidR="00FA771D" w:rsidRDefault="00FA771D" w:rsidP="009820AA">
            <w:r>
              <w:t>Category</w:t>
            </w:r>
          </w:p>
        </w:tc>
        <w:tc>
          <w:tcPr>
            <w:tcW w:w="4004" w:type="dxa"/>
          </w:tcPr>
          <w:p w14:paraId="4F13666C" w14:textId="77777777" w:rsidR="00FA771D" w:rsidRDefault="00FA771D" w:rsidP="009820AA">
            <w:pPr>
              <w:cnfStyle w:val="100000000000" w:firstRow="1" w:lastRow="0" w:firstColumn="0" w:lastColumn="0" w:oddVBand="0" w:evenVBand="0" w:oddHBand="0" w:evenHBand="0" w:firstRowFirstColumn="0" w:firstRowLastColumn="0" w:lastRowFirstColumn="0" w:lastRowLastColumn="0"/>
            </w:pPr>
            <w:r>
              <w:t>Value</w:t>
            </w:r>
          </w:p>
        </w:tc>
      </w:tr>
      <w:tr w:rsidR="00FA771D" w14:paraId="58F1B451" w14:textId="77777777" w:rsidTr="009820AA">
        <w:trPr>
          <w:cnfStyle w:val="000000100000" w:firstRow="0" w:lastRow="0" w:firstColumn="0" w:lastColumn="0" w:oddVBand="0" w:evenVBand="0" w:oddHBand="1" w:evenHBand="0"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2610" w:type="dxa"/>
          </w:tcPr>
          <w:p w14:paraId="45729179" w14:textId="77777777" w:rsidR="00FA771D" w:rsidRDefault="00FA771D" w:rsidP="009820AA">
            <w:r>
              <w:t>File Type</w:t>
            </w:r>
          </w:p>
        </w:tc>
        <w:tc>
          <w:tcPr>
            <w:tcW w:w="4004" w:type="dxa"/>
          </w:tcPr>
          <w:p w14:paraId="5743A3DA" w14:textId="77777777" w:rsidR="00FA771D" w:rsidRDefault="00FA771D" w:rsidP="009820AA">
            <w:pPr>
              <w:cnfStyle w:val="000000100000" w:firstRow="0" w:lastRow="0" w:firstColumn="0" w:lastColumn="0" w:oddVBand="0" w:evenVBand="0" w:oddHBand="1" w:evenHBand="0" w:firstRowFirstColumn="0" w:firstRowLastColumn="0" w:lastRowFirstColumn="0" w:lastRowLastColumn="0"/>
            </w:pPr>
            <w:r>
              <w:t>comma-separated value</w:t>
            </w:r>
          </w:p>
        </w:tc>
      </w:tr>
      <w:tr w:rsidR="00FA771D" w14:paraId="0183AAE5" w14:textId="77777777" w:rsidTr="009820AA">
        <w:trPr>
          <w:trHeight w:val="310"/>
          <w:jc w:val="center"/>
        </w:trPr>
        <w:tc>
          <w:tcPr>
            <w:cnfStyle w:val="001000000000" w:firstRow="0" w:lastRow="0" w:firstColumn="1" w:lastColumn="0" w:oddVBand="0" w:evenVBand="0" w:oddHBand="0" w:evenHBand="0" w:firstRowFirstColumn="0" w:firstRowLastColumn="0" w:lastRowFirstColumn="0" w:lastRowLastColumn="0"/>
            <w:tcW w:w="2610" w:type="dxa"/>
          </w:tcPr>
          <w:p w14:paraId="4B9F6443" w14:textId="77777777" w:rsidR="00FA771D" w:rsidRDefault="00FA771D" w:rsidP="009820AA">
            <w:r>
              <w:t>Field Separator</w:t>
            </w:r>
          </w:p>
        </w:tc>
        <w:tc>
          <w:tcPr>
            <w:tcW w:w="4004" w:type="dxa"/>
          </w:tcPr>
          <w:p w14:paraId="3CD63A34" w14:textId="29029B2B" w:rsidR="00FA771D" w:rsidRDefault="00FB16C4" w:rsidP="009820AA">
            <w:pPr>
              <w:cnfStyle w:val="000000000000" w:firstRow="0" w:lastRow="0" w:firstColumn="0" w:lastColumn="0" w:oddVBand="0" w:evenVBand="0" w:oddHBand="0" w:evenHBand="0" w:firstRowFirstColumn="0" w:firstRowLastColumn="0" w:lastRowFirstColumn="0" w:lastRowLastColumn="0"/>
            </w:pPr>
            <w:proofErr w:type="gramStart"/>
            <w:r>
              <w:t>comma(</w:t>
            </w:r>
            <w:proofErr w:type="gramEnd"/>
            <w:r>
              <w:t>‘</w:t>
            </w:r>
            <w:r w:rsidR="00FA771D">
              <w:t>,</w:t>
            </w:r>
            <w:r>
              <w:t>’)</w:t>
            </w:r>
          </w:p>
        </w:tc>
      </w:tr>
      <w:tr w:rsidR="00FA771D" w14:paraId="1B8970B8" w14:textId="77777777" w:rsidTr="009820AA">
        <w:trPr>
          <w:cnfStyle w:val="000000100000" w:firstRow="0" w:lastRow="0" w:firstColumn="0" w:lastColumn="0" w:oddVBand="0" w:evenVBand="0" w:oddHBand="1" w:evenHBand="0"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2610" w:type="dxa"/>
          </w:tcPr>
          <w:p w14:paraId="333FCA0A" w14:textId="77777777" w:rsidR="00FA771D" w:rsidRDefault="00FA771D" w:rsidP="009820AA">
            <w:r>
              <w:t>File Naming Template</w:t>
            </w:r>
          </w:p>
        </w:tc>
        <w:tc>
          <w:tcPr>
            <w:tcW w:w="4004" w:type="dxa"/>
          </w:tcPr>
          <w:p w14:paraId="3136B9FA" w14:textId="3FDF0B02" w:rsidR="00FA771D" w:rsidRDefault="00076A7E" w:rsidP="009820AA">
            <w:pPr>
              <w:cnfStyle w:val="000000100000" w:firstRow="0" w:lastRow="0" w:firstColumn="0" w:lastColumn="0" w:oddVBand="0" w:evenVBand="0" w:oddHBand="1" w:evenHBand="0" w:firstRowFirstColumn="0" w:firstRowLastColumn="0" w:lastRowFirstColumn="0" w:lastRowLastColumn="0"/>
            </w:pPr>
            <w:proofErr w:type="spellStart"/>
            <w:r>
              <w:t>rg</w:t>
            </w:r>
            <w:proofErr w:type="spellEnd"/>
            <w:r w:rsidR="00FA771D">
              <w:t>_&lt;</w:t>
            </w:r>
            <w:proofErr w:type="spellStart"/>
            <w:r w:rsidR="00FA771D">
              <w:t>YYYYMMddHHmmss</w:t>
            </w:r>
            <w:proofErr w:type="spellEnd"/>
            <w:r w:rsidR="00FA771D">
              <w:t>&gt;.csv</w:t>
            </w:r>
          </w:p>
        </w:tc>
      </w:tr>
      <w:tr w:rsidR="00E36F81" w14:paraId="1EE2FED2" w14:textId="77777777" w:rsidTr="009820AA">
        <w:trPr>
          <w:trHeight w:val="324"/>
          <w:jc w:val="center"/>
        </w:trPr>
        <w:tc>
          <w:tcPr>
            <w:cnfStyle w:val="001000000000" w:firstRow="0" w:lastRow="0" w:firstColumn="1" w:lastColumn="0" w:oddVBand="0" w:evenVBand="0" w:oddHBand="0" w:evenHBand="0" w:firstRowFirstColumn="0" w:firstRowLastColumn="0" w:lastRowFirstColumn="0" w:lastRowLastColumn="0"/>
            <w:tcW w:w="2610" w:type="dxa"/>
          </w:tcPr>
          <w:p w14:paraId="12E5C195" w14:textId="4A045AA7" w:rsidR="00E36F81" w:rsidRDefault="00E36F81" w:rsidP="009820AA">
            <w:r>
              <w:t>Min. Time Between Uploads</w:t>
            </w:r>
          </w:p>
        </w:tc>
        <w:tc>
          <w:tcPr>
            <w:tcW w:w="4004" w:type="dxa"/>
          </w:tcPr>
          <w:p w14:paraId="13402548" w14:textId="7032AA01" w:rsidR="00E36F81" w:rsidRDefault="00E36F81" w:rsidP="009820AA">
            <w:pPr>
              <w:cnfStyle w:val="000000000000" w:firstRow="0" w:lastRow="0" w:firstColumn="0" w:lastColumn="0" w:oddVBand="0" w:evenVBand="0" w:oddHBand="0" w:evenHBand="0" w:firstRowFirstColumn="0" w:firstRowLastColumn="0" w:lastRowFirstColumn="0" w:lastRowLastColumn="0"/>
            </w:pPr>
            <w:r>
              <w:t>6hrs.</w:t>
            </w:r>
          </w:p>
        </w:tc>
      </w:tr>
      <w:tr w:rsidR="00FA771D" w14:paraId="12F09704" w14:textId="77777777" w:rsidTr="009820AA">
        <w:trPr>
          <w:cnfStyle w:val="000000100000" w:firstRow="0" w:lastRow="0" w:firstColumn="0" w:lastColumn="0" w:oddVBand="0" w:evenVBand="0" w:oddHBand="1" w:evenHBand="0" w:firstRowFirstColumn="0" w:firstRowLastColumn="0" w:lastRowFirstColumn="0" w:lastRowLastColumn="0"/>
          <w:trHeight w:val="1299"/>
          <w:jc w:val="center"/>
        </w:trPr>
        <w:tc>
          <w:tcPr>
            <w:cnfStyle w:val="001000000000" w:firstRow="0" w:lastRow="0" w:firstColumn="1" w:lastColumn="0" w:oddVBand="0" w:evenVBand="0" w:oddHBand="0" w:evenHBand="0" w:firstRowFirstColumn="0" w:firstRowLastColumn="0" w:lastRowFirstColumn="0" w:lastRowLastColumn="0"/>
            <w:tcW w:w="2610" w:type="dxa"/>
          </w:tcPr>
          <w:p w14:paraId="02B60A38" w14:textId="77777777" w:rsidR="00FA771D" w:rsidRDefault="00FA771D" w:rsidP="009820AA">
            <w:r>
              <w:t>Blob Store Accounts</w:t>
            </w:r>
          </w:p>
        </w:tc>
        <w:tc>
          <w:tcPr>
            <w:tcW w:w="4004" w:type="dxa"/>
          </w:tcPr>
          <w:p w14:paraId="1CB2A721" w14:textId="77777777" w:rsidR="00FA771D" w:rsidRDefault="00FA771D" w:rsidP="009820AA">
            <w:pPr>
              <w:cnfStyle w:val="000000100000" w:firstRow="0" w:lastRow="0" w:firstColumn="0" w:lastColumn="0" w:oddVBand="0" w:evenVBand="0" w:oddHBand="1" w:evenHBand="0" w:firstRowFirstColumn="0" w:firstRowLastColumn="0" w:lastRowFirstColumn="0" w:lastRowLastColumn="0"/>
            </w:pPr>
            <w:r>
              <w:t xml:space="preserve">DEV:      </w:t>
            </w:r>
            <w:proofErr w:type="spellStart"/>
            <w:r w:rsidRPr="001D3C7C">
              <w:t>saedhdatadev</w:t>
            </w:r>
            <w:proofErr w:type="spellEnd"/>
          </w:p>
          <w:p w14:paraId="0CC24F3C" w14:textId="77777777" w:rsidR="00FA771D" w:rsidRDefault="00FA771D" w:rsidP="009820AA">
            <w:pPr>
              <w:cnfStyle w:val="000000100000" w:firstRow="0" w:lastRow="0" w:firstColumn="0" w:lastColumn="0" w:oddVBand="0" w:evenVBand="0" w:oddHBand="1" w:evenHBand="0" w:firstRowFirstColumn="0" w:firstRowLastColumn="0" w:lastRowFirstColumn="0" w:lastRowLastColumn="0"/>
            </w:pPr>
            <w:r>
              <w:t xml:space="preserve">QA:        </w:t>
            </w:r>
            <w:proofErr w:type="spellStart"/>
            <w:r w:rsidRPr="00227E27">
              <w:t>saedhdataqa</w:t>
            </w:r>
            <w:proofErr w:type="spellEnd"/>
          </w:p>
          <w:p w14:paraId="1566600B" w14:textId="77777777" w:rsidR="00FA771D" w:rsidRDefault="00FA771D" w:rsidP="009820AA">
            <w:pPr>
              <w:cnfStyle w:val="000000100000" w:firstRow="0" w:lastRow="0" w:firstColumn="0" w:lastColumn="0" w:oddVBand="0" w:evenVBand="0" w:oddHBand="1" w:evenHBand="0" w:firstRowFirstColumn="0" w:firstRowLastColumn="0" w:lastRowFirstColumn="0" w:lastRowLastColumn="0"/>
            </w:pPr>
            <w:r>
              <w:t>PPROD</w:t>
            </w:r>
            <w:proofErr w:type="gramStart"/>
            <w:r>
              <w:t>: ???</w:t>
            </w:r>
            <w:proofErr w:type="gramEnd"/>
          </w:p>
          <w:p w14:paraId="137F3A69" w14:textId="77777777" w:rsidR="00FA771D" w:rsidRDefault="00FA771D" w:rsidP="009820AA">
            <w:pPr>
              <w:cnfStyle w:val="000000100000" w:firstRow="0" w:lastRow="0" w:firstColumn="0" w:lastColumn="0" w:oddVBand="0" w:evenVBand="0" w:oddHBand="1" w:evenHBand="0" w:firstRowFirstColumn="0" w:firstRowLastColumn="0" w:lastRowFirstColumn="0" w:lastRowLastColumn="0"/>
            </w:pPr>
            <w:r>
              <w:t xml:space="preserve">PROD:   </w:t>
            </w:r>
            <w:proofErr w:type="spellStart"/>
            <w:r w:rsidRPr="003A57EC">
              <w:t>saedhdataprod</w:t>
            </w:r>
            <w:proofErr w:type="spellEnd"/>
          </w:p>
        </w:tc>
      </w:tr>
      <w:tr w:rsidR="00FA771D" w14:paraId="51CC6D98" w14:textId="77777777" w:rsidTr="009820AA">
        <w:trPr>
          <w:trHeight w:val="324"/>
          <w:jc w:val="center"/>
        </w:trPr>
        <w:tc>
          <w:tcPr>
            <w:cnfStyle w:val="001000000000" w:firstRow="0" w:lastRow="0" w:firstColumn="1" w:lastColumn="0" w:oddVBand="0" w:evenVBand="0" w:oddHBand="0" w:evenHBand="0" w:firstRowFirstColumn="0" w:firstRowLastColumn="0" w:lastRowFirstColumn="0" w:lastRowLastColumn="0"/>
            <w:tcW w:w="2610" w:type="dxa"/>
          </w:tcPr>
          <w:p w14:paraId="32DE2D83" w14:textId="77777777" w:rsidR="00FA771D" w:rsidRDefault="00FA771D" w:rsidP="009820AA">
            <w:r>
              <w:t>Blob Store Input Location</w:t>
            </w:r>
          </w:p>
        </w:tc>
        <w:tc>
          <w:tcPr>
            <w:tcW w:w="4004" w:type="dxa"/>
          </w:tcPr>
          <w:p w14:paraId="1084CD80" w14:textId="64AD46AD" w:rsidR="00FA771D" w:rsidRDefault="00FA771D" w:rsidP="009820AA">
            <w:pPr>
              <w:cnfStyle w:val="000000000000" w:firstRow="0" w:lastRow="0" w:firstColumn="0" w:lastColumn="0" w:oddVBand="0" w:evenVBand="0" w:oddHBand="0" w:evenHBand="0" w:firstRowFirstColumn="0" w:firstRowLastColumn="0" w:lastRowFirstColumn="0" w:lastRowLastColumn="0"/>
            </w:pPr>
            <w:r>
              <w:t>&lt;blob store account&gt;/</w:t>
            </w:r>
            <w:proofErr w:type="spellStart"/>
            <w:r>
              <w:t>cvinpu</w:t>
            </w:r>
            <w:proofErr w:type="spellEnd"/>
            <w:r>
              <w:t>/</w:t>
            </w:r>
            <w:proofErr w:type="spellStart"/>
            <w:r w:rsidR="00076A7E">
              <w:t>rg</w:t>
            </w:r>
            <w:proofErr w:type="spellEnd"/>
            <w:r>
              <w:t>/</w:t>
            </w:r>
          </w:p>
        </w:tc>
      </w:tr>
      <w:tr w:rsidR="00FA771D" w14:paraId="3DE19CCE" w14:textId="77777777" w:rsidTr="009820AA">
        <w:trPr>
          <w:cnfStyle w:val="000000100000" w:firstRow="0" w:lastRow="0" w:firstColumn="0" w:lastColumn="0" w:oddVBand="0" w:evenVBand="0" w:oddHBand="1" w:evenHBand="0"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2610" w:type="dxa"/>
          </w:tcPr>
          <w:p w14:paraId="2A954A5B" w14:textId="77777777" w:rsidR="00FA771D" w:rsidRDefault="00FA771D" w:rsidP="009820AA">
            <w:r>
              <w:t>Blob Store Archival</w:t>
            </w:r>
          </w:p>
        </w:tc>
        <w:tc>
          <w:tcPr>
            <w:tcW w:w="4004" w:type="dxa"/>
          </w:tcPr>
          <w:p w14:paraId="3C525708" w14:textId="62AA3BC1" w:rsidR="00FA771D" w:rsidRDefault="00FA771D" w:rsidP="009820AA">
            <w:pPr>
              <w:cnfStyle w:val="000000100000" w:firstRow="0" w:lastRow="0" w:firstColumn="0" w:lastColumn="0" w:oddVBand="0" w:evenVBand="0" w:oddHBand="1" w:evenHBand="0" w:firstRowFirstColumn="0" w:firstRowLastColumn="0" w:lastRowFirstColumn="0" w:lastRowLastColumn="0"/>
            </w:pPr>
            <w:r>
              <w:t>&lt;blob store account&gt;/</w:t>
            </w:r>
            <w:proofErr w:type="spellStart"/>
            <w:r>
              <w:t>cvinpu</w:t>
            </w:r>
            <w:proofErr w:type="spellEnd"/>
            <w:r>
              <w:t>/</w:t>
            </w:r>
            <w:proofErr w:type="spellStart"/>
            <w:r w:rsidR="00076A7E">
              <w:t>rg</w:t>
            </w:r>
            <w:proofErr w:type="spellEnd"/>
            <w:r>
              <w:t>/archive</w:t>
            </w:r>
          </w:p>
        </w:tc>
      </w:tr>
    </w:tbl>
    <w:p w14:paraId="24C927A9" w14:textId="77777777" w:rsidR="00A410EC" w:rsidRPr="00974374" w:rsidRDefault="00A410EC" w:rsidP="00A410EC"/>
    <w:p w14:paraId="71C10C19" w14:textId="64B63B33" w:rsidR="008A3F48" w:rsidRDefault="000E3B0A" w:rsidP="000E3B0A">
      <w:pPr>
        <w:pStyle w:val="Heading1"/>
      </w:pPr>
      <w:bookmarkStart w:id="11" w:name="_Toc522453546"/>
      <w:r>
        <w:t>Changelog</w:t>
      </w:r>
      <w:bookmarkEnd w:id="11"/>
    </w:p>
    <w:p w14:paraId="3E0A1082" w14:textId="77777777" w:rsidR="00145767" w:rsidRPr="00145767" w:rsidRDefault="00145767" w:rsidP="00145767"/>
    <w:tbl>
      <w:tblPr>
        <w:tblStyle w:val="GridTable4-Accent1"/>
        <w:tblW w:w="0" w:type="auto"/>
        <w:tblLook w:val="04A0" w:firstRow="1" w:lastRow="0" w:firstColumn="1" w:lastColumn="0" w:noHBand="0" w:noVBand="1"/>
      </w:tblPr>
      <w:tblGrid>
        <w:gridCol w:w="3116"/>
        <w:gridCol w:w="3117"/>
        <w:gridCol w:w="3117"/>
      </w:tblGrid>
      <w:tr w:rsidR="000E3B0A" w14:paraId="6AAF3DC2" w14:textId="77777777" w:rsidTr="00804E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F90A5D0" w14:textId="77777777" w:rsidR="000E3B0A" w:rsidRDefault="000E3B0A" w:rsidP="00804E62">
            <w:r>
              <w:t>Changer</w:t>
            </w:r>
          </w:p>
        </w:tc>
        <w:tc>
          <w:tcPr>
            <w:tcW w:w="3117" w:type="dxa"/>
          </w:tcPr>
          <w:p w14:paraId="6B36077C" w14:textId="77777777" w:rsidR="000E3B0A" w:rsidRDefault="000E3B0A" w:rsidP="00804E62">
            <w:pPr>
              <w:cnfStyle w:val="100000000000" w:firstRow="1" w:lastRow="0" w:firstColumn="0" w:lastColumn="0" w:oddVBand="0" w:evenVBand="0" w:oddHBand="0" w:evenHBand="0" w:firstRowFirstColumn="0" w:firstRowLastColumn="0" w:lastRowFirstColumn="0" w:lastRowLastColumn="0"/>
            </w:pPr>
            <w:r>
              <w:t>Date</w:t>
            </w:r>
          </w:p>
        </w:tc>
        <w:tc>
          <w:tcPr>
            <w:tcW w:w="3117" w:type="dxa"/>
          </w:tcPr>
          <w:p w14:paraId="12CA01AE" w14:textId="77777777" w:rsidR="000E3B0A" w:rsidRDefault="000E3B0A" w:rsidP="00804E62">
            <w:pPr>
              <w:cnfStyle w:val="100000000000" w:firstRow="1" w:lastRow="0" w:firstColumn="0" w:lastColumn="0" w:oddVBand="0" w:evenVBand="0" w:oddHBand="0" w:evenHBand="0" w:firstRowFirstColumn="0" w:firstRowLastColumn="0" w:lastRowFirstColumn="0" w:lastRowLastColumn="0"/>
            </w:pPr>
            <w:r>
              <w:t>Reason / Update Log</w:t>
            </w:r>
          </w:p>
        </w:tc>
      </w:tr>
      <w:tr w:rsidR="000E3B0A" w14:paraId="015105CD" w14:textId="77777777" w:rsidTr="00804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FE13B9A" w14:textId="77777777" w:rsidR="000E3B0A" w:rsidRDefault="000E3B0A" w:rsidP="00804E62">
            <w:r>
              <w:t>Dustin Clifford</w:t>
            </w:r>
          </w:p>
        </w:tc>
        <w:tc>
          <w:tcPr>
            <w:tcW w:w="3117" w:type="dxa"/>
          </w:tcPr>
          <w:p w14:paraId="5EB87403" w14:textId="2A809ACA" w:rsidR="000E3B0A" w:rsidRDefault="000E3B0A" w:rsidP="00804E62">
            <w:pPr>
              <w:cnfStyle w:val="000000100000" w:firstRow="0" w:lastRow="0" w:firstColumn="0" w:lastColumn="0" w:oddVBand="0" w:evenVBand="0" w:oddHBand="1" w:evenHBand="0" w:firstRowFirstColumn="0" w:firstRowLastColumn="0" w:lastRowFirstColumn="0" w:lastRowLastColumn="0"/>
            </w:pPr>
            <w:r>
              <w:t>05/30/2018</w:t>
            </w:r>
          </w:p>
        </w:tc>
        <w:tc>
          <w:tcPr>
            <w:tcW w:w="3117" w:type="dxa"/>
          </w:tcPr>
          <w:p w14:paraId="65477499" w14:textId="77777777" w:rsidR="000E3B0A" w:rsidRDefault="000E3B0A" w:rsidP="00804E62">
            <w:pPr>
              <w:cnfStyle w:val="000000100000" w:firstRow="0" w:lastRow="0" w:firstColumn="0" w:lastColumn="0" w:oddVBand="0" w:evenVBand="0" w:oddHBand="1" w:evenHBand="0" w:firstRowFirstColumn="0" w:firstRowLastColumn="0" w:lastRowFirstColumn="0" w:lastRowLastColumn="0"/>
            </w:pPr>
            <w:r>
              <w:t>Initial creation</w:t>
            </w:r>
          </w:p>
        </w:tc>
      </w:tr>
      <w:tr w:rsidR="00452020" w14:paraId="2B887E0B" w14:textId="77777777" w:rsidTr="00804E62">
        <w:tc>
          <w:tcPr>
            <w:cnfStyle w:val="001000000000" w:firstRow="0" w:lastRow="0" w:firstColumn="1" w:lastColumn="0" w:oddVBand="0" w:evenVBand="0" w:oddHBand="0" w:evenHBand="0" w:firstRowFirstColumn="0" w:firstRowLastColumn="0" w:lastRowFirstColumn="0" w:lastRowLastColumn="0"/>
            <w:tcW w:w="3116" w:type="dxa"/>
          </w:tcPr>
          <w:p w14:paraId="6296B1CF" w14:textId="150E6EA9" w:rsidR="00452020" w:rsidRDefault="00452020" w:rsidP="00804E62">
            <w:r>
              <w:t>Dustin Clifford</w:t>
            </w:r>
          </w:p>
        </w:tc>
        <w:tc>
          <w:tcPr>
            <w:tcW w:w="3117" w:type="dxa"/>
          </w:tcPr>
          <w:p w14:paraId="4A3034BB" w14:textId="3122D594" w:rsidR="00452020" w:rsidRDefault="00EA2081" w:rsidP="00804E62">
            <w:pPr>
              <w:cnfStyle w:val="000000000000" w:firstRow="0" w:lastRow="0" w:firstColumn="0" w:lastColumn="0" w:oddVBand="0" w:evenVBand="0" w:oddHBand="0" w:evenHBand="0" w:firstRowFirstColumn="0" w:firstRowLastColumn="0" w:lastRowFirstColumn="0" w:lastRowLastColumn="0"/>
            </w:pPr>
            <w:r>
              <w:t>8/18/2018</w:t>
            </w:r>
          </w:p>
        </w:tc>
        <w:tc>
          <w:tcPr>
            <w:tcW w:w="3117" w:type="dxa"/>
          </w:tcPr>
          <w:p w14:paraId="3663BE4E" w14:textId="694541C7" w:rsidR="00452020" w:rsidRDefault="00EA2081" w:rsidP="00804E62">
            <w:pPr>
              <w:cnfStyle w:val="000000000000" w:firstRow="0" w:lastRow="0" w:firstColumn="0" w:lastColumn="0" w:oddVBand="0" w:evenVBand="0" w:oddHBand="0" w:evenHBand="0" w:firstRowFirstColumn="0" w:firstRowLastColumn="0" w:lastRowFirstColumn="0" w:lastRowLastColumn="0"/>
            </w:pPr>
            <w:r>
              <w:t>Changing the</w:t>
            </w:r>
            <w:r w:rsidR="004C2D02">
              <w:t xml:space="preserve"> input process for Customer Valuations into a process using CSV and ADF </w:t>
            </w:r>
            <w:r w:rsidR="00CF2769">
              <w:t>that automates processing of Customer Valuations</w:t>
            </w:r>
            <w:r w:rsidR="00FA75B8">
              <w:t>.</w:t>
            </w:r>
          </w:p>
        </w:tc>
      </w:tr>
      <w:tr w:rsidR="006510BA" w14:paraId="74CCFCEC" w14:textId="77777777" w:rsidTr="00804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9CEBE1E" w14:textId="52EBB92B" w:rsidR="006510BA" w:rsidRDefault="006510BA" w:rsidP="00804E62">
            <w:r>
              <w:t>Dustin Clifford</w:t>
            </w:r>
          </w:p>
        </w:tc>
        <w:tc>
          <w:tcPr>
            <w:tcW w:w="3117" w:type="dxa"/>
          </w:tcPr>
          <w:p w14:paraId="4B605E4A" w14:textId="4F007DDC" w:rsidR="006510BA" w:rsidRDefault="006510BA" w:rsidP="00804E62">
            <w:pPr>
              <w:cnfStyle w:val="000000100000" w:firstRow="0" w:lastRow="0" w:firstColumn="0" w:lastColumn="0" w:oddVBand="0" w:evenVBand="0" w:oddHBand="1" w:evenHBand="0" w:firstRowFirstColumn="0" w:firstRowLastColumn="0" w:lastRowFirstColumn="0" w:lastRowLastColumn="0"/>
            </w:pPr>
            <w:r>
              <w:t>8/19/2018</w:t>
            </w:r>
          </w:p>
        </w:tc>
        <w:tc>
          <w:tcPr>
            <w:tcW w:w="3117" w:type="dxa"/>
          </w:tcPr>
          <w:p w14:paraId="4B0E0B1C" w14:textId="512D4CDC" w:rsidR="006510BA" w:rsidRDefault="006510BA" w:rsidP="00804E62">
            <w:pPr>
              <w:cnfStyle w:val="000000100000" w:firstRow="0" w:lastRow="0" w:firstColumn="0" w:lastColumn="0" w:oddVBand="0" w:evenVBand="0" w:oddHBand="1" w:evenHBand="0" w:firstRowFirstColumn="0" w:firstRowLastColumn="0" w:lastRowFirstColumn="0" w:lastRowLastColumn="0"/>
            </w:pPr>
            <w:r>
              <w:t>Making some further updates</w:t>
            </w:r>
          </w:p>
        </w:tc>
      </w:tr>
    </w:tbl>
    <w:p w14:paraId="233D1B63" w14:textId="777ED9FC" w:rsidR="00145767" w:rsidRDefault="00145767" w:rsidP="00BA6AF8">
      <w:pPr>
        <w:pStyle w:val="Heading1"/>
      </w:pPr>
      <w:r>
        <w:lastRenderedPageBreak/>
        <w:t>Notes &amp; Action Items</w:t>
      </w:r>
    </w:p>
    <w:p w14:paraId="587DA0C5" w14:textId="44A7C2B5" w:rsidR="00BA6AF8" w:rsidRDefault="00BA6AF8" w:rsidP="00BA6AF8">
      <w:pPr>
        <w:pStyle w:val="Heading2"/>
      </w:pPr>
      <w:r>
        <w:t>Notes</w:t>
      </w:r>
    </w:p>
    <w:p w14:paraId="72E56B7F" w14:textId="79FC7081" w:rsidR="00BA6AF8" w:rsidRDefault="00BA6AF8" w:rsidP="00BA6AF8">
      <w:pPr>
        <w:pStyle w:val="ListParagraph"/>
        <w:numPr>
          <w:ilvl w:val="0"/>
          <w:numId w:val="7"/>
        </w:numPr>
      </w:pPr>
      <w:r>
        <w:t xml:space="preserve">Currently the process allows for Information Management to control when files are processed. </w:t>
      </w:r>
    </w:p>
    <w:p w14:paraId="0ED06BBF" w14:textId="56FED9A0" w:rsidR="00FC60BA" w:rsidRDefault="00FC60BA" w:rsidP="00FC60BA">
      <w:pPr>
        <w:pStyle w:val="Heading2"/>
      </w:pPr>
      <w:r>
        <w:t>Action Items</w:t>
      </w:r>
    </w:p>
    <w:p w14:paraId="09EFB315" w14:textId="329EBD03" w:rsidR="00FC60BA" w:rsidRPr="00FC60BA" w:rsidRDefault="00FC60BA" w:rsidP="00FC60BA">
      <w:pPr>
        <w:pStyle w:val="ListParagraph"/>
        <w:numPr>
          <w:ilvl w:val="0"/>
          <w:numId w:val="7"/>
        </w:numPr>
      </w:pPr>
      <w:r>
        <w:t xml:space="preserve">Look into support for </w:t>
      </w:r>
      <w:proofErr w:type="spellStart"/>
      <w:r>
        <w:t>GZip’d</w:t>
      </w:r>
      <w:proofErr w:type="spellEnd"/>
      <w:r w:rsidR="00116718">
        <w:t xml:space="preserve"> files in the Kafka Producer code [Pawan]</w:t>
      </w:r>
    </w:p>
    <w:p w14:paraId="69D5CE95" w14:textId="77777777" w:rsidR="00445C3C" w:rsidRPr="00445C3C" w:rsidRDefault="00445C3C" w:rsidP="00445C3C"/>
    <w:sectPr w:rsidR="00445C3C" w:rsidRPr="00445C3C" w:rsidSect="00445C3C">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CB3D8C" w14:textId="77777777" w:rsidR="001F68A9" w:rsidRDefault="001F68A9" w:rsidP="001F68A9">
      <w:pPr>
        <w:spacing w:before="0" w:after="0" w:line="240" w:lineRule="auto"/>
      </w:pPr>
      <w:r>
        <w:separator/>
      </w:r>
    </w:p>
  </w:endnote>
  <w:endnote w:type="continuationSeparator" w:id="0">
    <w:p w14:paraId="07ABD69C" w14:textId="77777777" w:rsidR="001F68A9" w:rsidRDefault="001F68A9" w:rsidP="001F68A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033BE9" w14:textId="77777777" w:rsidR="001F68A9" w:rsidRDefault="001F68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D585D5" w14:textId="77777777" w:rsidR="001F68A9" w:rsidRDefault="001F68A9" w:rsidP="001F68A9">
      <w:pPr>
        <w:spacing w:before="0" w:after="0" w:line="240" w:lineRule="auto"/>
      </w:pPr>
      <w:r>
        <w:separator/>
      </w:r>
    </w:p>
  </w:footnote>
  <w:footnote w:type="continuationSeparator" w:id="0">
    <w:p w14:paraId="1949FD72" w14:textId="77777777" w:rsidR="001F68A9" w:rsidRDefault="001F68A9" w:rsidP="001F68A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A50F7"/>
    <w:multiLevelType w:val="hybridMultilevel"/>
    <w:tmpl w:val="B15ED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D833BE"/>
    <w:multiLevelType w:val="hybridMultilevel"/>
    <w:tmpl w:val="65B2C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1910C7"/>
    <w:multiLevelType w:val="hybridMultilevel"/>
    <w:tmpl w:val="BF8E1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E21077"/>
    <w:multiLevelType w:val="hybridMultilevel"/>
    <w:tmpl w:val="C590C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592306"/>
    <w:multiLevelType w:val="hybridMultilevel"/>
    <w:tmpl w:val="B2249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197B06"/>
    <w:multiLevelType w:val="hybridMultilevel"/>
    <w:tmpl w:val="D5D01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FA10F7"/>
    <w:multiLevelType w:val="hybridMultilevel"/>
    <w:tmpl w:val="055AA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3"/>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C3C"/>
    <w:rsid w:val="000106B7"/>
    <w:rsid w:val="00022833"/>
    <w:rsid w:val="00065000"/>
    <w:rsid w:val="00067D05"/>
    <w:rsid w:val="0007187C"/>
    <w:rsid w:val="0007552F"/>
    <w:rsid w:val="00076A7E"/>
    <w:rsid w:val="00087F70"/>
    <w:rsid w:val="00090A55"/>
    <w:rsid w:val="000954F8"/>
    <w:rsid w:val="000A2045"/>
    <w:rsid w:val="000B7485"/>
    <w:rsid w:val="000E08FC"/>
    <w:rsid w:val="000E0DF8"/>
    <w:rsid w:val="000E3B0A"/>
    <w:rsid w:val="00116718"/>
    <w:rsid w:val="00125E5D"/>
    <w:rsid w:val="0013185F"/>
    <w:rsid w:val="00141A4A"/>
    <w:rsid w:val="00143112"/>
    <w:rsid w:val="00145767"/>
    <w:rsid w:val="001620ED"/>
    <w:rsid w:val="00170E37"/>
    <w:rsid w:val="00183EDC"/>
    <w:rsid w:val="001A39B2"/>
    <w:rsid w:val="001B1724"/>
    <w:rsid w:val="001B211B"/>
    <w:rsid w:val="001C0125"/>
    <w:rsid w:val="001C211A"/>
    <w:rsid w:val="001D3C7C"/>
    <w:rsid w:val="001E07C5"/>
    <w:rsid w:val="001F027F"/>
    <w:rsid w:val="001F68A9"/>
    <w:rsid w:val="002009F9"/>
    <w:rsid w:val="00207DC3"/>
    <w:rsid w:val="00214DB6"/>
    <w:rsid w:val="002256FE"/>
    <w:rsid w:val="00227E27"/>
    <w:rsid w:val="0023663B"/>
    <w:rsid w:val="0025213D"/>
    <w:rsid w:val="00253EA2"/>
    <w:rsid w:val="00266C2D"/>
    <w:rsid w:val="00281931"/>
    <w:rsid w:val="0028679B"/>
    <w:rsid w:val="0029571C"/>
    <w:rsid w:val="002A4131"/>
    <w:rsid w:val="002E1A08"/>
    <w:rsid w:val="002E2256"/>
    <w:rsid w:val="002F6BCC"/>
    <w:rsid w:val="00303BBD"/>
    <w:rsid w:val="00304177"/>
    <w:rsid w:val="00305F24"/>
    <w:rsid w:val="0032201C"/>
    <w:rsid w:val="0033363C"/>
    <w:rsid w:val="00347591"/>
    <w:rsid w:val="0035751B"/>
    <w:rsid w:val="00364FD4"/>
    <w:rsid w:val="00366FC1"/>
    <w:rsid w:val="00373D13"/>
    <w:rsid w:val="003763E3"/>
    <w:rsid w:val="00376BDD"/>
    <w:rsid w:val="0038168C"/>
    <w:rsid w:val="00393BCB"/>
    <w:rsid w:val="003A57EC"/>
    <w:rsid w:val="003D635F"/>
    <w:rsid w:val="003F0366"/>
    <w:rsid w:val="003F7242"/>
    <w:rsid w:val="00400DFD"/>
    <w:rsid w:val="004023AA"/>
    <w:rsid w:val="00406114"/>
    <w:rsid w:val="0041062E"/>
    <w:rsid w:val="00417FC8"/>
    <w:rsid w:val="0042578F"/>
    <w:rsid w:val="00426934"/>
    <w:rsid w:val="00442590"/>
    <w:rsid w:val="00445C3C"/>
    <w:rsid w:val="00452020"/>
    <w:rsid w:val="00452096"/>
    <w:rsid w:val="00463064"/>
    <w:rsid w:val="0048028C"/>
    <w:rsid w:val="00486D4C"/>
    <w:rsid w:val="00491804"/>
    <w:rsid w:val="00495015"/>
    <w:rsid w:val="004B27F4"/>
    <w:rsid w:val="004B456C"/>
    <w:rsid w:val="004C2D02"/>
    <w:rsid w:val="004D1F31"/>
    <w:rsid w:val="004E7F53"/>
    <w:rsid w:val="00533672"/>
    <w:rsid w:val="00556AA7"/>
    <w:rsid w:val="00556D56"/>
    <w:rsid w:val="00562384"/>
    <w:rsid w:val="00571096"/>
    <w:rsid w:val="00580835"/>
    <w:rsid w:val="00581550"/>
    <w:rsid w:val="00592E5E"/>
    <w:rsid w:val="0059521E"/>
    <w:rsid w:val="005961E9"/>
    <w:rsid w:val="005C5B5E"/>
    <w:rsid w:val="005D0284"/>
    <w:rsid w:val="005D26DD"/>
    <w:rsid w:val="005F13AA"/>
    <w:rsid w:val="00634DAB"/>
    <w:rsid w:val="0065050C"/>
    <w:rsid w:val="006510BA"/>
    <w:rsid w:val="006563E1"/>
    <w:rsid w:val="00657B15"/>
    <w:rsid w:val="0067734D"/>
    <w:rsid w:val="0068117B"/>
    <w:rsid w:val="00684C61"/>
    <w:rsid w:val="0069668E"/>
    <w:rsid w:val="006D7E71"/>
    <w:rsid w:val="006E26B4"/>
    <w:rsid w:val="006F3675"/>
    <w:rsid w:val="006F6C2C"/>
    <w:rsid w:val="00705764"/>
    <w:rsid w:val="007148F9"/>
    <w:rsid w:val="00743C69"/>
    <w:rsid w:val="0074523A"/>
    <w:rsid w:val="00764CF9"/>
    <w:rsid w:val="0076663F"/>
    <w:rsid w:val="00770F13"/>
    <w:rsid w:val="0078063D"/>
    <w:rsid w:val="00781294"/>
    <w:rsid w:val="007A098C"/>
    <w:rsid w:val="007A0BB2"/>
    <w:rsid w:val="007A48B3"/>
    <w:rsid w:val="007B13EF"/>
    <w:rsid w:val="007C1AE2"/>
    <w:rsid w:val="007C49CB"/>
    <w:rsid w:val="007E564C"/>
    <w:rsid w:val="0082645D"/>
    <w:rsid w:val="00826672"/>
    <w:rsid w:val="00830925"/>
    <w:rsid w:val="0087031B"/>
    <w:rsid w:val="008722EB"/>
    <w:rsid w:val="008746FA"/>
    <w:rsid w:val="008A07C2"/>
    <w:rsid w:val="008A23A0"/>
    <w:rsid w:val="008A3F48"/>
    <w:rsid w:val="008A61D2"/>
    <w:rsid w:val="008C307B"/>
    <w:rsid w:val="008C7833"/>
    <w:rsid w:val="008D4290"/>
    <w:rsid w:val="008F0219"/>
    <w:rsid w:val="008F5FEE"/>
    <w:rsid w:val="00903665"/>
    <w:rsid w:val="00903E99"/>
    <w:rsid w:val="00915BE6"/>
    <w:rsid w:val="009206A9"/>
    <w:rsid w:val="00923A11"/>
    <w:rsid w:val="0092546A"/>
    <w:rsid w:val="009341C3"/>
    <w:rsid w:val="00944009"/>
    <w:rsid w:val="00956461"/>
    <w:rsid w:val="00972C6A"/>
    <w:rsid w:val="00974374"/>
    <w:rsid w:val="009811B9"/>
    <w:rsid w:val="009B73C9"/>
    <w:rsid w:val="009C09B6"/>
    <w:rsid w:val="009C3DCD"/>
    <w:rsid w:val="009C6A5D"/>
    <w:rsid w:val="009F03C1"/>
    <w:rsid w:val="009F15FF"/>
    <w:rsid w:val="00A12048"/>
    <w:rsid w:val="00A1656F"/>
    <w:rsid w:val="00A169A8"/>
    <w:rsid w:val="00A33B3F"/>
    <w:rsid w:val="00A40C0E"/>
    <w:rsid w:val="00A410EC"/>
    <w:rsid w:val="00A41392"/>
    <w:rsid w:val="00A44237"/>
    <w:rsid w:val="00A75B91"/>
    <w:rsid w:val="00A87C05"/>
    <w:rsid w:val="00A9050B"/>
    <w:rsid w:val="00A90E10"/>
    <w:rsid w:val="00A95C31"/>
    <w:rsid w:val="00AA1211"/>
    <w:rsid w:val="00AA3908"/>
    <w:rsid w:val="00AC5201"/>
    <w:rsid w:val="00AD450F"/>
    <w:rsid w:val="00AE1545"/>
    <w:rsid w:val="00AE17D3"/>
    <w:rsid w:val="00AE5384"/>
    <w:rsid w:val="00AF2205"/>
    <w:rsid w:val="00B02668"/>
    <w:rsid w:val="00B05688"/>
    <w:rsid w:val="00B072F1"/>
    <w:rsid w:val="00B16612"/>
    <w:rsid w:val="00B20583"/>
    <w:rsid w:val="00B31705"/>
    <w:rsid w:val="00B340F4"/>
    <w:rsid w:val="00B36D9F"/>
    <w:rsid w:val="00B420CC"/>
    <w:rsid w:val="00B441B5"/>
    <w:rsid w:val="00B62BC4"/>
    <w:rsid w:val="00B6667B"/>
    <w:rsid w:val="00B7664C"/>
    <w:rsid w:val="00B80DE4"/>
    <w:rsid w:val="00B833DF"/>
    <w:rsid w:val="00B87004"/>
    <w:rsid w:val="00B87AEA"/>
    <w:rsid w:val="00B903EB"/>
    <w:rsid w:val="00BA3BE2"/>
    <w:rsid w:val="00BA5268"/>
    <w:rsid w:val="00BA6AF8"/>
    <w:rsid w:val="00BC6E34"/>
    <w:rsid w:val="00BD5C2E"/>
    <w:rsid w:val="00BF3CEB"/>
    <w:rsid w:val="00C149C7"/>
    <w:rsid w:val="00C212D7"/>
    <w:rsid w:val="00C468FE"/>
    <w:rsid w:val="00C64A18"/>
    <w:rsid w:val="00C75B68"/>
    <w:rsid w:val="00C86D6B"/>
    <w:rsid w:val="00CC32B1"/>
    <w:rsid w:val="00CD52E4"/>
    <w:rsid w:val="00CF2769"/>
    <w:rsid w:val="00CF5A16"/>
    <w:rsid w:val="00D060E9"/>
    <w:rsid w:val="00D10753"/>
    <w:rsid w:val="00D33A43"/>
    <w:rsid w:val="00D36E56"/>
    <w:rsid w:val="00D43397"/>
    <w:rsid w:val="00D51671"/>
    <w:rsid w:val="00D52E50"/>
    <w:rsid w:val="00D72F7E"/>
    <w:rsid w:val="00D81F35"/>
    <w:rsid w:val="00D92289"/>
    <w:rsid w:val="00DA227D"/>
    <w:rsid w:val="00DA7404"/>
    <w:rsid w:val="00DB23B5"/>
    <w:rsid w:val="00DC711D"/>
    <w:rsid w:val="00DC73FE"/>
    <w:rsid w:val="00DD29A6"/>
    <w:rsid w:val="00DE0789"/>
    <w:rsid w:val="00E00EB9"/>
    <w:rsid w:val="00E20535"/>
    <w:rsid w:val="00E337E0"/>
    <w:rsid w:val="00E36F81"/>
    <w:rsid w:val="00E502CA"/>
    <w:rsid w:val="00E51C7D"/>
    <w:rsid w:val="00E65F10"/>
    <w:rsid w:val="00E67A8F"/>
    <w:rsid w:val="00E74A5E"/>
    <w:rsid w:val="00E8030C"/>
    <w:rsid w:val="00E95303"/>
    <w:rsid w:val="00E9767B"/>
    <w:rsid w:val="00EA2081"/>
    <w:rsid w:val="00EA2C2D"/>
    <w:rsid w:val="00EB545E"/>
    <w:rsid w:val="00ED31A6"/>
    <w:rsid w:val="00F024A1"/>
    <w:rsid w:val="00F11BA7"/>
    <w:rsid w:val="00F542DD"/>
    <w:rsid w:val="00F713A4"/>
    <w:rsid w:val="00F81BEA"/>
    <w:rsid w:val="00F909BF"/>
    <w:rsid w:val="00FA2652"/>
    <w:rsid w:val="00FA75B8"/>
    <w:rsid w:val="00FA771D"/>
    <w:rsid w:val="00FB16C4"/>
    <w:rsid w:val="00FB293F"/>
    <w:rsid w:val="00FC047A"/>
    <w:rsid w:val="00FC60BA"/>
    <w:rsid w:val="00FD022C"/>
    <w:rsid w:val="00FF3238"/>
    <w:rsid w:val="00FF3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2CB5292"/>
  <w15:chartTrackingRefBased/>
  <w15:docId w15:val="{7DB68290-506D-48AE-919A-42B2B38C6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5C3C"/>
  </w:style>
  <w:style w:type="paragraph" w:styleId="Heading1">
    <w:name w:val="heading 1"/>
    <w:basedOn w:val="Normal"/>
    <w:next w:val="Normal"/>
    <w:link w:val="Heading1Char"/>
    <w:uiPriority w:val="9"/>
    <w:qFormat/>
    <w:rsid w:val="00445C3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45C3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45C3C"/>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445C3C"/>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445C3C"/>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unhideWhenUsed/>
    <w:qFormat/>
    <w:rsid w:val="00445C3C"/>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445C3C"/>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445C3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45C3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C3C"/>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445C3C"/>
    <w:rPr>
      <w:caps/>
      <w:spacing w:val="15"/>
      <w:shd w:val="clear" w:color="auto" w:fill="D9E2F3" w:themeFill="accent1" w:themeFillTint="33"/>
    </w:rPr>
  </w:style>
  <w:style w:type="character" w:customStyle="1" w:styleId="Heading3Char">
    <w:name w:val="Heading 3 Char"/>
    <w:basedOn w:val="DefaultParagraphFont"/>
    <w:link w:val="Heading3"/>
    <w:uiPriority w:val="9"/>
    <w:rsid w:val="00445C3C"/>
    <w:rPr>
      <w:caps/>
      <w:color w:val="1F3763" w:themeColor="accent1" w:themeShade="7F"/>
      <w:spacing w:val="15"/>
    </w:rPr>
  </w:style>
  <w:style w:type="character" w:customStyle="1" w:styleId="Heading4Char">
    <w:name w:val="Heading 4 Char"/>
    <w:basedOn w:val="DefaultParagraphFont"/>
    <w:link w:val="Heading4"/>
    <w:uiPriority w:val="9"/>
    <w:rsid w:val="00445C3C"/>
    <w:rPr>
      <w:caps/>
      <w:color w:val="2F5496" w:themeColor="accent1" w:themeShade="BF"/>
      <w:spacing w:val="10"/>
    </w:rPr>
  </w:style>
  <w:style w:type="character" w:customStyle="1" w:styleId="Heading5Char">
    <w:name w:val="Heading 5 Char"/>
    <w:basedOn w:val="DefaultParagraphFont"/>
    <w:link w:val="Heading5"/>
    <w:uiPriority w:val="9"/>
    <w:rsid w:val="00445C3C"/>
    <w:rPr>
      <w:caps/>
      <w:color w:val="2F5496" w:themeColor="accent1" w:themeShade="BF"/>
      <w:spacing w:val="10"/>
    </w:rPr>
  </w:style>
  <w:style w:type="character" w:customStyle="1" w:styleId="Heading6Char">
    <w:name w:val="Heading 6 Char"/>
    <w:basedOn w:val="DefaultParagraphFont"/>
    <w:link w:val="Heading6"/>
    <w:uiPriority w:val="9"/>
    <w:rsid w:val="00445C3C"/>
    <w:rPr>
      <w:caps/>
      <w:color w:val="2F5496" w:themeColor="accent1" w:themeShade="BF"/>
      <w:spacing w:val="10"/>
    </w:rPr>
  </w:style>
  <w:style w:type="character" w:customStyle="1" w:styleId="Heading7Char">
    <w:name w:val="Heading 7 Char"/>
    <w:basedOn w:val="DefaultParagraphFont"/>
    <w:link w:val="Heading7"/>
    <w:uiPriority w:val="9"/>
    <w:semiHidden/>
    <w:rsid w:val="00445C3C"/>
    <w:rPr>
      <w:caps/>
      <w:color w:val="2F5496" w:themeColor="accent1" w:themeShade="BF"/>
      <w:spacing w:val="10"/>
    </w:rPr>
  </w:style>
  <w:style w:type="character" w:customStyle="1" w:styleId="Heading8Char">
    <w:name w:val="Heading 8 Char"/>
    <w:basedOn w:val="DefaultParagraphFont"/>
    <w:link w:val="Heading8"/>
    <w:uiPriority w:val="9"/>
    <w:semiHidden/>
    <w:rsid w:val="00445C3C"/>
    <w:rPr>
      <w:caps/>
      <w:spacing w:val="10"/>
      <w:sz w:val="18"/>
      <w:szCs w:val="18"/>
    </w:rPr>
  </w:style>
  <w:style w:type="character" w:customStyle="1" w:styleId="Heading9Char">
    <w:name w:val="Heading 9 Char"/>
    <w:basedOn w:val="DefaultParagraphFont"/>
    <w:link w:val="Heading9"/>
    <w:uiPriority w:val="9"/>
    <w:semiHidden/>
    <w:rsid w:val="00445C3C"/>
    <w:rPr>
      <w:i/>
      <w:iCs/>
      <w:caps/>
      <w:spacing w:val="10"/>
      <w:sz w:val="18"/>
      <w:szCs w:val="18"/>
    </w:rPr>
  </w:style>
  <w:style w:type="paragraph" w:styleId="Caption">
    <w:name w:val="caption"/>
    <w:basedOn w:val="Normal"/>
    <w:next w:val="Normal"/>
    <w:uiPriority w:val="35"/>
    <w:unhideWhenUsed/>
    <w:qFormat/>
    <w:rsid w:val="00445C3C"/>
    <w:rPr>
      <w:b/>
      <w:bCs/>
      <w:color w:val="2F5496" w:themeColor="accent1" w:themeShade="BF"/>
      <w:sz w:val="16"/>
      <w:szCs w:val="16"/>
    </w:rPr>
  </w:style>
  <w:style w:type="paragraph" w:styleId="Title">
    <w:name w:val="Title"/>
    <w:basedOn w:val="Normal"/>
    <w:next w:val="Normal"/>
    <w:link w:val="TitleChar"/>
    <w:uiPriority w:val="10"/>
    <w:qFormat/>
    <w:rsid w:val="00445C3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445C3C"/>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445C3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45C3C"/>
    <w:rPr>
      <w:caps/>
      <w:color w:val="595959" w:themeColor="text1" w:themeTint="A6"/>
      <w:spacing w:val="10"/>
      <w:sz w:val="21"/>
      <w:szCs w:val="21"/>
    </w:rPr>
  </w:style>
  <w:style w:type="character" w:styleId="Strong">
    <w:name w:val="Strong"/>
    <w:uiPriority w:val="22"/>
    <w:qFormat/>
    <w:rsid w:val="00445C3C"/>
    <w:rPr>
      <w:b/>
      <w:bCs/>
    </w:rPr>
  </w:style>
  <w:style w:type="character" w:styleId="Emphasis">
    <w:name w:val="Emphasis"/>
    <w:uiPriority w:val="20"/>
    <w:qFormat/>
    <w:rsid w:val="00445C3C"/>
    <w:rPr>
      <w:caps/>
      <w:color w:val="1F3763" w:themeColor="accent1" w:themeShade="7F"/>
      <w:spacing w:val="5"/>
    </w:rPr>
  </w:style>
  <w:style w:type="paragraph" w:styleId="NoSpacing">
    <w:name w:val="No Spacing"/>
    <w:link w:val="NoSpacingChar"/>
    <w:uiPriority w:val="1"/>
    <w:qFormat/>
    <w:rsid w:val="00445C3C"/>
    <w:pPr>
      <w:spacing w:after="0" w:line="240" w:lineRule="auto"/>
    </w:pPr>
  </w:style>
  <w:style w:type="paragraph" w:styleId="Quote">
    <w:name w:val="Quote"/>
    <w:basedOn w:val="Normal"/>
    <w:next w:val="Normal"/>
    <w:link w:val="QuoteChar"/>
    <w:uiPriority w:val="29"/>
    <w:qFormat/>
    <w:rsid w:val="00445C3C"/>
    <w:rPr>
      <w:i/>
      <w:iCs/>
      <w:sz w:val="24"/>
      <w:szCs w:val="24"/>
    </w:rPr>
  </w:style>
  <w:style w:type="character" w:customStyle="1" w:styleId="QuoteChar">
    <w:name w:val="Quote Char"/>
    <w:basedOn w:val="DefaultParagraphFont"/>
    <w:link w:val="Quote"/>
    <w:uiPriority w:val="29"/>
    <w:rsid w:val="00445C3C"/>
    <w:rPr>
      <w:i/>
      <w:iCs/>
      <w:sz w:val="24"/>
      <w:szCs w:val="24"/>
    </w:rPr>
  </w:style>
  <w:style w:type="paragraph" w:styleId="IntenseQuote">
    <w:name w:val="Intense Quote"/>
    <w:basedOn w:val="Normal"/>
    <w:next w:val="Normal"/>
    <w:link w:val="IntenseQuoteChar"/>
    <w:uiPriority w:val="30"/>
    <w:qFormat/>
    <w:rsid w:val="00445C3C"/>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445C3C"/>
    <w:rPr>
      <w:color w:val="4472C4" w:themeColor="accent1"/>
      <w:sz w:val="24"/>
      <w:szCs w:val="24"/>
    </w:rPr>
  </w:style>
  <w:style w:type="character" w:styleId="SubtleEmphasis">
    <w:name w:val="Subtle Emphasis"/>
    <w:uiPriority w:val="19"/>
    <w:qFormat/>
    <w:rsid w:val="00445C3C"/>
    <w:rPr>
      <w:i/>
      <w:iCs/>
      <w:color w:val="1F3763" w:themeColor="accent1" w:themeShade="7F"/>
    </w:rPr>
  </w:style>
  <w:style w:type="character" w:styleId="IntenseEmphasis">
    <w:name w:val="Intense Emphasis"/>
    <w:uiPriority w:val="21"/>
    <w:qFormat/>
    <w:rsid w:val="00445C3C"/>
    <w:rPr>
      <w:b/>
      <w:bCs/>
      <w:caps/>
      <w:color w:val="1F3763" w:themeColor="accent1" w:themeShade="7F"/>
      <w:spacing w:val="10"/>
    </w:rPr>
  </w:style>
  <w:style w:type="character" w:styleId="SubtleReference">
    <w:name w:val="Subtle Reference"/>
    <w:uiPriority w:val="31"/>
    <w:qFormat/>
    <w:rsid w:val="00445C3C"/>
    <w:rPr>
      <w:b/>
      <w:bCs/>
      <w:color w:val="4472C4" w:themeColor="accent1"/>
    </w:rPr>
  </w:style>
  <w:style w:type="character" w:styleId="IntenseReference">
    <w:name w:val="Intense Reference"/>
    <w:uiPriority w:val="32"/>
    <w:qFormat/>
    <w:rsid w:val="00445C3C"/>
    <w:rPr>
      <w:b/>
      <w:bCs/>
      <w:i/>
      <w:iCs/>
      <w:caps/>
      <w:color w:val="4472C4" w:themeColor="accent1"/>
    </w:rPr>
  </w:style>
  <w:style w:type="character" w:styleId="BookTitle">
    <w:name w:val="Book Title"/>
    <w:uiPriority w:val="33"/>
    <w:qFormat/>
    <w:rsid w:val="00445C3C"/>
    <w:rPr>
      <w:b/>
      <w:bCs/>
      <w:i/>
      <w:iCs/>
      <w:spacing w:val="0"/>
    </w:rPr>
  </w:style>
  <w:style w:type="paragraph" w:styleId="TOCHeading">
    <w:name w:val="TOC Heading"/>
    <w:basedOn w:val="Heading1"/>
    <w:next w:val="Normal"/>
    <w:uiPriority w:val="39"/>
    <w:unhideWhenUsed/>
    <w:qFormat/>
    <w:rsid w:val="00445C3C"/>
    <w:pPr>
      <w:outlineLvl w:val="9"/>
    </w:pPr>
  </w:style>
  <w:style w:type="character" w:customStyle="1" w:styleId="NoSpacingChar">
    <w:name w:val="No Spacing Char"/>
    <w:basedOn w:val="DefaultParagraphFont"/>
    <w:link w:val="NoSpacing"/>
    <w:uiPriority w:val="1"/>
    <w:rsid w:val="00445C3C"/>
  </w:style>
  <w:style w:type="paragraph" w:styleId="Header">
    <w:name w:val="header"/>
    <w:basedOn w:val="Normal"/>
    <w:link w:val="HeaderChar"/>
    <w:uiPriority w:val="99"/>
    <w:unhideWhenUsed/>
    <w:rsid w:val="001F68A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F68A9"/>
  </w:style>
  <w:style w:type="paragraph" w:styleId="Footer">
    <w:name w:val="footer"/>
    <w:basedOn w:val="Normal"/>
    <w:link w:val="FooterChar"/>
    <w:uiPriority w:val="99"/>
    <w:unhideWhenUsed/>
    <w:rsid w:val="001F68A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F68A9"/>
  </w:style>
  <w:style w:type="paragraph" w:styleId="TOC1">
    <w:name w:val="toc 1"/>
    <w:basedOn w:val="Normal"/>
    <w:next w:val="Normal"/>
    <w:autoRedefine/>
    <w:uiPriority w:val="39"/>
    <w:unhideWhenUsed/>
    <w:rsid w:val="001F68A9"/>
    <w:pPr>
      <w:spacing w:after="100"/>
    </w:pPr>
  </w:style>
  <w:style w:type="character" w:styleId="Hyperlink">
    <w:name w:val="Hyperlink"/>
    <w:basedOn w:val="DefaultParagraphFont"/>
    <w:uiPriority w:val="99"/>
    <w:unhideWhenUsed/>
    <w:rsid w:val="001F68A9"/>
    <w:rPr>
      <w:color w:val="0563C1" w:themeColor="hyperlink"/>
      <w:u w:val="single"/>
    </w:rPr>
  </w:style>
  <w:style w:type="paragraph" w:styleId="ListParagraph">
    <w:name w:val="List Paragraph"/>
    <w:basedOn w:val="Normal"/>
    <w:uiPriority w:val="34"/>
    <w:qFormat/>
    <w:rsid w:val="0067734D"/>
    <w:pPr>
      <w:ind w:left="720"/>
      <w:contextualSpacing/>
    </w:pPr>
  </w:style>
  <w:style w:type="character" w:styleId="CommentReference">
    <w:name w:val="annotation reference"/>
    <w:basedOn w:val="DefaultParagraphFont"/>
    <w:uiPriority w:val="99"/>
    <w:semiHidden/>
    <w:unhideWhenUsed/>
    <w:rsid w:val="004E7F53"/>
    <w:rPr>
      <w:sz w:val="16"/>
      <w:szCs w:val="16"/>
    </w:rPr>
  </w:style>
  <w:style w:type="paragraph" w:styleId="CommentText">
    <w:name w:val="annotation text"/>
    <w:basedOn w:val="Normal"/>
    <w:link w:val="CommentTextChar"/>
    <w:uiPriority w:val="99"/>
    <w:semiHidden/>
    <w:unhideWhenUsed/>
    <w:rsid w:val="004E7F53"/>
    <w:pPr>
      <w:spacing w:line="240" w:lineRule="auto"/>
    </w:pPr>
  </w:style>
  <w:style w:type="character" w:customStyle="1" w:styleId="CommentTextChar">
    <w:name w:val="Comment Text Char"/>
    <w:basedOn w:val="DefaultParagraphFont"/>
    <w:link w:val="CommentText"/>
    <w:uiPriority w:val="99"/>
    <w:semiHidden/>
    <w:rsid w:val="004E7F53"/>
  </w:style>
  <w:style w:type="paragraph" w:styleId="CommentSubject">
    <w:name w:val="annotation subject"/>
    <w:basedOn w:val="CommentText"/>
    <w:next w:val="CommentText"/>
    <w:link w:val="CommentSubjectChar"/>
    <w:uiPriority w:val="99"/>
    <w:semiHidden/>
    <w:unhideWhenUsed/>
    <w:rsid w:val="004E7F53"/>
    <w:rPr>
      <w:b/>
      <w:bCs/>
    </w:rPr>
  </w:style>
  <w:style w:type="character" w:customStyle="1" w:styleId="CommentSubjectChar">
    <w:name w:val="Comment Subject Char"/>
    <w:basedOn w:val="CommentTextChar"/>
    <w:link w:val="CommentSubject"/>
    <w:uiPriority w:val="99"/>
    <w:semiHidden/>
    <w:rsid w:val="004E7F53"/>
    <w:rPr>
      <w:b/>
      <w:bCs/>
    </w:rPr>
  </w:style>
  <w:style w:type="paragraph" w:styleId="BalloonText">
    <w:name w:val="Balloon Text"/>
    <w:basedOn w:val="Normal"/>
    <w:link w:val="BalloonTextChar"/>
    <w:uiPriority w:val="99"/>
    <w:semiHidden/>
    <w:unhideWhenUsed/>
    <w:rsid w:val="004E7F53"/>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E7F53"/>
    <w:rPr>
      <w:rFonts w:ascii="Times New Roman" w:hAnsi="Times New Roman" w:cs="Times New Roman"/>
      <w:sz w:val="18"/>
      <w:szCs w:val="18"/>
    </w:rPr>
  </w:style>
  <w:style w:type="table" w:styleId="TableGrid">
    <w:name w:val="Table Grid"/>
    <w:basedOn w:val="TableNormal"/>
    <w:uiPriority w:val="39"/>
    <w:rsid w:val="0042693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42693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2">
    <w:name w:val="toc 2"/>
    <w:basedOn w:val="Normal"/>
    <w:next w:val="Normal"/>
    <w:autoRedefine/>
    <w:uiPriority w:val="39"/>
    <w:unhideWhenUsed/>
    <w:rsid w:val="00974374"/>
    <w:pPr>
      <w:spacing w:after="100"/>
      <w:ind w:left="200"/>
    </w:pPr>
  </w:style>
  <w:style w:type="paragraph" w:styleId="TOC3">
    <w:name w:val="toc 3"/>
    <w:basedOn w:val="Normal"/>
    <w:next w:val="Normal"/>
    <w:autoRedefine/>
    <w:uiPriority w:val="39"/>
    <w:unhideWhenUsed/>
    <w:rsid w:val="00974374"/>
    <w:pPr>
      <w:spacing w:after="100"/>
      <w:ind w:left="400"/>
    </w:pPr>
  </w:style>
  <w:style w:type="table" w:styleId="GridTable5Dark-Accent5">
    <w:name w:val="Grid Table 5 Dark Accent 5"/>
    <w:basedOn w:val="TableNormal"/>
    <w:uiPriority w:val="50"/>
    <w:rsid w:val="007A48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ListTable1Light-Accent5">
    <w:name w:val="List Table 1 Light Accent 5"/>
    <w:basedOn w:val="TableNormal"/>
    <w:uiPriority w:val="46"/>
    <w:rsid w:val="00B87AEA"/>
    <w:pPr>
      <w:spacing w:before="200" w:after="0" w:line="240" w:lineRule="auto"/>
    </w:pPr>
    <w:rPr>
      <w:sz w:val="22"/>
      <w:szCs w:val="22"/>
    </w:r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0E3B0A"/>
    <w:pPr>
      <w:spacing w:before="200" w:after="0" w:line="240" w:lineRule="auto"/>
    </w:pPr>
    <w:rPr>
      <w:sz w:val="22"/>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1">
    <w:name w:val="List Table 1 Light Accent 1"/>
    <w:basedOn w:val="TableNormal"/>
    <w:uiPriority w:val="46"/>
    <w:rsid w:val="00067D05"/>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C1486-1ABE-4860-8C16-F4B62ED10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1353</TotalTime>
  <Pages>11</Pages>
  <Words>1537</Words>
  <Characters>8763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Customer Value</vt:lpstr>
    </vt:vector>
  </TitlesOfParts>
  <Company>MGM Resorts Inc.</Company>
  <LinksUpToDate>false</LinksUpToDate>
  <CharactersWithSpaces>10280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Value</dc:title>
  <dc:subject/>
  <dc:creator>Dustin Clifford</dc:creator>
  <cp:keywords/>
  <dc:description/>
  <cp:lastModifiedBy>Dustin Clifford</cp:lastModifiedBy>
  <cp:revision>265</cp:revision>
  <dcterms:created xsi:type="dcterms:W3CDTF">2018-05-30T22:58:00Z</dcterms:created>
  <dcterms:modified xsi:type="dcterms:W3CDTF">2018-08-20T16:14:00Z</dcterms:modified>
</cp:coreProperties>
</file>