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7C99" w14:textId="77777777" w:rsidR="00497C81" w:rsidRPr="00E14D7C" w:rsidRDefault="00497C81" w:rsidP="00497C81">
      <w:pPr>
        <w:pStyle w:val="Corpsdetex"/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FF"/>
          <w:sz w:val="18"/>
        </w:rPr>
      </w:pPr>
      <w:r w:rsidRPr="00E14D7C">
        <w:rPr>
          <w:rFonts w:ascii="Times New Roman" w:hAnsi="Times New Roman" w:cs="Times New Roman"/>
          <w:noProof/>
          <w:sz w:val="18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0F40A228" wp14:editId="3D999885">
            <wp:simplePos x="0" y="0"/>
            <wp:positionH relativeFrom="column">
              <wp:posOffset>-84547</wp:posOffset>
            </wp:positionH>
            <wp:positionV relativeFrom="paragraph">
              <wp:posOffset>-7429</wp:posOffset>
            </wp:positionV>
            <wp:extent cx="980501" cy="1009328"/>
            <wp:effectExtent l="0" t="0" r="0" b="635"/>
            <wp:wrapNone/>
            <wp:docPr id="12" name="Image 12" descr="H:\LOGO ESPA 2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LOGO ESPA 20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805" cy="100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14D7C">
        <w:rPr>
          <w:rFonts w:ascii="Times New Roman" w:hAnsi="Times New Roman" w:cs="Times New Roman"/>
          <w:noProof/>
          <w:sz w:val="18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87D04CD" wp14:editId="7F2E082E">
            <wp:simplePos x="0" y="0"/>
            <wp:positionH relativeFrom="column">
              <wp:posOffset>4893614</wp:posOffset>
            </wp:positionH>
            <wp:positionV relativeFrom="paragraph">
              <wp:posOffset>-99007</wp:posOffset>
            </wp:positionV>
            <wp:extent cx="1343025" cy="1245235"/>
            <wp:effectExtent l="0" t="0" r="9525" b="0"/>
            <wp:wrapNone/>
            <wp:docPr id="13" name="Image 13" descr="lo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14D7C">
        <w:rPr>
          <w:rFonts w:ascii="Times New Roman" w:hAnsi="Times New Roman" w:cs="Times New Roman"/>
          <w:b/>
          <w:bCs/>
          <w:noProof/>
          <w:color w:val="0000FF"/>
          <w:sz w:val="18"/>
        </w:rPr>
        <w:t>UNIVERSITÉ D’ANTANANARIVO</w:t>
      </w:r>
    </w:p>
    <w:p w14:paraId="29C7CE8D" w14:textId="77777777" w:rsidR="00497C81" w:rsidRPr="00E14D7C" w:rsidRDefault="00497C81" w:rsidP="00497C81">
      <w:pPr>
        <w:pStyle w:val="Corpsdetex"/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FF"/>
          <w:sz w:val="18"/>
        </w:rPr>
      </w:pPr>
      <w:r w:rsidRPr="00E14D7C">
        <w:rPr>
          <w:rFonts w:ascii="Times New Roman" w:hAnsi="Times New Roman" w:cs="Times New Roman"/>
          <w:b/>
          <w:bCs/>
          <w:noProof/>
          <w:color w:val="0000FF"/>
          <w:sz w:val="18"/>
        </w:rPr>
        <w:t>ÉCOLE SUPÉRIEURE POLYTECHNIQUE D’ANTANANARIVO</w:t>
      </w:r>
    </w:p>
    <w:p w14:paraId="714BD04F" w14:textId="77777777" w:rsidR="00497C81" w:rsidRPr="00E14D7C" w:rsidRDefault="00497C81" w:rsidP="00497C81">
      <w:pPr>
        <w:spacing w:after="0" w:line="360" w:lineRule="auto"/>
        <w:jc w:val="center"/>
        <w:rPr>
          <w:rFonts w:cs="Times New Roman"/>
          <w:color w:val="0000FF"/>
          <w:sz w:val="18"/>
          <w:szCs w:val="24"/>
        </w:rPr>
      </w:pPr>
      <w:r w:rsidRPr="00E14D7C">
        <w:rPr>
          <w:rFonts w:cs="Times New Roman"/>
          <w:color w:val="0000FF"/>
          <w:sz w:val="18"/>
          <w:szCs w:val="24"/>
        </w:rPr>
        <w:t>-----------------------------------------</w:t>
      </w:r>
    </w:p>
    <w:p w14:paraId="048365C8" w14:textId="77777777" w:rsidR="00497C81" w:rsidRPr="00E14D7C" w:rsidRDefault="00497C81" w:rsidP="00497C81">
      <w:pPr>
        <w:spacing w:after="0" w:line="360" w:lineRule="auto"/>
        <w:jc w:val="center"/>
        <w:rPr>
          <w:rFonts w:cs="Times New Roman"/>
          <w:b/>
          <w:bCs/>
          <w:color w:val="0000FF"/>
          <w:sz w:val="18"/>
          <w:szCs w:val="24"/>
        </w:rPr>
      </w:pPr>
      <w:r w:rsidRPr="00E14D7C">
        <w:rPr>
          <w:rFonts w:cs="Times New Roman"/>
          <w:b/>
          <w:bCs/>
          <w:color w:val="0000FF"/>
          <w:sz w:val="18"/>
          <w:szCs w:val="24"/>
        </w:rPr>
        <w:t>MENTION ÉLECTRONIQUE</w:t>
      </w:r>
    </w:p>
    <w:p w14:paraId="3FE45F88" w14:textId="77777777" w:rsidR="00497C81" w:rsidRPr="00E14D7C" w:rsidRDefault="00497C81" w:rsidP="00497C81">
      <w:pPr>
        <w:spacing w:after="0" w:line="360" w:lineRule="auto"/>
        <w:jc w:val="center"/>
        <w:rPr>
          <w:rFonts w:cs="Times New Roman"/>
          <w:color w:val="0000FF"/>
          <w:sz w:val="18"/>
          <w:szCs w:val="24"/>
        </w:rPr>
      </w:pPr>
      <w:r w:rsidRPr="00E14D7C">
        <w:rPr>
          <w:rFonts w:cs="Times New Roman"/>
          <w:color w:val="0000FF"/>
          <w:sz w:val="18"/>
          <w:szCs w:val="24"/>
        </w:rPr>
        <w:t>-----------------------------------------</w:t>
      </w:r>
    </w:p>
    <w:p w14:paraId="3731AEE3" w14:textId="77777777" w:rsidR="00497C81" w:rsidRPr="00E14D7C" w:rsidRDefault="00497C81" w:rsidP="00497C81">
      <w:pPr>
        <w:spacing w:after="0" w:line="360" w:lineRule="auto"/>
        <w:jc w:val="center"/>
        <w:rPr>
          <w:rFonts w:cs="Times New Roman"/>
          <w:color w:val="0000FF"/>
          <w:sz w:val="18"/>
          <w:szCs w:val="24"/>
        </w:rPr>
      </w:pPr>
      <w:r w:rsidRPr="00E14D7C">
        <w:rPr>
          <w:rFonts w:cs="Times New Roman"/>
          <w:color w:val="0000FF"/>
          <w:sz w:val="18"/>
          <w:szCs w:val="24"/>
        </w:rPr>
        <w:t xml:space="preserve">Bloc 32 - Campus de </w:t>
      </w:r>
      <w:proofErr w:type="spellStart"/>
      <w:r w:rsidRPr="00E14D7C">
        <w:rPr>
          <w:rFonts w:cs="Times New Roman"/>
          <w:color w:val="0000FF"/>
          <w:sz w:val="18"/>
          <w:szCs w:val="24"/>
        </w:rPr>
        <w:t>Vontovorona</w:t>
      </w:r>
      <w:proofErr w:type="spellEnd"/>
    </w:p>
    <w:p w14:paraId="080F0313" w14:textId="77777777" w:rsidR="00497C81" w:rsidRPr="00E14D7C" w:rsidRDefault="00497C81" w:rsidP="00497C81">
      <w:pPr>
        <w:spacing w:after="0" w:line="360" w:lineRule="auto"/>
        <w:jc w:val="center"/>
        <w:rPr>
          <w:rFonts w:cs="Times New Roman"/>
          <w:color w:val="0000FF"/>
          <w:sz w:val="18"/>
          <w:szCs w:val="24"/>
        </w:rPr>
      </w:pPr>
      <w:r w:rsidRPr="00E14D7C">
        <w:rPr>
          <w:rFonts w:cs="Times New Roman"/>
          <w:color w:val="0000FF"/>
          <w:sz w:val="18"/>
          <w:szCs w:val="24"/>
        </w:rPr>
        <w:t>BP 1500 - 101 Antananarivo</w:t>
      </w:r>
    </w:p>
    <w:p w14:paraId="42F5A3C1" w14:textId="77777777" w:rsidR="00497C81" w:rsidRPr="00E14D7C" w:rsidRDefault="00497C81" w:rsidP="00497C81">
      <w:pPr>
        <w:spacing w:line="360" w:lineRule="auto"/>
        <w:jc w:val="both"/>
        <w:rPr>
          <w:rFonts w:cs="Times New Roman"/>
          <w:sz w:val="18"/>
          <w:szCs w:val="24"/>
        </w:rPr>
      </w:pPr>
      <w:r w:rsidRPr="00E14D7C">
        <w:rPr>
          <w:rFonts w:cs="Times New Roman"/>
          <w:noProof/>
          <w:sz w:val="18"/>
          <w:szCs w:val="24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3FCD981" wp14:editId="3630E907">
                <wp:simplePos x="0" y="0"/>
                <wp:positionH relativeFrom="column">
                  <wp:posOffset>1959436</wp:posOffset>
                </wp:positionH>
                <wp:positionV relativeFrom="paragraph">
                  <wp:posOffset>15875</wp:posOffset>
                </wp:positionV>
                <wp:extent cx="1962150" cy="0"/>
                <wp:effectExtent l="0" t="0" r="19050" b="19050"/>
                <wp:wrapNone/>
                <wp:docPr id="20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6215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7E17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54.3pt;margin-top:1.25pt;width:154.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" strokecolor="blue" strokeweight="1.25pt"/>
            </w:pict>
          </mc:Fallback>
        </mc:AlternateContent>
      </w:r>
    </w:p>
    <w:p w14:paraId="340F827D" w14:textId="77777777" w:rsidR="00497C81" w:rsidRDefault="00497C81" w:rsidP="00497C81">
      <w:pPr>
        <w:rPr>
          <w:rFonts w:cs="Times New Roman"/>
          <w:b/>
          <w:szCs w:val="24"/>
        </w:rPr>
      </w:pPr>
    </w:p>
    <w:p w14:paraId="520DC582" w14:textId="4E286830" w:rsidR="00497C81" w:rsidRPr="00497C81" w:rsidRDefault="00497C81" w:rsidP="00497C81">
      <w:pPr>
        <w:spacing w:line="360" w:lineRule="auto"/>
        <w:jc w:val="both"/>
        <w:rPr>
          <w:rFonts w:cs="Times New Roman"/>
          <w:szCs w:val="24"/>
          <w:lang w:val="en-US"/>
        </w:rPr>
      </w:pPr>
      <w:proofErr w:type="gramStart"/>
      <w:r w:rsidRPr="00497C81">
        <w:rPr>
          <w:rFonts w:cs="Times New Roman"/>
          <w:szCs w:val="24"/>
          <w:u w:val="single"/>
          <w:lang w:val="en-US"/>
        </w:rPr>
        <w:t>ED :</w:t>
      </w:r>
      <w:proofErr w:type="gramEnd"/>
      <w:r w:rsidRPr="00497C81">
        <w:rPr>
          <w:rFonts w:cs="Times New Roman"/>
          <w:szCs w:val="24"/>
          <w:lang w:val="en-US"/>
        </w:rPr>
        <w:t xml:space="preserve"> </w:t>
      </w:r>
      <w:r w:rsidRPr="00497C81">
        <w:rPr>
          <w:rFonts w:cs="Times New Roman"/>
          <w:b/>
          <w:bCs/>
          <w:szCs w:val="24"/>
          <w:lang w:val="en-US"/>
        </w:rPr>
        <w:t>EDSTII</w:t>
      </w:r>
    </w:p>
    <w:p w14:paraId="755EECBB" w14:textId="7EAC6068" w:rsidR="00497C81" w:rsidRPr="00497C81" w:rsidRDefault="00497C81" w:rsidP="00497C81">
      <w:pPr>
        <w:spacing w:line="360" w:lineRule="auto"/>
        <w:jc w:val="both"/>
        <w:rPr>
          <w:rFonts w:cs="Times New Roman"/>
          <w:b/>
          <w:szCs w:val="24"/>
          <w:lang w:val="en-US"/>
        </w:rPr>
      </w:pPr>
      <w:proofErr w:type="gramStart"/>
      <w:r w:rsidRPr="00497C81">
        <w:rPr>
          <w:rFonts w:cs="Times New Roman"/>
          <w:szCs w:val="24"/>
          <w:u w:val="single"/>
          <w:lang w:val="en-US"/>
        </w:rPr>
        <w:t>EAD :</w:t>
      </w:r>
      <w:proofErr w:type="gramEnd"/>
      <w:r w:rsidRPr="00497C81">
        <w:rPr>
          <w:rFonts w:cs="Times New Roman"/>
          <w:szCs w:val="24"/>
          <w:u w:val="single"/>
          <w:lang w:val="en-US"/>
        </w:rPr>
        <w:t xml:space="preserve"> </w:t>
      </w:r>
      <w:r w:rsidRPr="00497C81">
        <w:rPr>
          <w:rFonts w:cs="Times New Roman"/>
          <w:b/>
          <w:szCs w:val="24"/>
          <w:lang w:val="en-US"/>
        </w:rPr>
        <w:t>SE-I-MSDE</w:t>
      </w:r>
    </w:p>
    <w:p w14:paraId="55ACC056" w14:textId="77777777" w:rsidR="00497C81" w:rsidRPr="00E14D7C" w:rsidRDefault="00497C81" w:rsidP="00497C81">
      <w:pPr>
        <w:spacing w:line="360" w:lineRule="auto"/>
        <w:jc w:val="both"/>
        <w:rPr>
          <w:rFonts w:cs="Times New Roman"/>
          <w:szCs w:val="24"/>
          <w:u w:val="single"/>
        </w:rPr>
      </w:pPr>
      <w:r w:rsidRPr="00E14D7C">
        <w:rPr>
          <w:rFonts w:cs="Times New Roman"/>
          <w:szCs w:val="24"/>
          <w:u w:val="single"/>
        </w:rPr>
        <w:t>Intitulé :</w:t>
      </w:r>
    </w:p>
    <w:p w14:paraId="5F5B8D90" w14:textId="77777777" w:rsidR="00497C81" w:rsidRPr="008F5312" w:rsidRDefault="00497C81" w:rsidP="00497C81">
      <w:pPr>
        <w:spacing w:line="360" w:lineRule="auto"/>
        <w:jc w:val="both"/>
        <w:rPr>
          <w:rFonts w:cs="Times New Roman"/>
          <w:szCs w:val="24"/>
        </w:rPr>
      </w:pPr>
    </w:p>
    <w:p w14:paraId="5652C3D9" w14:textId="6ACDC6C8" w:rsidR="00497C81" w:rsidRDefault="00497C81" w:rsidP="00497C81">
      <w:pPr>
        <w:spacing w:line="360" w:lineRule="auto"/>
        <w:jc w:val="center"/>
        <w:rPr>
          <w:rFonts w:cs="Times New Roman"/>
          <w:b/>
          <w:sz w:val="32"/>
          <w:szCs w:val="24"/>
        </w:rPr>
      </w:pPr>
      <w:r w:rsidRPr="00DB5993">
        <w:rPr>
          <w:rFonts w:cs="Times New Roman"/>
          <w:b/>
          <w:sz w:val="32"/>
          <w:szCs w:val="24"/>
        </w:rPr>
        <w:t>« </w:t>
      </w:r>
      <w:r>
        <w:rPr>
          <w:rFonts w:cs="Times New Roman"/>
          <w:b/>
          <w:sz w:val="32"/>
          <w:szCs w:val="24"/>
        </w:rPr>
        <w:t xml:space="preserve">CONTRÔLE ET COMMANDE D’UN BRAS A 6DDL : </w:t>
      </w:r>
      <w:r w:rsidR="0009144D">
        <w:rPr>
          <w:rFonts w:cs="Times New Roman"/>
          <w:b/>
          <w:sz w:val="32"/>
          <w:szCs w:val="24"/>
        </w:rPr>
        <w:t xml:space="preserve">RESUME SUR L’APPRENTISSAGE PAR RENFORCEMENT ET LA LOGIQUE FLOUE, EN VUE DU CONTROLE D’UN BRAS A 2DDL D’ABORD, PUIS INTEGRATION PROGRESSIVE DE DDL POUR ARRIVER AUX </w:t>
      </w:r>
      <w:proofErr w:type="gramStart"/>
      <w:r w:rsidR="0009144D">
        <w:rPr>
          <w:rFonts w:cs="Times New Roman"/>
          <w:b/>
          <w:sz w:val="32"/>
          <w:szCs w:val="24"/>
        </w:rPr>
        <w:t>6</w:t>
      </w:r>
      <w:r w:rsidRPr="00DB5993">
        <w:rPr>
          <w:rFonts w:cs="Times New Roman"/>
          <w:b/>
          <w:sz w:val="32"/>
          <w:szCs w:val="24"/>
        </w:rPr>
        <w:t>»</w:t>
      </w:r>
      <w:proofErr w:type="gramEnd"/>
    </w:p>
    <w:p w14:paraId="4030434F" w14:textId="77777777" w:rsidR="00497C81" w:rsidRPr="00DB5993" w:rsidRDefault="00497C81" w:rsidP="00497C81">
      <w:pPr>
        <w:spacing w:line="360" w:lineRule="auto"/>
        <w:jc w:val="center"/>
        <w:rPr>
          <w:rFonts w:cs="Times New Roman"/>
          <w:b/>
          <w:sz w:val="32"/>
          <w:szCs w:val="24"/>
        </w:rPr>
      </w:pPr>
    </w:p>
    <w:p w14:paraId="1693019F" w14:textId="77777777" w:rsidR="00497C81" w:rsidRPr="00C0325F" w:rsidRDefault="00497C81" w:rsidP="00497C81">
      <w:pPr>
        <w:spacing w:line="360" w:lineRule="auto"/>
        <w:jc w:val="both"/>
        <w:rPr>
          <w:rFonts w:cs="Times New Roman"/>
          <w:sz w:val="28"/>
          <w:szCs w:val="24"/>
          <w:u w:val="single"/>
        </w:rPr>
      </w:pPr>
      <w:r w:rsidRPr="00C0325F">
        <w:rPr>
          <w:rFonts w:cs="Times New Roman"/>
          <w:sz w:val="28"/>
          <w:szCs w:val="24"/>
          <w:u w:val="single"/>
        </w:rPr>
        <w:t xml:space="preserve">Présenté </w:t>
      </w:r>
      <w:r w:rsidRPr="00C0325F">
        <w:rPr>
          <w:rFonts w:cs="Times New Roman"/>
          <w:sz w:val="28"/>
          <w:szCs w:val="24"/>
        </w:rPr>
        <w:t>par</w:t>
      </w:r>
      <w:r w:rsidRPr="00C0325F">
        <w:rPr>
          <w:rFonts w:cs="Times New Roman"/>
          <w:sz w:val="28"/>
          <w:szCs w:val="24"/>
        </w:rPr>
        <w:tab/>
        <w:t>: MAHERA SALALA MANDIMBY HASINA</w:t>
      </w:r>
    </w:p>
    <w:p w14:paraId="20B1F506" w14:textId="316737F2" w:rsidR="00497C81" w:rsidRPr="00C0325F" w:rsidRDefault="00416F64" w:rsidP="00497C81">
      <w:pPr>
        <w:spacing w:line="360" w:lineRule="auto"/>
        <w:jc w:val="both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  <w:u w:val="single"/>
        </w:rPr>
        <w:t>Directeur de thèse</w:t>
      </w:r>
      <w:r w:rsidR="00497C81" w:rsidRPr="00C0325F">
        <w:rPr>
          <w:rFonts w:cs="Times New Roman"/>
          <w:sz w:val="28"/>
          <w:szCs w:val="24"/>
          <w:u w:val="single"/>
        </w:rPr>
        <w:t> </w:t>
      </w:r>
      <w:r w:rsidR="00497C81" w:rsidRPr="00C0325F">
        <w:rPr>
          <w:rFonts w:cs="Times New Roman"/>
          <w:sz w:val="28"/>
          <w:szCs w:val="24"/>
        </w:rPr>
        <w:tab/>
        <w:t xml:space="preserve">: Monsieur HERINANTENAINA Edmond Fils, </w:t>
      </w:r>
      <w:r>
        <w:rPr>
          <w:rFonts w:cs="Times New Roman"/>
          <w:sz w:val="28"/>
          <w:szCs w:val="24"/>
        </w:rPr>
        <w:t>Professeur</w:t>
      </w:r>
    </w:p>
    <w:p w14:paraId="4F217147" w14:textId="77777777" w:rsidR="00497C81" w:rsidRPr="008F5312" w:rsidRDefault="00497C81" w:rsidP="00497C81">
      <w:pPr>
        <w:spacing w:line="360" w:lineRule="auto"/>
        <w:jc w:val="both"/>
        <w:rPr>
          <w:rFonts w:cs="Times New Roman"/>
          <w:szCs w:val="24"/>
        </w:rPr>
      </w:pPr>
    </w:p>
    <w:p w14:paraId="51038636" w14:textId="12EAD770" w:rsidR="00497C81" w:rsidRDefault="00497C81" w:rsidP="00497C81">
      <w:pPr>
        <w:spacing w:line="360" w:lineRule="auto"/>
        <w:jc w:val="both"/>
        <w:rPr>
          <w:rFonts w:cs="Times New Roman"/>
          <w:sz w:val="28"/>
          <w:szCs w:val="24"/>
        </w:rPr>
      </w:pPr>
      <w:r w:rsidRPr="008F5312">
        <w:rPr>
          <w:rFonts w:cs="Times New Roman"/>
          <w:szCs w:val="24"/>
        </w:rPr>
        <w:tab/>
      </w:r>
      <w:r w:rsidRPr="008F5312">
        <w:rPr>
          <w:rFonts w:cs="Times New Roman"/>
          <w:szCs w:val="24"/>
        </w:rPr>
        <w:tab/>
      </w:r>
      <w:r w:rsidRPr="008F5312">
        <w:rPr>
          <w:rFonts w:cs="Times New Roman"/>
          <w:szCs w:val="24"/>
        </w:rPr>
        <w:tab/>
      </w:r>
      <w:r w:rsidRPr="008F5312">
        <w:rPr>
          <w:rFonts w:cs="Times New Roman"/>
          <w:szCs w:val="24"/>
        </w:rPr>
        <w:tab/>
      </w:r>
      <w:r w:rsidRPr="008F5312">
        <w:rPr>
          <w:rFonts w:cs="Times New Roman"/>
          <w:szCs w:val="24"/>
        </w:rPr>
        <w:tab/>
      </w:r>
      <w:r w:rsidRPr="008F531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0325F">
        <w:rPr>
          <w:rFonts w:cs="Times New Roman"/>
          <w:b/>
          <w:sz w:val="28"/>
          <w:szCs w:val="24"/>
          <w:u w:val="single"/>
        </w:rPr>
        <w:t xml:space="preserve">Année </w:t>
      </w:r>
      <w:r w:rsidR="00416F64">
        <w:rPr>
          <w:rFonts w:cs="Times New Roman"/>
          <w:b/>
          <w:sz w:val="28"/>
          <w:szCs w:val="24"/>
          <w:u w:val="single"/>
        </w:rPr>
        <w:t>Doctorale</w:t>
      </w:r>
      <w:r w:rsidRPr="00C0325F">
        <w:rPr>
          <w:rFonts w:cs="Times New Roman"/>
          <w:b/>
          <w:sz w:val="28"/>
          <w:szCs w:val="24"/>
          <w:u w:val="single"/>
        </w:rPr>
        <w:t> :</w:t>
      </w:r>
      <w:r w:rsidRPr="00C0325F">
        <w:rPr>
          <w:rFonts w:cs="Times New Roman"/>
          <w:sz w:val="28"/>
          <w:szCs w:val="24"/>
        </w:rPr>
        <w:t xml:space="preserve"> </w:t>
      </w:r>
      <w:r w:rsidR="00416F64">
        <w:rPr>
          <w:rFonts w:cs="Times New Roman"/>
          <w:sz w:val="28"/>
          <w:szCs w:val="24"/>
        </w:rPr>
        <w:t>D1 2026</w:t>
      </w:r>
    </w:p>
    <w:p w14:paraId="734FC6C9" w14:textId="77777777" w:rsidR="0009144D" w:rsidRDefault="0009144D" w:rsidP="00497C81">
      <w:pPr>
        <w:sectPr w:rsidR="0009144D" w:rsidSect="00BE78D3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6F1C88B2" w14:textId="12A38278" w:rsidR="00CE7F82" w:rsidRPr="0063768E" w:rsidRDefault="00D46701" w:rsidP="00DC01DE">
      <w:pPr>
        <w:pStyle w:val="Heading1"/>
        <w:spacing w:line="360" w:lineRule="auto"/>
        <w:jc w:val="center"/>
        <w:rPr>
          <w:lang w:val="fr-FR"/>
        </w:rPr>
      </w:pPr>
      <w:r w:rsidRPr="0063768E">
        <w:rPr>
          <w:lang w:val="fr-FR"/>
        </w:rPr>
        <w:lastRenderedPageBreak/>
        <w:t>Introduction Générale</w:t>
      </w:r>
    </w:p>
    <w:p w14:paraId="07656AC1" w14:textId="77777777" w:rsidR="00DC01DE" w:rsidRDefault="0063768E" w:rsidP="00DC01DE">
      <w:pPr>
        <w:spacing w:line="360" w:lineRule="auto"/>
        <w:jc w:val="both"/>
      </w:pPr>
      <w:r w:rsidRPr="0063768E">
        <w:t>L’</w:t>
      </w:r>
      <w:r w:rsidR="00DC01DE" w:rsidRPr="0063768E">
        <w:t>évolution</w:t>
      </w:r>
      <w:r w:rsidRPr="0063768E">
        <w:t xml:space="preserve"> de la robotique industrielle et collaborative exige des systèmes de commande de plus en plus performants, capables de manipuler des structures complexes dans des environnements dynamiques et incertains. </w:t>
      </w:r>
    </w:p>
    <w:p w14:paraId="68F28438" w14:textId="7A9D041C" w:rsidR="00DC01DE" w:rsidRDefault="0063768E" w:rsidP="00DC01DE">
      <w:pPr>
        <w:spacing w:line="360" w:lineRule="auto"/>
        <w:ind w:firstLine="720"/>
        <w:jc w:val="both"/>
      </w:pPr>
      <w:r w:rsidRPr="0063768E">
        <w:t>Le contrôle-commande des bras manipulateurs à structure redondante, notamment les systèmes à 6 degrés de liberté (6 DDL), représente un défi scientifique majeur. En effet, l’inversion cinématique, la compensation des non-linéarités, les frottements et les variations paramétriques rendent les approches de commande classiques (telles que le PID ou le calcul de couple dynamique) insuffisantes ou complexes à synthétiser sans un modèle mathématique précis.</w:t>
      </w:r>
      <w:r w:rsidR="00DC01DE">
        <w:t xml:space="preserve"> </w:t>
      </w:r>
    </w:p>
    <w:p w14:paraId="39B88CE8" w14:textId="4CE787A7" w:rsidR="00D46701" w:rsidRDefault="0063768E" w:rsidP="00DC01DE">
      <w:pPr>
        <w:spacing w:line="360" w:lineRule="auto"/>
        <w:ind w:firstLine="720"/>
        <w:jc w:val="both"/>
      </w:pPr>
      <w:r w:rsidRPr="0063768E">
        <w:t>Pour s'affranchir de ces limites analytiques, la combinaison de deux paradigmes majeurs de l'intelligence artificielle se distingue dans la littérature : l'Apprentissage par Renforcement (RL) et la Logique Floue (FL).</w:t>
      </w:r>
      <w:r w:rsidR="00DC01DE">
        <w:t xml:space="preserve"> </w:t>
      </w:r>
      <w:r w:rsidRPr="0063768E">
        <w:t xml:space="preserve">L'objectif ultime de nos travaux de recherche s'intitule : « Contrôle et commande d'un bras à 6DDL ». La stratégie retenue repose sur une architecture hybride originale où le formalisme flou de </w:t>
      </w:r>
      <w:proofErr w:type="spellStart"/>
      <w:r w:rsidRPr="0063768E">
        <w:t>Mamdani</w:t>
      </w:r>
      <w:proofErr w:type="spellEnd"/>
      <w:r w:rsidR="00DC01DE">
        <w:t xml:space="preserve"> (on va tester aussi ultérieurement </w:t>
      </w:r>
      <w:proofErr w:type="spellStart"/>
      <w:r w:rsidR="00DC01DE">
        <w:t>Takagi-Sugeno</w:t>
      </w:r>
      <w:proofErr w:type="spellEnd"/>
      <w:r w:rsidR="00DC01DE">
        <w:t>)</w:t>
      </w:r>
      <w:r w:rsidRPr="0063768E">
        <w:t xml:space="preserve"> et l'algorithme du Q-</w:t>
      </w:r>
      <w:proofErr w:type="spellStart"/>
      <w:r w:rsidRPr="0063768E">
        <w:t>learning</w:t>
      </w:r>
      <w:proofErr w:type="spellEnd"/>
      <w:r w:rsidRPr="0063768E">
        <w:t xml:space="preserve"> de résidu coopèrent en parallèle. Dans cette configuration, le contrôleur flou de </w:t>
      </w:r>
      <w:proofErr w:type="spellStart"/>
      <w:r w:rsidRPr="0063768E">
        <w:t>Mamdani</w:t>
      </w:r>
      <w:proofErr w:type="spellEnd"/>
      <w:r w:rsidRPr="0063768E">
        <w:t xml:space="preserve"> est le maître d'œuvre principal : il traduit l'expertise humaine en règles linguistiques pour générer la composante majeure du couple de commande. Le Q-</w:t>
      </w:r>
      <w:proofErr w:type="spellStart"/>
      <w:r w:rsidRPr="0063768E">
        <w:t>learning</w:t>
      </w:r>
      <w:proofErr w:type="spellEnd"/>
      <w:r w:rsidRPr="0063768E">
        <w:t>, quant à lui, agit comme un estimateur adaptatif. Son rôle est de calculer un couple résiduel correctif. La commande totale appliquée aux actionneurs du bras est ainsi formalisée par la relation :</w:t>
      </w:r>
    </w:p>
    <w:p w14:paraId="23EBF47C" w14:textId="631CF8DB" w:rsidR="0063768E" w:rsidRPr="0063768E" w:rsidRDefault="00000000" w:rsidP="00DC01DE">
      <w:pPr>
        <w:spacing w:line="360" w:lineRule="auto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totale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flou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résiduelle</m:t>
              </m:r>
            </m:sub>
          </m:sSub>
        </m:oMath>
      </m:oMathPara>
    </w:p>
    <w:p w14:paraId="631FF1FF" w14:textId="77777777" w:rsidR="00A23C2A" w:rsidRDefault="00DC01DE" w:rsidP="00DC01DE">
      <w:pPr>
        <w:spacing w:line="360" w:lineRule="auto"/>
        <w:jc w:val="both"/>
      </w:pPr>
      <w:r w:rsidRPr="00DC01DE">
        <w:t xml:space="preserve">Cette </w:t>
      </w:r>
      <w:r w:rsidR="001A31FE">
        <w:t>coordination (synergie)</w:t>
      </w:r>
      <w:r w:rsidRPr="00DC01DE">
        <w:t xml:space="preserve"> permet de pallier le problème du démarrage à froid (cold-start) et la lenteur de convergence du Q-</w:t>
      </w:r>
      <w:proofErr w:type="spellStart"/>
      <w:r w:rsidRPr="00DC01DE">
        <w:t>learning</w:t>
      </w:r>
      <w:proofErr w:type="spellEnd"/>
      <w:r w:rsidRPr="00DC01DE">
        <w:t xml:space="preserve"> standard, tout en corrigeant le manque d'adaptabilité intrinsèque du contrôleur flou face aux incertitudes de modélisation.</w:t>
      </w:r>
    </w:p>
    <w:p w14:paraId="30D07D99" w14:textId="77777777" w:rsidR="00D852FE" w:rsidRDefault="00DC01DE" w:rsidP="00A23C2A">
      <w:pPr>
        <w:spacing w:line="360" w:lineRule="auto"/>
        <w:ind w:firstLine="720"/>
        <w:jc w:val="both"/>
      </w:pPr>
      <w:r w:rsidRPr="00DC01DE">
        <w:t>La méthodologie adoptée dans ce premier document de synthèse repose sur une approche progressive et didactique. Avant de confronter la complexité géométrique et dynamique du système cible à 6 DDL, il est indispensable de valider cette architecture hybride sur une structure simplifiée. C'est pourquoi ce travail initial se focalise sur l'application de ces techniques à la commande d'un bras manipulateur à 2 DDL.</w:t>
      </w:r>
      <w:r w:rsidR="00A23C2A">
        <w:t xml:space="preserve"> </w:t>
      </w:r>
      <w:r w:rsidRPr="00DC01DE">
        <w:t>Ce choix du passage par 2 DDL répond à deux objectifs méthodologiques précis</w:t>
      </w:r>
      <w:proofErr w:type="gramStart"/>
      <w:r w:rsidRPr="00DC01DE">
        <w:t xml:space="preserve"> :Visualisation</w:t>
      </w:r>
      <w:proofErr w:type="gramEnd"/>
      <w:r w:rsidRPr="00DC01DE">
        <w:t xml:space="preserve"> intuitive : Isoler et observer de manière transparente les </w:t>
      </w:r>
      <w:r w:rsidRPr="00DC01DE">
        <w:lastRenderedPageBreak/>
        <w:t xml:space="preserve">modes opératoires, les flux de signaux et les comportements dynamiques du contrôleur flou de </w:t>
      </w:r>
      <w:proofErr w:type="spellStart"/>
      <w:r w:rsidRPr="00DC01DE">
        <w:t>Mamdani</w:t>
      </w:r>
      <w:proofErr w:type="spellEnd"/>
      <w:r w:rsidRPr="00DC01DE">
        <w:t xml:space="preserve"> seul, puis du module de Q-</w:t>
      </w:r>
      <w:proofErr w:type="spellStart"/>
      <w:r w:rsidRPr="00DC01DE">
        <w:t>learning</w:t>
      </w:r>
      <w:proofErr w:type="spellEnd"/>
      <w:r w:rsidRPr="00DC01DE">
        <w:t xml:space="preserve"> résiduel.</w:t>
      </w:r>
      <w:r w:rsidR="00A23C2A">
        <w:t xml:space="preserve"> </w:t>
      </w:r>
      <w:r w:rsidRPr="00DC01DE">
        <w:t>Analyse de l'hybridation : Évaluer l'apport direct du résidu sur les gains de performance (réduction de l'erreur statique, rejet des perturbations, lissage des couples) issus de leur combinaison.</w:t>
      </w:r>
      <w:r w:rsidR="00D852FE">
        <w:t xml:space="preserve"> </w:t>
      </w:r>
    </w:p>
    <w:p w14:paraId="1E8A9077" w14:textId="16C50751" w:rsidR="0063768E" w:rsidRDefault="00DC01DE" w:rsidP="00A23C2A">
      <w:pPr>
        <w:spacing w:line="360" w:lineRule="auto"/>
        <w:ind w:firstLine="720"/>
        <w:jc w:val="both"/>
      </w:pPr>
      <w:r w:rsidRPr="00DC01DE">
        <w:t>Ce document expose ainsi de manière structurée les résumés théoriques fondamentaux de ces deux techniques, immédiatement appuyés par les résultats de nos premières simulations numériques sur le modèle à 2 DDL. Cette étape pose les fondations robustes et nécessaires avant l'intégration progressive des degrés de liberté manquants, vers la commande finale du système complet à 6 DDL.</w:t>
      </w:r>
    </w:p>
    <w:p w14:paraId="653FA867" w14:textId="77777777" w:rsidR="000623B4" w:rsidRDefault="000623B4" w:rsidP="00A23C2A">
      <w:pPr>
        <w:spacing w:line="360" w:lineRule="auto"/>
        <w:ind w:firstLine="720"/>
        <w:jc w:val="both"/>
        <w:sectPr w:rsidR="000623B4" w:rsidSect="00BE78D3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49C9FEC5" w14:textId="3DCA2B9F" w:rsidR="000623B4" w:rsidRDefault="000623B4" w:rsidP="000623B4">
      <w:pPr>
        <w:pStyle w:val="Heading1"/>
        <w:rPr>
          <w:lang w:val="fr-FR"/>
        </w:rPr>
      </w:pPr>
      <w:r w:rsidRPr="000623B4">
        <w:rPr>
          <w:lang w:val="fr-FR"/>
        </w:rPr>
        <w:lastRenderedPageBreak/>
        <w:t>Chapitre I : L’apprentissage par renforcement,</w:t>
      </w:r>
      <w:r>
        <w:rPr>
          <w:lang w:val="fr-FR"/>
        </w:rPr>
        <w:t xml:space="preserve"> concepts et fondements mathématiques</w:t>
      </w:r>
    </w:p>
    <w:p w14:paraId="310EA141" w14:textId="77777777" w:rsidR="00C27D97" w:rsidRDefault="00C27D97" w:rsidP="00C27D97"/>
    <w:p w14:paraId="5A63115E" w14:textId="348C5F1A" w:rsidR="00175284" w:rsidRDefault="00175284" w:rsidP="00C27D97">
      <w:r>
        <w:t>Le paradigme du RL peut s’assimiler de façon intuitive et en douceur par un agent qui évolue dans un environnement en grille</w:t>
      </w:r>
    </w:p>
    <w:p w14:paraId="37B9CCE3" w14:textId="462FCAC6" w:rsidR="00175284" w:rsidRDefault="00175284" w:rsidP="00175284">
      <w:pPr>
        <w:jc w:val="center"/>
      </w:pPr>
      <w:r>
        <w:rPr>
          <w:noProof/>
        </w:rPr>
        <w:drawing>
          <wp:inline distT="0" distB="0" distL="0" distR="0" wp14:anchorId="3282D8DC" wp14:editId="60C63BF9">
            <wp:extent cx="1952625" cy="1943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F048" w14:textId="0BF08312" w:rsidR="005609C0" w:rsidRDefault="00B61EEB" w:rsidP="005609C0">
      <w:r>
        <w:t>L’objectif est donc que l’agent trouve le chemin optimal vers la cible (Target), en évitant les cases jaunes (</w:t>
      </w:r>
      <w:proofErr w:type="spellStart"/>
      <w:r>
        <w:t>forbidden</w:t>
      </w:r>
      <w:proofErr w:type="spellEnd"/>
      <w:r>
        <w:t>/oubliée) et les murs</w:t>
      </w:r>
      <w:r w:rsidR="006B3AB3">
        <w:t>, sans détours</w:t>
      </w:r>
      <w:r w:rsidR="00DB39EE">
        <w:t xml:space="preserve">. Une contrainte aussi est que </w:t>
      </w:r>
      <w:proofErr w:type="gramStart"/>
      <w:r w:rsidR="00DB39EE">
        <w:t>les mouvements diagonales</w:t>
      </w:r>
      <w:proofErr w:type="gramEnd"/>
      <w:r w:rsidR="00DB39EE">
        <w:t xml:space="preserve"> ne sont pas autorisés</w:t>
      </w:r>
      <w:r w:rsidR="00A42FF0">
        <w:t>.</w:t>
      </w:r>
    </w:p>
    <w:p w14:paraId="4B912B0D" w14:textId="77777777" w:rsidR="006B3AB3" w:rsidRDefault="006B3AB3" w:rsidP="005C7B2C"/>
    <w:p w14:paraId="20BB213F" w14:textId="569A50E5" w:rsidR="005C7B2C" w:rsidRDefault="005C7B2C" w:rsidP="005C7B2C">
      <w:pPr>
        <w:pStyle w:val="Heading2"/>
      </w:pPr>
      <w:r>
        <w:t>I.1 Etat (State):</w:t>
      </w:r>
    </w:p>
    <w:p w14:paraId="1735FA4E" w14:textId="77777777" w:rsidR="005C7B2C" w:rsidRDefault="005C7B2C" w:rsidP="005C7B2C">
      <w:pPr>
        <w:rPr>
          <w:lang w:val="en-US"/>
        </w:rPr>
      </w:pPr>
    </w:p>
    <w:p w14:paraId="2E0017F5" w14:textId="77777777" w:rsidR="005C7B2C" w:rsidRDefault="005C7B2C" w:rsidP="005C7B2C">
      <w:pPr>
        <w:rPr>
          <w:lang w:val="en-US"/>
        </w:rPr>
      </w:pPr>
    </w:p>
    <w:p w14:paraId="2AF584AF" w14:textId="3B8AEF64" w:rsidR="005C7B2C" w:rsidRDefault="005C7B2C" w:rsidP="005C7B2C">
      <w:pPr>
        <w:pStyle w:val="Heading2"/>
      </w:pPr>
      <w:r>
        <w:t>I.2 Action:</w:t>
      </w:r>
    </w:p>
    <w:p w14:paraId="35D95232" w14:textId="77777777" w:rsidR="005C7B2C" w:rsidRDefault="005C7B2C" w:rsidP="005C7B2C">
      <w:pPr>
        <w:rPr>
          <w:lang w:val="en-US"/>
        </w:rPr>
      </w:pPr>
    </w:p>
    <w:p w14:paraId="5C7B9FBE" w14:textId="77777777" w:rsidR="005C7B2C" w:rsidRDefault="005C7B2C" w:rsidP="005C7B2C">
      <w:pPr>
        <w:rPr>
          <w:lang w:val="en-US"/>
        </w:rPr>
      </w:pPr>
    </w:p>
    <w:p w14:paraId="1FF77821" w14:textId="47C2DE8D" w:rsidR="005C7B2C" w:rsidRDefault="005C7B2C" w:rsidP="005C7B2C">
      <w:pPr>
        <w:pStyle w:val="Heading2"/>
      </w:pPr>
      <w:r>
        <w:t>I.3 Transition d’état (state transition)</w:t>
      </w:r>
    </w:p>
    <w:p w14:paraId="5AC066C6" w14:textId="77777777" w:rsidR="005C7B2C" w:rsidRDefault="005C7B2C" w:rsidP="005C7B2C">
      <w:pPr>
        <w:rPr>
          <w:lang w:val="en-US"/>
        </w:rPr>
      </w:pPr>
    </w:p>
    <w:p w14:paraId="332E1668" w14:textId="77777777" w:rsidR="005C7B2C" w:rsidRDefault="005C7B2C" w:rsidP="005C7B2C">
      <w:pPr>
        <w:rPr>
          <w:lang w:val="en-US"/>
        </w:rPr>
      </w:pPr>
    </w:p>
    <w:p w14:paraId="4BD084E6" w14:textId="222222E6" w:rsidR="005C7B2C" w:rsidRDefault="00142D68" w:rsidP="00142D68">
      <w:pPr>
        <w:pStyle w:val="Heading2"/>
      </w:pPr>
      <w:r>
        <w:lastRenderedPageBreak/>
        <w:t>I.4 Politique (Policy)</w:t>
      </w:r>
    </w:p>
    <w:p w14:paraId="5B146315" w14:textId="6AF2497B" w:rsidR="00142D68" w:rsidRDefault="00142D68" w:rsidP="00142D6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BF9D982" wp14:editId="6B1A4ABB">
            <wp:extent cx="1714500" cy="1704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E1C1" w14:textId="77777777" w:rsidR="00142D68" w:rsidRDefault="00142D68" w:rsidP="00142D68">
      <w:pPr>
        <w:rPr>
          <w:lang w:val="en-US"/>
        </w:rPr>
      </w:pPr>
    </w:p>
    <w:p w14:paraId="1F255D09" w14:textId="77777777" w:rsidR="00142D68" w:rsidRDefault="00142D68" w:rsidP="00142D68">
      <w:pPr>
        <w:rPr>
          <w:lang w:val="en-US"/>
        </w:rPr>
      </w:pPr>
    </w:p>
    <w:p w14:paraId="460C597F" w14:textId="45853E10" w:rsidR="00142D68" w:rsidRDefault="00C847D0" w:rsidP="00142D68">
      <w:pPr>
        <w:rPr>
          <w:lang w:val="en-US"/>
        </w:rPr>
      </w:pPr>
      <w:r>
        <w:rPr>
          <w:noProof/>
        </w:rPr>
        <w:drawing>
          <wp:inline distT="0" distB="0" distL="0" distR="0" wp14:anchorId="23AACB33" wp14:editId="0F241E59">
            <wp:extent cx="5972810" cy="1903095"/>
            <wp:effectExtent l="0" t="0" r="889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90FC" w14:textId="77777777" w:rsidR="00C847D0" w:rsidRDefault="00C847D0" w:rsidP="00142D68">
      <w:pPr>
        <w:rPr>
          <w:lang w:val="en-US"/>
        </w:rPr>
      </w:pPr>
    </w:p>
    <w:p w14:paraId="6E22475C" w14:textId="26A7E702" w:rsidR="00C847D0" w:rsidRDefault="00D90D1B" w:rsidP="00D90D1B">
      <w:pPr>
        <w:pStyle w:val="Heading2"/>
      </w:pPr>
      <w:r>
        <w:lastRenderedPageBreak/>
        <w:t>I.5 Recompense (Reward)</w:t>
      </w:r>
    </w:p>
    <w:p w14:paraId="2322FDF5" w14:textId="0A0A72BE" w:rsidR="00D90D1B" w:rsidRDefault="0091592A" w:rsidP="00D90D1B">
      <w:pPr>
        <w:rPr>
          <w:lang w:val="en-US"/>
        </w:rPr>
      </w:pPr>
      <w:r>
        <w:rPr>
          <w:noProof/>
        </w:rPr>
        <w:drawing>
          <wp:inline distT="0" distB="0" distL="0" distR="0" wp14:anchorId="4DE09E71" wp14:editId="3D2B3077">
            <wp:extent cx="5829300" cy="3562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D973" w14:textId="77777777" w:rsidR="00D90D1B" w:rsidRDefault="00D90D1B" w:rsidP="00D90D1B">
      <w:pPr>
        <w:rPr>
          <w:lang w:val="en-US"/>
        </w:rPr>
      </w:pPr>
    </w:p>
    <w:p w14:paraId="76E42CFB" w14:textId="017709B5" w:rsidR="00D90D1B" w:rsidRDefault="00D90D1B" w:rsidP="00D90D1B">
      <w:pPr>
        <w:pStyle w:val="Heading2"/>
        <w:rPr>
          <w:lang w:val="fr-FR"/>
        </w:rPr>
      </w:pPr>
      <w:r w:rsidRPr="00A513DF">
        <w:rPr>
          <w:lang w:val="fr-FR"/>
        </w:rPr>
        <w:lastRenderedPageBreak/>
        <w:t xml:space="preserve">I.6 </w:t>
      </w:r>
      <w:r w:rsidR="00A513DF" w:rsidRPr="00A513DF">
        <w:rPr>
          <w:lang w:val="fr-FR"/>
        </w:rPr>
        <w:t>Trajectoire et retour (</w:t>
      </w:r>
      <w:proofErr w:type="spellStart"/>
      <w:r w:rsidR="00A513DF" w:rsidRPr="00A513DF">
        <w:rPr>
          <w:lang w:val="fr-FR"/>
        </w:rPr>
        <w:t>Trajectory</w:t>
      </w:r>
      <w:proofErr w:type="spellEnd"/>
      <w:r w:rsidR="00A513DF" w:rsidRPr="00A513DF">
        <w:rPr>
          <w:lang w:val="fr-FR"/>
        </w:rPr>
        <w:t xml:space="preserve"> a</w:t>
      </w:r>
      <w:r w:rsidR="00A513DF">
        <w:rPr>
          <w:lang w:val="fr-FR"/>
        </w:rPr>
        <w:t>nd return)</w:t>
      </w:r>
    </w:p>
    <w:p w14:paraId="2361856F" w14:textId="125A9A72" w:rsidR="00A513DF" w:rsidRDefault="00A513DF" w:rsidP="00A513DF">
      <w:r>
        <w:rPr>
          <w:noProof/>
        </w:rPr>
        <w:drawing>
          <wp:inline distT="0" distB="0" distL="0" distR="0" wp14:anchorId="38E3CA53" wp14:editId="365EECDA">
            <wp:extent cx="5972810" cy="39820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2855" w14:textId="77777777" w:rsidR="00A513DF" w:rsidRDefault="00A513DF" w:rsidP="00A513DF"/>
    <w:p w14:paraId="0AFB780B" w14:textId="47834436" w:rsidR="00A513DF" w:rsidRPr="00095D41" w:rsidRDefault="00893003" w:rsidP="00893003">
      <w:pPr>
        <w:pStyle w:val="Heading3"/>
        <w:rPr>
          <w:lang w:val="en-US"/>
        </w:rPr>
      </w:pPr>
      <w:r w:rsidRPr="00095D41">
        <w:rPr>
          <w:lang w:val="en-US"/>
        </w:rPr>
        <w:t xml:space="preserve">I.6.1 Retour </w:t>
      </w:r>
      <w:proofErr w:type="spellStart"/>
      <w:r w:rsidRPr="00095D41">
        <w:rPr>
          <w:lang w:val="en-US"/>
        </w:rPr>
        <w:t>réduit</w:t>
      </w:r>
      <w:proofErr w:type="spellEnd"/>
      <w:r w:rsidRPr="00095D41">
        <w:rPr>
          <w:lang w:val="en-US"/>
        </w:rPr>
        <w:t xml:space="preserve"> (discounted return)</w:t>
      </w:r>
    </w:p>
    <w:p w14:paraId="551016E2" w14:textId="77777777" w:rsidR="00DD0183" w:rsidRPr="00095D41" w:rsidRDefault="00DD0183" w:rsidP="00DD0183">
      <w:pPr>
        <w:rPr>
          <w:lang w:val="en-US"/>
        </w:rPr>
      </w:pPr>
    </w:p>
    <w:p w14:paraId="000E6ADC" w14:textId="77777777" w:rsidR="00DD0183" w:rsidRPr="00095D41" w:rsidRDefault="00DD0183" w:rsidP="00DD0183">
      <w:pPr>
        <w:rPr>
          <w:lang w:val="en-US"/>
        </w:rPr>
      </w:pPr>
    </w:p>
    <w:p w14:paraId="09631FD1" w14:textId="18A07A81" w:rsidR="00DD0183" w:rsidRDefault="00DD0183" w:rsidP="00DD0183">
      <w:pPr>
        <w:pStyle w:val="Heading2"/>
      </w:pPr>
      <w:r>
        <w:t>I.7 Episode</w:t>
      </w:r>
    </w:p>
    <w:p w14:paraId="7367A6FB" w14:textId="77777777" w:rsidR="0083762A" w:rsidRDefault="0083762A" w:rsidP="0083762A">
      <w:pPr>
        <w:rPr>
          <w:lang w:val="en-US"/>
        </w:rPr>
      </w:pPr>
    </w:p>
    <w:p w14:paraId="794C42D9" w14:textId="77777777" w:rsidR="0083762A" w:rsidRDefault="0083762A" w:rsidP="0083762A">
      <w:pPr>
        <w:rPr>
          <w:lang w:val="en-US"/>
        </w:rPr>
      </w:pPr>
    </w:p>
    <w:p w14:paraId="47577D4B" w14:textId="5E4679C4" w:rsidR="00B86238" w:rsidRDefault="00B86238" w:rsidP="00B86238">
      <w:pPr>
        <w:pStyle w:val="Heading2"/>
        <w:rPr>
          <w:lang w:val="fr-FR"/>
        </w:rPr>
      </w:pPr>
      <w:r w:rsidRPr="00B86238">
        <w:rPr>
          <w:lang w:val="fr-FR"/>
        </w:rPr>
        <w:t xml:space="preserve">II. Processus de </w:t>
      </w:r>
      <w:proofErr w:type="spellStart"/>
      <w:r w:rsidRPr="00B86238">
        <w:rPr>
          <w:lang w:val="fr-FR"/>
        </w:rPr>
        <w:t>decision</w:t>
      </w:r>
      <w:proofErr w:type="spellEnd"/>
      <w:r w:rsidRPr="00B86238">
        <w:rPr>
          <w:lang w:val="fr-FR"/>
        </w:rPr>
        <w:t xml:space="preserve"> de M</w:t>
      </w:r>
      <w:r>
        <w:rPr>
          <w:lang w:val="fr-FR"/>
        </w:rPr>
        <w:t xml:space="preserve">arkov / PDM (Markov </w:t>
      </w:r>
      <w:proofErr w:type="spellStart"/>
      <w:r>
        <w:rPr>
          <w:lang w:val="fr-FR"/>
        </w:rPr>
        <w:t>Decision</w:t>
      </w:r>
      <w:proofErr w:type="spellEnd"/>
      <w:r>
        <w:rPr>
          <w:lang w:val="fr-FR"/>
        </w:rPr>
        <w:t xml:space="preserve"> Process / MDP)</w:t>
      </w:r>
    </w:p>
    <w:p w14:paraId="14598D15" w14:textId="77777777" w:rsidR="00B86238" w:rsidRDefault="00B86238" w:rsidP="00B86238"/>
    <w:p w14:paraId="0205B89E" w14:textId="77777777" w:rsidR="00095D41" w:rsidRDefault="00095D41" w:rsidP="00B86238">
      <w:pPr>
        <w:sectPr w:rsidR="00095D41" w:rsidSect="00BE78D3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13F8ACEA" w14:textId="7CCAB9D4" w:rsidR="00B86238" w:rsidRDefault="00095D41" w:rsidP="00095D41">
      <w:pPr>
        <w:pStyle w:val="Heading1"/>
        <w:rPr>
          <w:lang w:val="fr-FR"/>
        </w:rPr>
      </w:pPr>
      <w:r w:rsidRPr="00095D41">
        <w:rPr>
          <w:lang w:val="fr-FR"/>
        </w:rPr>
        <w:lastRenderedPageBreak/>
        <w:t>Chapit</w:t>
      </w:r>
      <w:r>
        <w:rPr>
          <w:lang w:val="fr-FR"/>
        </w:rPr>
        <w:t>re II : Equation de Bellman</w:t>
      </w:r>
    </w:p>
    <w:p w14:paraId="4B6E32A4" w14:textId="77777777" w:rsidR="00095D41" w:rsidRDefault="00095D41" w:rsidP="00095D41"/>
    <w:p w14:paraId="0E648343" w14:textId="77777777" w:rsidR="004204A0" w:rsidRDefault="004204A0" w:rsidP="00095D41"/>
    <w:p w14:paraId="124F59E4" w14:textId="12D15AF3" w:rsidR="004204A0" w:rsidRDefault="004204A0" w:rsidP="004204A0">
      <w:pPr>
        <w:pStyle w:val="Heading2"/>
      </w:pPr>
      <w:r>
        <w:t xml:space="preserve">I.1 Importance du return (discounted return </w:t>
      </w:r>
      <w:r>
        <w:rPr>
          <w:i/>
          <w:iCs/>
        </w:rPr>
        <w:t>v</w:t>
      </w:r>
      <w:r>
        <w:t>)</w:t>
      </w:r>
    </w:p>
    <w:p w14:paraId="725316F4" w14:textId="77777777" w:rsidR="00F9584A" w:rsidRDefault="00F9584A" w:rsidP="00F9584A">
      <w:pPr>
        <w:rPr>
          <w:lang w:val="en-US"/>
        </w:rPr>
      </w:pPr>
    </w:p>
    <w:p w14:paraId="5837722F" w14:textId="4FB5BB1F" w:rsidR="00F9584A" w:rsidRDefault="00F9584A" w:rsidP="00F9584A">
      <w:pPr>
        <w:pStyle w:val="Heading2"/>
      </w:pPr>
      <w:r>
        <w:t>I.2 Matrix-Vector form of Bellman equation</w:t>
      </w:r>
    </w:p>
    <w:p w14:paraId="152DE5F9" w14:textId="77777777" w:rsidR="00671E5A" w:rsidRDefault="00671E5A" w:rsidP="00671E5A">
      <w:pPr>
        <w:rPr>
          <w:lang w:val="en-US"/>
        </w:rPr>
      </w:pPr>
    </w:p>
    <w:p w14:paraId="483D971B" w14:textId="4FA63D26" w:rsidR="00671E5A" w:rsidRDefault="003E51D1" w:rsidP="003E51D1">
      <w:pPr>
        <w:pStyle w:val="Heading2"/>
      </w:pPr>
      <w:r>
        <w:t>I.3 Valeur d’état</w:t>
      </w:r>
    </w:p>
    <w:p w14:paraId="78DC5211" w14:textId="08DA0258" w:rsidR="003E51D1" w:rsidRDefault="00000000" w:rsidP="003E51D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</m:e>
              </m:groupChr>
            </m:e>
          </m:box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t+1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t+1</m:t>
              </m:r>
            </m:sub>
          </m:sSub>
        </m:oMath>
      </m:oMathPara>
    </w:p>
    <w:p w14:paraId="14ADBA6A" w14:textId="312DF028" w:rsidR="00A50B89" w:rsidRDefault="00000000" w:rsidP="003E51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</m:e>
          </m:d>
        </m:oMath>
      </m:oMathPara>
    </w:p>
    <w:p w14:paraId="6AA1A1C4" w14:textId="4AF50117" w:rsidR="00E30EB8" w:rsidRDefault="00E30EB8" w:rsidP="003E51D1">
      <w:r>
        <w:t>Le return est calculé pour une seule trajectoire.</w:t>
      </w:r>
    </w:p>
    <w:p w14:paraId="7A3AB71E" w14:textId="73D91904" w:rsidR="003E51D1" w:rsidRDefault="00877F09" w:rsidP="003E51D1">
      <w:r w:rsidRPr="00877F09">
        <w:t>La Valeur d’état (state value)</w:t>
      </w:r>
      <w:r>
        <w:t xml:space="preserve"> est une moyenne de return suivant </w:t>
      </w:r>
      <w:r w:rsidR="00E30EB8">
        <w:t>plusieurs</w:t>
      </w:r>
      <w:r>
        <w:t xml:space="preserve"> trajectoire</w:t>
      </w:r>
      <w:r w:rsidR="00E30EB8">
        <w:t>s</w:t>
      </w:r>
    </w:p>
    <w:p w14:paraId="6515B9DB" w14:textId="17139A22" w:rsidR="00D14A7B" w:rsidRDefault="00397ED2" w:rsidP="003E51D1">
      <w:r>
        <w:rPr>
          <w:noProof/>
        </w:rPr>
        <w:drawing>
          <wp:inline distT="0" distB="0" distL="0" distR="0" wp14:anchorId="660CBB94" wp14:editId="11850392">
            <wp:extent cx="5353050" cy="838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EEEF" w14:textId="77777777" w:rsidR="00397ED2" w:rsidRDefault="00397ED2" w:rsidP="003E51D1"/>
    <w:p w14:paraId="78FCB778" w14:textId="244895B0" w:rsidR="00397ED2" w:rsidRDefault="00F600CF" w:rsidP="00F600CF">
      <w:pPr>
        <w:pStyle w:val="Heading2"/>
        <w:rPr>
          <w:lang w:val="fr-FR"/>
        </w:rPr>
      </w:pPr>
      <w:r w:rsidRPr="00F600CF">
        <w:rPr>
          <w:lang w:val="fr-FR"/>
        </w:rPr>
        <w:t>I.3 Résolution par méthode itérative e</w:t>
      </w:r>
      <w:r>
        <w:rPr>
          <w:lang w:val="fr-FR"/>
        </w:rPr>
        <w:t>t non matricielle</w:t>
      </w:r>
    </w:p>
    <w:p w14:paraId="07A7E3F0" w14:textId="77777777" w:rsidR="00F600CF" w:rsidRDefault="00F600CF" w:rsidP="00F600CF"/>
    <w:p w14:paraId="08032139" w14:textId="77777777" w:rsidR="00207698" w:rsidRDefault="00207698" w:rsidP="00F600CF"/>
    <w:p w14:paraId="541BB15D" w14:textId="1B5D3A40" w:rsidR="00207698" w:rsidRPr="00F523A4" w:rsidRDefault="00207698" w:rsidP="00207698">
      <w:pPr>
        <w:pStyle w:val="Heading2"/>
        <w:rPr>
          <w:lang w:val="fr-FR"/>
        </w:rPr>
      </w:pPr>
      <w:r w:rsidRPr="00F523A4">
        <w:rPr>
          <w:lang w:val="fr-FR"/>
        </w:rPr>
        <w:t>I. 4 Action value</w:t>
      </w:r>
    </w:p>
    <w:p w14:paraId="586FEFA9" w14:textId="77777777" w:rsidR="00207698" w:rsidRPr="00F523A4" w:rsidRDefault="00207698" w:rsidP="00207698"/>
    <w:p w14:paraId="576608AB" w14:textId="77777777" w:rsidR="00384FD8" w:rsidRPr="00F523A4" w:rsidRDefault="00384FD8" w:rsidP="00207698">
      <w:pPr>
        <w:sectPr w:rsidR="00384FD8" w:rsidRPr="00F523A4" w:rsidSect="00BE78D3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0B0B4087" w14:textId="0019B945" w:rsidR="00207698" w:rsidRDefault="00384FD8" w:rsidP="00384FD8">
      <w:pPr>
        <w:pStyle w:val="Heading1"/>
        <w:rPr>
          <w:lang w:val="fr-FR"/>
        </w:rPr>
      </w:pPr>
      <w:r w:rsidRPr="00384FD8">
        <w:rPr>
          <w:lang w:val="fr-FR"/>
        </w:rPr>
        <w:lastRenderedPageBreak/>
        <w:t xml:space="preserve">Chapitre III : </w:t>
      </w:r>
      <w:r w:rsidR="00F523A4">
        <w:rPr>
          <w:lang w:val="fr-FR"/>
        </w:rPr>
        <w:t xml:space="preserve">Politique optimale ; </w:t>
      </w:r>
      <w:r w:rsidRPr="00384FD8">
        <w:rPr>
          <w:lang w:val="fr-FR"/>
        </w:rPr>
        <w:t>Optimalité de l’équation d</w:t>
      </w:r>
      <w:r>
        <w:rPr>
          <w:lang w:val="fr-FR"/>
        </w:rPr>
        <w:t>e Bellman</w:t>
      </w:r>
    </w:p>
    <w:p w14:paraId="4724A0DA" w14:textId="77777777" w:rsidR="003D3F7C" w:rsidRDefault="003D3F7C" w:rsidP="003D3F7C"/>
    <w:p w14:paraId="01A76269" w14:textId="7EBF59D3" w:rsidR="003D3F7C" w:rsidRDefault="00B10311" w:rsidP="003D3F7C">
      <w:r>
        <w:t xml:space="preserve">Contraction Mapping </w:t>
      </w:r>
      <w:proofErr w:type="spellStart"/>
      <w:r>
        <w:t>theorem</w:t>
      </w:r>
      <w:proofErr w:type="spellEnd"/>
    </w:p>
    <w:p w14:paraId="79585F71" w14:textId="77777777" w:rsidR="00B20AC1" w:rsidRPr="003D3F7C" w:rsidRDefault="00B20AC1" w:rsidP="003D3F7C"/>
    <w:sectPr w:rsidR="00B20AC1" w:rsidRPr="003D3F7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C673C"/>
    <w:multiLevelType w:val="hybridMultilevel"/>
    <w:tmpl w:val="1F0C7ED0"/>
    <w:lvl w:ilvl="0" w:tplc="DC46F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17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58"/>
    <w:rsid w:val="00005C32"/>
    <w:rsid w:val="000623B4"/>
    <w:rsid w:val="0009144D"/>
    <w:rsid w:val="00095D41"/>
    <w:rsid w:val="000D2400"/>
    <w:rsid w:val="00142D68"/>
    <w:rsid w:val="00175284"/>
    <w:rsid w:val="001937D4"/>
    <w:rsid w:val="001A0873"/>
    <w:rsid w:val="001A31FE"/>
    <w:rsid w:val="00207698"/>
    <w:rsid w:val="002B6496"/>
    <w:rsid w:val="00384FD8"/>
    <w:rsid w:val="00397ED2"/>
    <w:rsid w:val="003D3F7C"/>
    <w:rsid w:val="003E51D1"/>
    <w:rsid w:val="00416F64"/>
    <w:rsid w:val="004204A0"/>
    <w:rsid w:val="00497C81"/>
    <w:rsid w:val="005609C0"/>
    <w:rsid w:val="00591C3F"/>
    <w:rsid w:val="005C7B2C"/>
    <w:rsid w:val="005F3888"/>
    <w:rsid w:val="0063768E"/>
    <w:rsid w:val="00671E5A"/>
    <w:rsid w:val="006B3AB3"/>
    <w:rsid w:val="00722116"/>
    <w:rsid w:val="0076280C"/>
    <w:rsid w:val="00820D40"/>
    <w:rsid w:val="0083762A"/>
    <w:rsid w:val="00877F09"/>
    <w:rsid w:val="00893003"/>
    <w:rsid w:val="0091592A"/>
    <w:rsid w:val="00A16C84"/>
    <w:rsid w:val="00A23C2A"/>
    <w:rsid w:val="00A42FF0"/>
    <w:rsid w:val="00A50B89"/>
    <w:rsid w:val="00A513DF"/>
    <w:rsid w:val="00B10311"/>
    <w:rsid w:val="00B20AC1"/>
    <w:rsid w:val="00B42058"/>
    <w:rsid w:val="00B61EEB"/>
    <w:rsid w:val="00B86238"/>
    <w:rsid w:val="00BD05CE"/>
    <w:rsid w:val="00BE78D3"/>
    <w:rsid w:val="00C27D97"/>
    <w:rsid w:val="00C847D0"/>
    <w:rsid w:val="00CE7F82"/>
    <w:rsid w:val="00D075E3"/>
    <w:rsid w:val="00D14A7B"/>
    <w:rsid w:val="00D46701"/>
    <w:rsid w:val="00D652A6"/>
    <w:rsid w:val="00D852FE"/>
    <w:rsid w:val="00D90D1B"/>
    <w:rsid w:val="00DB39EE"/>
    <w:rsid w:val="00DC01DE"/>
    <w:rsid w:val="00DD0183"/>
    <w:rsid w:val="00E30EB8"/>
    <w:rsid w:val="00E4345F"/>
    <w:rsid w:val="00F523A4"/>
    <w:rsid w:val="00F600CF"/>
    <w:rsid w:val="00F9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365EF"/>
  <w15:chartTrackingRefBased/>
  <w15:docId w15:val="{4FF5D6F0-14C4-4D88-B470-35115995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C81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C81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C81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003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8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7C81"/>
    <w:rPr>
      <w:rFonts w:eastAsiaTheme="majorEastAsia" w:cstheme="majorBidi"/>
      <w:color w:val="2E74B5" w:themeColor="accent1" w:themeShade="BF"/>
      <w:sz w:val="26"/>
      <w:szCs w:val="26"/>
    </w:rPr>
  </w:style>
  <w:style w:type="paragraph" w:customStyle="1" w:styleId="Corpsdetex">
    <w:name w:val="Corps de tex"/>
    <w:basedOn w:val="Normal"/>
    <w:uiPriority w:val="99"/>
    <w:rsid w:val="00497C81"/>
    <w:pPr>
      <w:widowControl w:val="0"/>
      <w:autoSpaceDE w:val="0"/>
      <w:autoSpaceDN w:val="0"/>
      <w:adjustRightInd w:val="0"/>
      <w:spacing w:after="0" w:line="240" w:lineRule="auto"/>
    </w:pPr>
    <w:rPr>
      <w:rFonts w:ascii="Segoe Print" w:eastAsiaTheme="minorEastAsia" w:hAnsi="Segoe Print" w:cs="Segoe Print"/>
      <w:szCs w:val="24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63768E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893003"/>
    <w:rPr>
      <w:rFonts w:eastAsiaTheme="majorEastAsia" w:cstheme="majorBidi"/>
      <w:color w:val="1F4D78" w:themeColor="accent1" w:themeShade="7F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9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Rahery</dc:creator>
  <cp:keywords/>
  <dc:description/>
  <cp:lastModifiedBy>Rahery</cp:lastModifiedBy>
  <cp:revision>48</cp:revision>
  <dcterms:created xsi:type="dcterms:W3CDTF">2026-07-14T06:18:00Z</dcterms:created>
  <dcterms:modified xsi:type="dcterms:W3CDTF">2026-07-17T14:46:00Z</dcterms:modified>
</cp:coreProperties>
</file>