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urn:schemas-microsoft-com:office:word" mc:Ignorable="w14 w15 w16se w16cid w16 w16cex w16sdtdh w16sdtfl w16du wp14">
  <w:body>
    <w:p>
      <w:pPr>
        <w:spacing w:before="0" w:after="8" w:line="240" w:lineRule="auto"/>
      </w:pPr>
      <w:r>
        <w:rPr>
          <w:rFonts w:ascii="Calibri" w:hAnsi="Calibri" w:eastAsia="Calibri" w:cs="Calibri"/>
          <w:color w:val="0B2545"/>
          <w:sz w:val="48"/>
          <w:szCs w:val="48"/>
          <w:b/>
          <w:bCs/>
        </w:rPr>
        <w:t xml:space="preserve">HestiaPredict - fonctionnement global du projet</w:t>
      </w:r>
    </w:p>
    <w:p>
      <w:pPr>
        <w:spacing w:before="0" w:after="20" w:line="252" w:lineRule="auto"/>
      </w:pPr>
      <w:r>
        <w:rPr>
          <w:rFonts w:ascii="Calibri" w:hAnsi="Calibri" w:eastAsia="Calibri" w:cs="Calibri"/>
          <w:color w:val="666666"/>
          <w:sz w:val="22"/>
          <w:szCs w:val="22"/>
          <w:i/>
          <w:iCs/>
        </w:rPr>
        <w:t xml:space="preserve">Vue d'ensemble des trois briques principales et de la façon dont elles se partagent le travail</w:t>
      </w:r>
    </w:p>
    <w:p>
      <w:pPr>
        <w:spacing w:before="0" w:after="12" w:line="264" w:lineRule="auto"/>
      </w:pPr>
      <w:r>
        <w:rPr>
          <w:rFonts w:ascii="Calibri" w:hAnsi="Calibri" w:eastAsia="Calibri" w:cs="Calibri"/>
          <w:color w:val="000000"/>
          <w:sz w:val="22"/>
          <w:szCs w:val="22"/>
        </w:rPr>
        <w:t xml:space="preserve">Le projet fonctionne comme une chaîne à trois niveaux. hestia_app est la couche visible utilisée par le personnel, hestiapredict est le cœur métier qui contrôle les règles, et hestia-ai est le service spécialisé qui produit les prévisions. L'important est de comprendre que Flutter n'accède jamais directement à l'IA : il passe par Laravel, qui reste la source de vérité pour les réservations, les paiements, les statuts et les identités.</w:t>
      </w:r>
    </w:p>
    <w:p>
      <w:pPr>
        <w:spacing w:before="0" w:after="12" w:line="264" w:lineRule="auto"/>
      </w:pPr>
      <w:r>
        <w:rPr>
          <w:rFonts w:ascii="Calibri" w:hAnsi="Calibri" w:eastAsia="Calibri" w:cs="Calibri"/>
          <w:color w:val="000000"/>
          <w:sz w:val="22"/>
          <w:szCs w:val="22"/>
        </w:rPr>
        <w:t xml:space="preserve">Cette séparation évite de mélanger l'interface, la logique de gestion et le calcul prédictif. Elle permet aussi de faire évoluer chaque partie sans casser les autres. On peut changer l'écran Flutter, renforcer les règles Laravel ou remplacer le moteur de prévision plus tard sans réécrire tout le projet.</w:t>
      </w:r>
    </w:p>
    <w:p>
      <w:pPr>
        <w:spacing w:before="36" w:after="12" w:line="240" w:lineRule="auto"/>
        <w:keepNext/>
      </w:pPr>
      <w:r>
        <w:rPr>
          <w:rFonts w:ascii="Calibri" w:hAnsi="Calibri" w:eastAsia="Calibri" w:cs="Calibri"/>
          <w:color w:val="2E74B5"/>
          <w:sz w:val="36"/>
          <w:szCs w:val="36"/>
          <w:b/>
          <w:bCs/>
        </w:rPr>
        <w:t xml:space="preserve">1. hestia_app</w:t>
      </w:r>
    </w:p>
    <w:p>
      <w:pPr>
        <w:spacing w:before="0" w:after="12" w:line="264" w:lineRule="auto"/>
      </w:pPr>
      <w:r>
        <w:rPr>
          <w:rFonts w:ascii="Calibri" w:hAnsi="Calibri" w:eastAsia="Calibri" w:cs="Calibri"/>
          <w:color w:val="000000"/>
          <w:sz w:val="22"/>
          <w:szCs w:val="22"/>
        </w:rPr>
        <w:t xml:space="preserve">hestia_app est l'application Flutter Web côté staff. C'est l'interface de travail de la réception et des utilisateurs autorisés. Depuis cette application, on se connecte, on consulte les disponibilités, on crée ou modifie des réservations, on fait les check-ins, on suit les folios et on enregistre les paiements.</w:t>
      </w:r>
    </w:p>
    <w:p>
      <w:pPr>
        <w:spacing w:before="0" w:after="12" w:line="264" w:lineRule="auto"/>
      </w:pPr>
      <w:r>
        <w:rPr>
          <w:rFonts w:ascii="Calibri" w:hAnsi="Calibri" w:eastAsia="Calibri" w:cs="Calibri"/>
          <w:color w:val="000000"/>
          <w:sz w:val="22"/>
          <w:szCs w:val="22"/>
        </w:rPr>
        <w:t xml:space="preserve">Le code est organisé autour d'un client API central, d'écrans spécialisés et de petits services locaux pour la session. L'application lit l'URL du backend via la configuration, envoie ses requêtes HTTP vers Laravel, puis transforme les réponses en écrans lisibles et rapides pour un usage hôtelier.</w:t>
      </w:r>
    </w:p>
    <w:p>
      <w:pPr>
        <w:spacing w:before="0" w:after="12" w:line="264" w:lineRule="auto"/>
      </w:pPr>
      <w:r>
        <w:rPr>
          <w:rFonts w:ascii="Calibri" w:hAnsi="Calibri" w:eastAsia="Calibri" w:cs="Calibri"/>
          <w:color w:val="000000"/>
          <w:sz w:val="22"/>
          <w:szCs w:val="22"/>
        </w:rPr>
        <w:t xml:space="preserve">Concrètement, les écrans principaux sont la liste des réservations, le check-in, le folio, les utilisateurs administrateurs et les cartes de disponibilité. L'application aide aussi la saisie grâce à l'autocomplétion des clients existants, ce qui accélère le travail à l'accueil et limite les doublons. La session est conservée localement pour éviter de reconnecter le staff à chaque rafraîchissement.</w:t>
      </w:r>
    </w:p>
    <w:p>
      <w:pPr>
        <w:spacing w:before="0" w:after="12" w:line="264" w:lineRule="auto"/>
      </w:pPr>
      <w:r>
        <w:rPr>
          <w:rFonts w:ascii="Calibri" w:hAnsi="Calibri" w:eastAsia="Calibri" w:cs="Calibri"/>
          <w:color w:val="000000"/>
          <w:sz w:val="22"/>
          <w:szCs w:val="22"/>
        </w:rPr>
        <w:t xml:space="preserve">Le rôle de cette partie est donc purement opérationnel. Elle ne décide pas des règles métier et ne calcule pas les prix toute seule : elle demande les informations au backend et affiche des actions simples à exécuter par le personnel. C'est ce qui garde l'interface légère et compréhensible.</w:t>
      </w:r>
    </w:p>
    <w:p>
      <w:pPr>
        <w:spacing w:before="20" w:after="8" w:line="240" w:lineRule="auto"/>
        <w:keepNext/>
      </w:pPr>
      <w:r>
        <w:rPr>
          <w:rFonts w:ascii="Calibri" w:hAnsi="Calibri" w:eastAsia="Calibri" w:cs="Calibri"/>
          <w:color w:val="2E74B5"/>
          <w:sz w:val="26"/>
          <w:szCs w:val="26"/>
          <w:b/>
          <w:bCs/>
        </w:rPr>
        <w:t xml:space="preserve">Ce que gère l'application</w:t>
      </w:r>
    </w:p>
    <w:p>
      <w:pPr>
        <w:spacing w:before="0" w:after="12" w:line="264" w:lineRule="auto"/>
      </w:pPr>
      <w:r>
        <w:rPr>
          <w:rFonts w:ascii="Calibri" w:hAnsi="Calibri" w:eastAsia="Calibri" w:cs="Calibri"/>
          <w:color w:val="000000"/>
          <w:sz w:val="22"/>
          <w:szCs w:val="22"/>
        </w:rPr>
        <w:t xml:space="preserve">Elle centralise la consultation et la saisie rapide. Cela inclut les réservations futures, les arrivées du jour, le changement de statut, l'ajout d'extras comme des lits ou des matelas, la consultation du folio et le suivi des acomptes ou paiements complets.</w:t>
      </w:r>
    </w:p>
    <w:p>
      <w:pPr>
        <w:spacing w:before="0" w:after="12" w:line="264" w:lineRule="auto"/>
      </w:pPr>
      <w:r>
        <w:rPr>
          <w:rFonts w:ascii="Calibri" w:hAnsi="Calibri" w:eastAsia="Calibri" w:cs="Calibri"/>
          <w:color w:val="000000"/>
          <w:sz w:val="22"/>
          <w:szCs w:val="22"/>
        </w:rPr>
        <w:t xml:space="preserve">Elle sert aussi de tableau de bord pratique. Le staff y voit ce qu'il faut traiter maintenant, ce qui est déjà confirmé, ce qui est à facturer, et ce qui demande une intervention administrative.</w:t>
      </w:r>
    </w:p>
    <w:p>
      <w:pPr>
        <w:spacing w:before="36" w:after="12" w:line="240" w:lineRule="auto"/>
        <w:keepNext/>
      </w:pPr>
      <w:r>
        <w:rPr>
          <w:rFonts w:ascii="Calibri" w:hAnsi="Calibri" w:eastAsia="Calibri" w:cs="Calibri"/>
          <w:color w:val="2E74B5"/>
          <w:sz w:val="36"/>
          <w:szCs w:val="36"/>
          <w:b/>
          <w:bCs/>
        </w:rPr>
        <w:t xml:space="preserve">2. hestia-ai</w:t>
      </w:r>
    </w:p>
    <w:p>
      <w:pPr>
        <w:spacing w:before="0" w:after="12" w:line="264" w:lineRule="auto"/>
      </w:pPr>
      <w:r>
        <w:rPr>
          <w:rFonts w:ascii="Calibri" w:hAnsi="Calibri" w:eastAsia="Calibri" w:cs="Calibri"/>
          <w:color w:val="000000"/>
          <w:sz w:val="22"/>
          <w:szCs w:val="22"/>
        </w:rPr>
        <w:t xml:space="preserve">hestia-ai est le moteur de prédiction en FastAPI. Son rôle est limité mais stratégique : il reçoit un historique d'occupation, des prix de base et des paramètres de capacité, puis produit des projections de demande et des prix suggérés.</w:t>
      </w:r>
    </w:p>
    <w:p>
      <w:pPr>
        <w:spacing w:before="0" w:after="12" w:line="264" w:lineRule="auto"/>
      </w:pPr>
      <w:r>
        <w:rPr>
          <w:rFonts w:ascii="Calibri" w:hAnsi="Calibri" w:eastAsia="Calibri" w:cs="Calibri"/>
          <w:color w:val="000000"/>
          <w:sz w:val="22"/>
          <w:szCs w:val="22"/>
        </w:rPr>
        <w:t xml:space="preserve">Le service s'appuie sur Prophet pour modéliser les tendances, la saisonnalité et les variations de la demande. L'objectif n'est pas seulement de dire combien de chambres pourraient être occupées, mais aussi d'aider à estimer un prix cohérent avec la pression du marché, la période et la capacité restante.</w:t>
      </w:r>
    </w:p>
    <w:p>
      <w:pPr>
        <w:spacing w:before="0" w:after="12" w:line="264" w:lineRule="auto"/>
      </w:pPr>
      <w:r>
        <w:rPr>
          <w:rFonts w:ascii="Calibri" w:hAnsi="Calibri" w:eastAsia="Calibri" w:cs="Calibri"/>
          <w:color w:val="000000"/>
          <w:sz w:val="22"/>
          <w:szCs w:val="22"/>
        </w:rPr>
        <w:t xml:space="preserve">Avant de lancer une prédiction, il vérifie que l'historique est suffisant. Si ce n'est pas le cas, il refuse plutôt que d'inventer un résultat peu fiable. C'est important : l'IA n'est pas traitée comme une source absolue, mais comme un outil d'aide à la décision qui dépend de données propres et en quantité suffisante.</w:t>
      </w:r>
    </w:p>
    <w:p>
      <w:pPr>
        <w:spacing w:before="0" w:after="12" w:line="264" w:lineRule="auto"/>
      </w:pPr>
      <w:r>
        <w:rPr>
          <w:rFonts w:ascii="Calibri" w:hAnsi="Calibri" w:eastAsia="Calibri" w:cs="Calibri"/>
          <w:color w:val="000000"/>
          <w:sz w:val="22"/>
          <w:szCs w:val="22"/>
        </w:rPr>
        <w:t xml:space="preserve">Ce composant est volontairement stateless. Il expose surtout deux routes, health pour vérifier qu'il répond et predict pour produire les résultats. Il ne gère ni authentification staff, ni base de données, ni réservation : il calcule, puis Laravel interprète le résultat et l'encadre avec ses propres règles métier.</w:t>
      </w:r>
    </w:p>
    <w:p>
      <w:pPr>
        <w:spacing w:before="20" w:after="8" w:line="240" w:lineRule="auto"/>
        <w:keepNext/>
      </w:pPr>
      <w:r>
        <w:rPr>
          <w:rFonts w:ascii="Calibri" w:hAnsi="Calibri" w:eastAsia="Calibri" w:cs="Calibri"/>
          <w:color w:val="2E74B5"/>
          <w:sz w:val="26"/>
          <w:szCs w:val="26"/>
          <w:b/>
          <w:bCs/>
        </w:rPr>
        <w:t xml:space="preserve">Comment l'IA est utilisée</w:t>
      </w:r>
    </w:p>
    <w:p>
      <w:pPr>
        <w:spacing w:before="0" w:after="12" w:line="264" w:lineRule="auto"/>
      </w:pPr>
      <w:r>
        <w:rPr>
          <w:rFonts w:ascii="Calibri" w:hAnsi="Calibri" w:eastAsia="Calibri" w:cs="Calibri"/>
          <w:color w:val="000000"/>
          <w:sz w:val="22"/>
          <w:szCs w:val="22"/>
        </w:rPr>
        <w:t xml:space="preserve">Laravel rassemble l'historique utile, les prix de base, les capacités par catégorie et les règles de yield, puis envoie ces informations au moteur IA. Le moteur renvoie des valeurs de prédiction, et Laravel décide ensuite du prix réellement affiché ou utilisé.</w:t>
      </w:r>
    </w:p>
    <w:p>
      <w:pPr>
        <w:spacing w:before="0" w:after="12" w:line="264" w:lineRule="auto"/>
      </w:pPr>
      <w:r>
        <w:rPr>
          <w:rFonts w:ascii="Calibri" w:hAnsi="Calibri" w:eastAsia="Calibri" w:cs="Calibri"/>
          <w:color w:val="000000"/>
          <w:sz w:val="22"/>
          <w:szCs w:val="22"/>
        </w:rPr>
        <w:t xml:space="preserve">Cela signifie que l'IA n'a jamais le dernier mot seule. Même si elle propose un prix plus élevé ou plus bas, la couche métier peut le plafonner, le relever ou le contraindre selon les règles du projet. C'est ce qui évite les comportements incohérents.</w:t>
      </w:r>
    </w:p>
    <w:p>
      <w:pPr>
        <w:spacing w:before="36" w:after="12" w:line="240" w:lineRule="auto"/>
        <w:keepNext/>
      </w:pPr>
      <w:r>
        <w:rPr>
          <w:rFonts w:ascii="Calibri" w:hAnsi="Calibri" w:eastAsia="Calibri" w:cs="Calibri"/>
          <w:color w:val="2E74B5"/>
          <w:sz w:val="36"/>
          <w:szCs w:val="36"/>
          <w:b/>
          <w:bCs/>
        </w:rPr>
        <w:t xml:space="preserve">3. hestiapredict</w:t>
      </w:r>
    </w:p>
    <w:p>
      <w:pPr>
        <w:spacing w:before="0" w:after="12" w:line="264" w:lineRule="auto"/>
      </w:pPr>
      <w:r>
        <w:rPr>
          <w:rFonts w:ascii="Calibri" w:hAnsi="Calibri" w:eastAsia="Calibri" w:cs="Calibri"/>
          <w:color w:val="000000"/>
          <w:sz w:val="22"/>
          <w:szCs w:val="22"/>
        </w:rPr>
        <w:t xml:space="preserve">hestiapredict est le backend principal en Laravel. C'est lui qui centralise les règles métier, la base de données, les réservations, les check-ins, les folios, les paiements et la génération de documents PDF.</w:t>
      </w:r>
    </w:p>
    <w:p>
      <w:pPr>
        <w:spacing w:before="0" w:after="12" w:line="264" w:lineRule="auto"/>
      </w:pPr>
      <w:r>
        <w:rPr>
          <w:rFonts w:ascii="Calibri" w:hAnsi="Calibri" w:eastAsia="Calibri" w:cs="Calibri"/>
          <w:color w:val="000000"/>
          <w:sz w:val="22"/>
          <w:szCs w:val="22"/>
        </w:rPr>
        <w:t xml:space="preserve">Il joue aussi le rôle d'orchestrateur : il reçoit les demandes du frontend Flutter, applique les règles de disponibilité, calcule les prix autorisés, appelle hestia-ai via AI_ENGINE_URL quand il faut une prédiction, puis retombe sur un mode fallback si l'IA n'est pas disponible.</w:t>
      </w:r>
    </w:p>
    <w:p>
      <w:pPr>
        <w:spacing w:before="0" w:after="12" w:line="264" w:lineRule="auto"/>
      </w:pPr>
      <w:r>
        <w:rPr>
          <w:rFonts w:ascii="Calibri" w:hAnsi="Calibri" w:eastAsia="Calibri" w:cs="Calibri"/>
          <w:color w:val="000000"/>
          <w:sz w:val="22"/>
          <w:szCs w:val="22"/>
        </w:rPr>
        <w:t xml:space="preserve">Dans la pratique, Laravel garde la trace de tout ce qui doit être audité : prix capturé au moment de la vente, statut des réservations, historique complet, rôle de l'utilisateur et opérations sensibles. C'est cette couche qui empêche le reste du système de devenir incohérent. Elle expose l'API consommée par Flutter et peut aussi servir un dashboard d'administration.</w:t>
      </w:r>
    </w:p>
    <w:p>
      <w:pPr>
        <w:spacing w:before="0" w:after="12" w:line="264" w:lineRule="auto"/>
      </w:pPr>
      <w:r>
        <w:rPr>
          <w:rFonts w:ascii="Calibri" w:hAnsi="Calibri" w:eastAsia="Calibri" w:cs="Calibri"/>
          <w:color w:val="000000"/>
          <w:sz w:val="22"/>
          <w:szCs w:val="22"/>
        </w:rPr>
        <w:t xml:space="preserve">Grâce à cette organisation, l'application reste utilisable même si le moteur IA tombe, car la vente, le check-in et la facturation reposent sur Laravel et non sur la prédiction. L'IA améliore les décisions tarifaires, mais elle ne bloque pas le fonctionnement opérationnel.</w:t>
      </w:r>
    </w:p>
    <w:p>
      <w:pPr>
        <w:spacing w:before="0" w:after="12" w:line="264" w:lineRule="auto"/>
      </w:pPr>
      <w:r>
        <w:rPr>
          <w:rFonts w:ascii="Calibri" w:hAnsi="Calibri" w:eastAsia="Calibri" w:cs="Calibri"/>
          <w:color w:val="000000"/>
          <w:sz w:val="22"/>
          <w:szCs w:val="22"/>
        </w:rPr>
        <w:t xml:space="preserve">C'est aussi là que se trouvent les règles de sécurité métier. Par exemple, certaines actions ne sont possibles qu'après check-in, certains prix sont verrouillés, certains historiques sont réservés à l'administration et les opérations critiques sont enregistrées dans la base de données.</w:t>
      </w:r>
    </w:p>
    <w:p>
      <w:pPr>
        <w:spacing w:before="20" w:after="8" w:line="240" w:lineRule="auto"/>
        <w:keepNext/>
      </w:pPr>
      <w:r>
        <w:rPr>
          <w:rFonts w:ascii="Calibri" w:hAnsi="Calibri" w:eastAsia="Calibri" w:cs="Calibri"/>
          <w:color w:val="2E74B5"/>
          <w:sz w:val="26"/>
          <w:szCs w:val="26"/>
          <w:b/>
          <w:bCs/>
        </w:rPr>
        <w:t xml:space="preserve">Le parcours complet</w:t>
      </w:r>
    </w:p>
    <w:p>
      <w:pPr>
        <w:spacing w:before="0" w:after="12" w:line="264" w:lineRule="auto"/>
      </w:pPr>
      <w:r>
        <w:rPr>
          <w:rFonts w:ascii="Calibri" w:hAnsi="Calibri" w:eastAsia="Calibri" w:cs="Calibri"/>
          <w:color w:val="000000"/>
          <w:sz w:val="22"/>
          <w:szCs w:val="22"/>
        </w:rPr>
        <w:t xml:space="preserve">1. Le staff ouvre hestia_app et se connecte.</w:t>
      </w:r>
    </w:p>
    <w:p>
      <w:pPr>
        <w:spacing w:before="0" w:after="12" w:line="264" w:lineRule="auto"/>
      </w:pPr>
      <w:r>
        <w:rPr>
          <w:rFonts w:ascii="Calibri" w:hAnsi="Calibri" w:eastAsia="Calibri" w:cs="Calibri"/>
          <w:color w:val="000000"/>
          <w:sz w:val="22"/>
          <w:szCs w:val="22"/>
        </w:rPr>
        <w:t xml:space="preserve">2. L'application appelle hestiapredict pour afficher les disponibilités ou créer une réservation.</w:t>
      </w:r>
    </w:p>
    <w:p>
      <w:pPr>
        <w:spacing w:before="0" w:after="12" w:line="264" w:lineRule="auto"/>
      </w:pPr>
      <w:r>
        <w:rPr>
          <w:rFonts w:ascii="Calibri" w:hAnsi="Calibri" w:eastAsia="Calibri" w:cs="Calibri"/>
          <w:color w:val="000000"/>
          <w:sz w:val="22"/>
          <w:szCs w:val="22"/>
        </w:rPr>
        <w:t xml:space="preserve">3. Laravel décide du prix et des règles à appliquer.</w:t>
      </w:r>
    </w:p>
    <w:p>
      <w:pPr>
        <w:spacing w:before="0" w:after="12" w:line="264" w:lineRule="auto"/>
      </w:pPr>
      <w:r>
        <w:rPr>
          <w:rFonts w:ascii="Calibri" w:hAnsi="Calibri" w:eastAsia="Calibri" w:cs="Calibri"/>
          <w:color w:val="000000"/>
          <w:sz w:val="22"/>
          <w:szCs w:val="22"/>
        </w:rPr>
        <w:t xml:space="preserve">4. Si une estimation dynamique est nécessaire, Laravel interroge hestia-ai.</w:t>
      </w:r>
    </w:p>
    <w:p>
      <w:pPr>
        <w:spacing w:before="0" w:after="12" w:line="264" w:lineRule="auto"/>
      </w:pPr>
      <w:r>
        <w:rPr>
          <w:rFonts w:ascii="Calibri" w:hAnsi="Calibri" w:eastAsia="Calibri" w:cs="Calibri"/>
          <w:color w:val="000000"/>
          <w:sz w:val="22"/>
          <w:szCs w:val="22"/>
        </w:rPr>
        <w:t xml:space="preserve">5. Le résultat revient dans Laravel, puis remonte dans Flutter pour être affiché au staff.</w:t>
      </w:r>
    </w:p>
    <w:p>
      <w:pPr>
        <w:spacing w:before="0" w:after="12" w:line="264" w:lineRule="auto"/>
      </w:pPr>
      <w:r>
        <w:rPr>
          <w:rFonts w:ascii="Calibri" w:hAnsi="Calibri" w:eastAsia="Calibri" w:cs="Calibri"/>
          <w:color w:val="000000"/>
          <w:sz w:val="22"/>
          <w:szCs w:val="22"/>
        </w:rPr>
        <w:t xml:space="preserve">6. Une fois la réservation confirmée, le check-in, le folio et les paiements restent gérés par Laravel, avec une trace claire de chaque action.</w:t>
      </w:r>
    </w:p>
    <w:p>
      <w:pPr>
        <w:spacing w:before="0" w:after="12" w:line="264" w:lineRule="auto"/>
      </w:pPr>
      <w:r>
        <w:rPr>
          <w:rFonts w:ascii="Calibri" w:hAnsi="Calibri" w:eastAsia="Calibri" w:cs="Calibri"/>
          <w:color w:val="000000"/>
          <w:sz w:val="22"/>
          <w:szCs w:val="22"/>
        </w:rPr>
        <w:t xml:space="preserve">En résumé, hestia_app présente les données, hestiapredict décide et enregistre, et hestia-ai prédit. C'est cette séparation qui rend le projet simple à maintenir, plus robuste à la panne d'un service, et plus facile à faire évoluer sans casser le reste.</w:t>
      </w:r>
    </w:p>
    <w:sectPr>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4"/>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66C7"/>
    <w:rsid w:val="002178E2"/>
    <w:rsid w:val="003666C7"/>
    <w:rsid w:val="00557094"/>
    <w:rsid w:val="00B46E24"/>
    <w:rsid w:val="00B92B7A"/>
    <w:rsid w:val="00D54E43"/>
    <w:rsid w:val="00DE273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21909B68"/>
  <w15:chartTrackingRefBased/>
  <w15:docId w15:val="{747EB81C-C6CE-9D49-B2E3-40337323E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66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3666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3666C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666C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666C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666C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666C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666C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666C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666C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3666C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3666C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666C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666C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666C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666C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666C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666C7"/>
    <w:rPr>
      <w:rFonts w:eastAsiaTheme="majorEastAsia" w:cstheme="majorBidi"/>
      <w:color w:val="272727" w:themeColor="text1" w:themeTint="D8"/>
    </w:rPr>
  </w:style>
  <w:style w:type="paragraph" w:styleId="Titre">
    <w:name w:val="Title"/>
    <w:basedOn w:val="Normal"/>
    <w:next w:val="Normal"/>
    <w:link w:val="TitreCar"/>
    <w:uiPriority w:val="10"/>
    <w:qFormat/>
    <w:rsid w:val="003666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666C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666C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666C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666C7"/>
    <w:pPr>
      <w:spacing w:before="160"/>
      <w:jc w:val="center"/>
    </w:pPr>
    <w:rPr>
      <w:i/>
      <w:iCs/>
      <w:color w:val="404040" w:themeColor="text1" w:themeTint="BF"/>
    </w:rPr>
  </w:style>
  <w:style w:type="character" w:customStyle="1" w:styleId="CitationCar">
    <w:name w:val="Citation Car"/>
    <w:basedOn w:val="Policepardfaut"/>
    <w:link w:val="Citation"/>
    <w:uiPriority w:val="29"/>
    <w:rsid w:val="003666C7"/>
    <w:rPr>
      <w:i/>
      <w:iCs/>
      <w:color w:val="404040" w:themeColor="text1" w:themeTint="BF"/>
    </w:rPr>
  </w:style>
  <w:style w:type="paragraph" w:styleId="Paragraphedeliste">
    <w:name w:val="List Paragraph"/>
    <w:basedOn w:val="Normal"/>
    <w:uiPriority w:val="34"/>
    <w:qFormat/>
    <w:rsid w:val="003666C7"/>
    <w:pPr>
      <w:ind w:left="720"/>
      <w:contextualSpacing/>
    </w:pPr>
  </w:style>
  <w:style w:type="character" w:styleId="Accentuationintense">
    <w:name w:val="Intense Emphasis"/>
    <w:basedOn w:val="Policepardfaut"/>
    <w:uiPriority w:val="21"/>
    <w:qFormat/>
    <w:rsid w:val="003666C7"/>
    <w:rPr>
      <w:i/>
      <w:iCs/>
      <w:color w:val="0F4761" w:themeColor="accent1" w:themeShade="BF"/>
    </w:rPr>
  </w:style>
  <w:style w:type="paragraph" w:styleId="Citationintense">
    <w:name w:val="Intense Quote"/>
    <w:basedOn w:val="Normal"/>
    <w:next w:val="Normal"/>
    <w:link w:val="CitationintenseCar"/>
    <w:uiPriority w:val="30"/>
    <w:qFormat/>
    <w:rsid w:val="003666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666C7"/>
    <w:rPr>
      <w:i/>
      <w:iCs/>
      <w:color w:val="0F4761" w:themeColor="accent1" w:themeShade="BF"/>
    </w:rPr>
  </w:style>
  <w:style w:type="character" w:styleId="Rfrenceintense">
    <w:name w:val="Intense Reference"/>
    <w:basedOn w:val="Policepardfaut"/>
    <w:uiPriority w:val="32"/>
    <w:qFormat/>
    <w:rsid w:val="003666C7"/>
    <w:rPr>
      <w:b/>
      <w:bCs/>
      <w:smallCaps/>
      <w:color w:val="0F4761" w:themeColor="accent1" w:themeShade="BF"/>
      <w:spacing w:val="5"/>
    </w:rPr>
  </w:style>
  <w:style w:type="paragraph" w:styleId="En-ttedetabledesmatires">
    <w:name w:val="TOC Heading"/>
    <w:basedOn w:val="Titre1"/>
    <w:next w:val="Normal"/>
    <w:uiPriority w:val="39"/>
    <w:unhideWhenUsed/>
    <w:qFormat/>
    <w:rsid w:val="00DE2736"/>
    <w:pPr>
      <w:spacing w:before="480" w:after="0" w:line="276" w:lineRule="auto"/>
      <w:outlineLvl w:val="9"/>
    </w:pPr>
    <w:rPr>
      <w:b/>
      <w:bCs/>
      <w:kern w:val="0"/>
      <w:sz w:val="28"/>
      <w:szCs w:val="28"/>
      <w:lang w:eastAsia="fr-FR"/>
      <w14:ligatures w14:val="none"/>
    </w:rPr>
  </w:style>
  <w:style w:type="paragraph" w:styleId="TM1">
    <w:name w:val="toc 1"/>
    <w:basedOn w:val="Normal"/>
    <w:next w:val="Normal"/>
    <w:autoRedefine/>
    <w:uiPriority w:val="39"/>
    <w:unhideWhenUsed/>
    <w:rsid w:val="00DE2736"/>
    <w:pPr>
      <w:spacing w:before="120" w:after="0"/>
    </w:pPr>
    <w:rPr>
      <w:b/>
      <w:bCs/>
      <w:i/>
      <w:iCs/>
    </w:rPr>
  </w:style>
  <w:style w:type="character" w:styleId="Lienhypertexte">
    <w:name w:val="Hyperlink"/>
    <w:basedOn w:val="Policepardfaut"/>
    <w:uiPriority w:val="99"/>
    <w:unhideWhenUsed/>
    <w:rsid w:val="00DE2736"/>
    <w:rPr>
      <w:color w:val="467886" w:themeColor="hyperlink"/>
      <w:u w:val="single"/>
    </w:rPr>
  </w:style>
  <w:style w:type="paragraph" w:styleId="TM2">
    <w:name w:val="toc 2"/>
    <w:basedOn w:val="Normal"/>
    <w:next w:val="Normal"/>
    <w:autoRedefine/>
    <w:uiPriority w:val="39"/>
    <w:semiHidden/>
    <w:unhideWhenUsed/>
    <w:rsid w:val="00DE2736"/>
    <w:pPr>
      <w:spacing w:before="120" w:after="0"/>
      <w:ind w:left="240"/>
    </w:pPr>
    <w:rPr>
      <w:b/>
      <w:bCs/>
      <w:sz w:val="22"/>
      <w:szCs w:val="22"/>
    </w:rPr>
  </w:style>
  <w:style w:type="paragraph" w:styleId="TM3">
    <w:name w:val="toc 3"/>
    <w:basedOn w:val="Normal"/>
    <w:next w:val="Normal"/>
    <w:autoRedefine/>
    <w:uiPriority w:val="39"/>
    <w:semiHidden/>
    <w:unhideWhenUsed/>
    <w:rsid w:val="00DE2736"/>
    <w:pPr>
      <w:spacing w:after="0"/>
      <w:ind w:left="480"/>
    </w:pPr>
    <w:rPr>
      <w:sz w:val="20"/>
      <w:szCs w:val="20"/>
    </w:rPr>
  </w:style>
  <w:style w:type="paragraph" w:styleId="TM4">
    <w:name w:val="toc 4"/>
    <w:basedOn w:val="Normal"/>
    <w:next w:val="Normal"/>
    <w:autoRedefine/>
    <w:uiPriority w:val="39"/>
    <w:semiHidden/>
    <w:unhideWhenUsed/>
    <w:rsid w:val="00DE2736"/>
    <w:pPr>
      <w:spacing w:after="0"/>
      <w:ind w:left="720"/>
    </w:pPr>
    <w:rPr>
      <w:sz w:val="20"/>
      <w:szCs w:val="20"/>
    </w:rPr>
  </w:style>
  <w:style w:type="paragraph" w:styleId="TM5">
    <w:name w:val="toc 5"/>
    <w:basedOn w:val="Normal"/>
    <w:next w:val="Normal"/>
    <w:autoRedefine/>
    <w:uiPriority w:val="39"/>
    <w:semiHidden/>
    <w:unhideWhenUsed/>
    <w:rsid w:val="00DE2736"/>
    <w:pPr>
      <w:spacing w:after="0"/>
      <w:ind w:left="960"/>
    </w:pPr>
    <w:rPr>
      <w:sz w:val="20"/>
      <w:szCs w:val="20"/>
    </w:rPr>
  </w:style>
  <w:style w:type="paragraph" w:styleId="TM6">
    <w:name w:val="toc 6"/>
    <w:basedOn w:val="Normal"/>
    <w:next w:val="Normal"/>
    <w:autoRedefine/>
    <w:uiPriority w:val="39"/>
    <w:semiHidden/>
    <w:unhideWhenUsed/>
    <w:rsid w:val="00DE2736"/>
    <w:pPr>
      <w:spacing w:after="0"/>
      <w:ind w:left="1200"/>
    </w:pPr>
    <w:rPr>
      <w:sz w:val="20"/>
      <w:szCs w:val="20"/>
    </w:rPr>
  </w:style>
  <w:style w:type="paragraph" w:styleId="TM7">
    <w:name w:val="toc 7"/>
    <w:basedOn w:val="Normal"/>
    <w:next w:val="Normal"/>
    <w:autoRedefine/>
    <w:uiPriority w:val="39"/>
    <w:semiHidden/>
    <w:unhideWhenUsed/>
    <w:rsid w:val="00DE2736"/>
    <w:pPr>
      <w:spacing w:after="0"/>
      <w:ind w:left="1440"/>
    </w:pPr>
    <w:rPr>
      <w:sz w:val="20"/>
      <w:szCs w:val="20"/>
    </w:rPr>
  </w:style>
  <w:style w:type="paragraph" w:styleId="TM8">
    <w:name w:val="toc 8"/>
    <w:basedOn w:val="Normal"/>
    <w:next w:val="Normal"/>
    <w:autoRedefine/>
    <w:uiPriority w:val="39"/>
    <w:semiHidden/>
    <w:unhideWhenUsed/>
    <w:rsid w:val="00DE2736"/>
    <w:pPr>
      <w:spacing w:after="0"/>
      <w:ind w:left="1680"/>
    </w:pPr>
    <w:rPr>
      <w:sz w:val="20"/>
      <w:szCs w:val="20"/>
    </w:rPr>
  </w:style>
  <w:style w:type="paragraph" w:styleId="TM9">
    <w:name w:val="toc 9"/>
    <w:basedOn w:val="Normal"/>
    <w:next w:val="Normal"/>
    <w:autoRedefine/>
    <w:uiPriority w:val="39"/>
    <w:semiHidden/>
    <w:unhideWhenUsed/>
    <w:rsid w:val="00DE2736"/>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82F408-D08E-844B-8B33-1AEE2ECCA0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HestiaPredict - fonctionnement global du projet</dc:title>
  <dc:subject>Synthèse technique</dc:subject>
  <dc:creator>Codex</dc:creator>
  <cp:keywords>HestiaPredict, hestia_app, hestia-ai, hestiapredict</cp:keywords>
  <dc:description>Document de synthèse expliquant le fonctionnement global du projet en trois points.</dc:description>
  <cp:lastModifiedBy>Codex</cp:lastModifiedBy>
  <dcterms:created xsi:type="dcterms:W3CDTF">2026-06-22T13:07:30Z</dcterms:created>
  <dcterms:modified xsi:type="dcterms:W3CDTF">2026-06-22T13:07:30Z</dcterms:modified>
</cp:coreProperties>
</file>