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F6E6E" w14:textId="77777777" w:rsidR="002E5E10" w:rsidRDefault="002E5E10">
      <w:pPr>
        <w:widowControl w:val="0"/>
        <w:pBdr>
          <w:top w:val="nil"/>
          <w:left w:val="nil"/>
          <w:bottom w:val="nil"/>
          <w:right w:val="nil"/>
          <w:between w:val="nil"/>
        </w:pBdr>
        <w:spacing w:line="276" w:lineRule="auto"/>
        <w:rPr>
          <w:rFonts w:ascii="Arial" w:eastAsia="Arial" w:hAnsi="Arial" w:cs="Arial"/>
          <w:color w:val="000000"/>
          <w:sz w:val="22"/>
        </w:rPr>
      </w:pPr>
    </w:p>
    <w:tbl>
      <w:tblPr>
        <w:tblStyle w:val="a"/>
        <w:tblW w:w="10430" w:type="dxa"/>
        <w:tblLayout w:type="fixed"/>
        <w:tblLook w:val="0400" w:firstRow="0" w:lastRow="0" w:firstColumn="0" w:lastColumn="0" w:noHBand="0" w:noVBand="1"/>
      </w:tblPr>
      <w:tblGrid>
        <w:gridCol w:w="3600"/>
        <w:gridCol w:w="360"/>
        <w:gridCol w:w="6470"/>
      </w:tblGrid>
      <w:tr w:rsidR="002E5E10" w14:paraId="553210C6" w14:textId="77777777">
        <w:trPr>
          <w:trHeight w:val="2322"/>
        </w:trPr>
        <w:tc>
          <w:tcPr>
            <w:tcW w:w="3600" w:type="dxa"/>
            <w:vAlign w:val="bottom"/>
          </w:tcPr>
          <w:p w14:paraId="655C3B17" w14:textId="77777777" w:rsidR="002E5E10" w:rsidRDefault="002E5E10">
            <w:pPr>
              <w:tabs>
                <w:tab w:val="left" w:pos="990"/>
              </w:tabs>
            </w:pPr>
          </w:p>
        </w:tc>
        <w:tc>
          <w:tcPr>
            <w:tcW w:w="360" w:type="dxa"/>
          </w:tcPr>
          <w:p w14:paraId="1E53C5FD" w14:textId="77777777" w:rsidR="002E5E10" w:rsidRDefault="002E5E10">
            <w:pPr>
              <w:tabs>
                <w:tab w:val="left" w:pos="990"/>
              </w:tabs>
            </w:pPr>
          </w:p>
        </w:tc>
        <w:tc>
          <w:tcPr>
            <w:tcW w:w="6470" w:type="dxa"/>
            <w:vAlign w:val="bottom"/>
          </w:tcPr>
          <w:p w14:paraId="0EDF2C37" w14:textId="77777777" w:rsidR="002E5E10" w:rsidRDefault="00FA3D2B">
            <w:pPr>
              <w:pStyle w:val="Title"/>
              <w:rPr>
                <w:i/>
                <w:sz w:val="44"/>
                <w:szCs w:val="44"/>
              </w:rPr>
            </w:pPr>
            <w:r>
              <w:rPr>
                <w:i/>
                <w:sz w:val="44"/>
                <w:szCs w:val="44"/>
              </w:rPr>
              <w:t>jOURNAL READING</w:t>
            </w:r>
          </w:p>
          <w:p w14:paraId="22B00164" w14:textId="6F78A07A" w:rsidR="002E5E10" w:rsidRDefault="005A0F6B">
            <w:pPr>
              <w:rPr>
                <w:i/>
              </w:rPr>
            </w:pPr>
            <w:r w:rsidRPr="005A0F6B">
              <w:rPr>
                <w:b/>
                <w:bCs/>
                <w:sz w:val="24"/>
                <w:szCs w:val="24"/>
                <w:lang w:val="en-US"/>
              </w:rPr>
              <w:t>Mental Health Care for LGBT Youths</w:t>
            </w:r>
          </w:p>
        </w:tc>
      </w:tr>
      <w:tr w:rsidR="002E5E10" w14:paraId="1343810B" w14:textId="77777777" w:rsidTr="00CD5A97">
        <w:trPr>
          <w:trHeight w:val="7297"/>
        </w:trPr>
        <w:tc>
          <w:tcPr>
            <w:tcW w:w="3600" w:type="dxa"/>
          </w:tcPr>
          <w:p w14:paraId="7CBA65A6" w14:textId="10E8A6F5" w:rsidR="002E5E10" w:rsidRDefault="002E5E10" w:rsidP="00055229">
            <w:pPr>
              <w:spacing w:line="360" w:lineRule="auto"/>
              <w:jc w:val="center"/>
              <w:rPr>
                <w:b/>
              </w:rPr>
            </w:pPr>
          </w:p>
          <w:p w14:paraId="3AECF9CF" w14:textId="18E7A498" w:rsidR="001A6B03" w:rsidRDefault="00E40433" w:rsidP="00055229">
            <w:pPr>
              <w:spacing w:line="360" w:lineRule="auto"/>
              <w:jc w:val="center"/>
              <w:rPr>
                <w:b/>
              </w:rPr>
            </w:pPr>
            <w:r>
              <w:rPr>
                <w:noProof/>
              </w:rPr>
              <w:drawing>
                <wp:inline distT="0" distB="0" distL="0" distR="0" wp14:anchorId="1D52BB70" wp14:editId="618A8E84">
                  <wp:extent cx="1363569" cy="180136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569" cy="1801368"/>
                          </a:xfrm>
                          <a:prstGeom prst="rect">
                            <a:avLst/>
                          </a:prstGeom>
                          <a:noFill/>
                          <a:ln>
                            <a:noFill/>
                          </a:ln>
                        </pic:spPr>
                      </pic:pic>
                    </a:graphicData>
                  </a:graphic>
                </wp:inline>
              </w:drawing>
            </w:r>
          </w:p>
          <w:p w14:paraId="15DA9CD3" w14:textId="77777777" w:rsidR="002E5E10" w:rsidRDefault="002E5E10" w:rsidP="00055229">
            <w:pPr>
              <w:spacing w:line="360" w:lineRule="auto"/>
              <w:rPr>
                <w:b/>
              </w:rPr>
            </w:pPr>
          </w:p>
          <w:p w14:paraId="7EBF0684" w14:textId="77777777" w:rsidR="002E5E10" w:rsidRPr="00745A9F" w:rsidRDefault="00FA3D2B" w:rsidP="00055229">
            <w:pPr>
              <w:spacing w:line="360" w:lineRule="auto"/>
              <w:ind w:right="-206"/>
              <w:rPr>
                <w:rFonts w:ascii="Times New Roman" w:hAnsi="Times New Roman" w:cs="Times New Roman"/>
                <w:b/>
                <w:sz w:val="24"/>
                <w:szCs w:val="24"/>
              </w:rPr>
            </w:pPr>
            <w:r w:rsidRPr="00745A9F">
              <w:rPr>
                <w:rFonts w:ascii="Times New Roman" w:hAnsi="Times New Roman" w:cs="Times New Roman"/>
                <w:b/>
                <w:sz w:val="24"/>
                <w:szCs w:val="24"/>
              </w:rPr>
              <w:t>Nama:</w:t>
            </w:r>
          </w:p>
          <w:p w14:paraId="7900C70E" w14:textId="3B4CE3E2" w:rsidR="00757D4F" w:rsidRPr="00745A9F" w:rsidRDefault="00E40433" w:rsidP="00055229">
            <w:pPr>
              <w:spacing w:line="360" w:lineRule="auto"/>
              <w:ind w:right="-206"/>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Baruna </w:t>
            </w:r>
            <w:proofErr w:type="spellStart"/>
            <w:r>
              <w:rPr>
                <w:rFonts w:ascii="Times New Roman" w:hAnsi="Times New Roman" w:cs="Times New Roman"/>
                <w:b/>
                <w:bCs/>
                <w:sz w:val="24"/>
                <w:szCs w:val="24"/>
                <w:lang w:val="en-US"/>
              </w:rPr>
              <w:t>Prameswara</w:t>
            </w:r>
            <w:proofErr w:type="spellEnd"/>
            <w:r>
              <w:rPr>
                <w:rFonts w:ascii="Times New Roman" w:hAnsi="Times New Roman" w:cs="Times New Roman"/>
                <w:b/>
                <w:bCs/>
                <w:sz w:val="24"/>
                <w:szCs w:val="24"/>
                <w:lang w:val="en-US"/>
              </w:rPr>
              <w:t xml:space="preserve"> Deta Putra</w:t>
            </w:r>
          </w:p>
          <w:p w14:paraId="71CEC7F6" w14:textId="77777777" w:rsidR="00A86046" w:rsidRPr="00745A9F" w:rsidRDefault="00A86046" w:rsidP="00055229">
            <w:pPr>
              <w:spacing w:line="360" w:lineRule="auto"/>
              <w:ind w:right="-206"/>
              <w:rPr>
                <w:rFonts w:ascii="Times New Roman" w:hAnsi="Times New Roman" w:cs="Times New Roman"/>
                <w:b/>
                <w:sz w:val="24"/>
                <w:szCs w:val="24"/>
              </w:rPr>
            </w:pPr>
          </w:p>
          <w:p w14:paraId="790DD0B2" w14:textId="46710605" w:rsidR="002E5E10" w:rsidRPr="00745A9F" w:rsidRDefault="00FA3D2B" w:rsidP="00055229">
            <w:pPr>
              <w:spacing w:line="360" w:lineRule="auto"/>
              <w:ind w:right="-206"/>
              <w:rPr>
                <w:rFonts w:ascii="Times New Roman" w:hAnsi="Times New Roman" w:cs="Times New Roman"/>
                <w:b/>
                <w:sz w:val="24"/>
                <w:szCs w:val="24"/>
              </w:rPr>
            </w:pPr>
            <w:r w:rsidRPr="00745A9F">
              <w:rPr>
                <w:rFonts w:ascii="Times New Roman" w:hAnsi="Times New Roman" w:cs="Times New Roman"/>
                <w:b/>
                <w:sz w:val="24"/>
                <w:szCs w:val="24"/>
              </w:rPr>
              <w:t>NIM:</w:t>
            </w:r>
          </w:p>
          <w:p w14:paraId="220C2737" w14:textId="72C1A9DE" w:rsidR="002E5E10" w:rsidRPr="00745A9F" w:rsidRDefault="00CD5A97" w:rsidP="00055229">
            <w:pPr>
              <w:spacing w:line="360" w:lineRule="auto"/>
              <w:ind w:right="-206"/>
              <w:rPr>
                <w:rFonts w:ascii="Times New Roman" w:hAnsi="Times New Roman" w:cs="Times New Roman"/>
                <w:b/>
                <w:sz w:val="24"/>
                <w:szCs w:val="24"/>
              </w:rPr>
            </w:pPr>
            <w:r w:rsidRPr="00745A9F">
              <w:rPr>
                <w:rFonts w:ascii="Times New Roman" w:hAnsi="Times New Roman" w:cs="Times New Roman"/>
                <w:b/>
                <w:sz w:val="24"/>
                <w:szCs w:val="24"/>
              </w:rPr>
              <w:t>237112</w:t>
            </w:r>
            <w:r w:rsidR="00E40433">
              <w:rPr>
                <w:rFonts w:ascii="Times New Roman" w:hAnsi="Times New Roman" w:cs="Times New Roman"/>
                <w:b/>
                <w:sz w:val="24"/>
                <w:szCs w:val="24"/>
              </w:rPr>
              <w:t>1004</w:t>
            </w:r>
          </w:p>
          <w:p w14:paraId="474927D8" w14:textId="77777777" w:rsidR="002E5E10" w:rsidRPr="00745A9F" w:rsidRDefault="002E5E10" w:rsidP="00055229">
            <w:pPr>
              <w:spacing w:line="360" w:lineRule="auto"/>
              <w:ind w:right="-206"/>
              <w:rPr>
                <w:rFonts w:ascii="Times New Roman" w:hAnsi="Times New Roman" w:cs="Times New Roman"/>
                <w:b/>
                <w:sz w:val="24"/>
                <w:szCs w:val="24"/>
              </w:rPr>
            </w:pPr>
          </w:p>
          <w:p w14:paraId="5C8A7284" w14:textId="77777777" w:rsidR="002E5E10" w:rsidRPr="00745A9F" w:rsidRDefault="00FA3D2B" w:rsidP="00055229">
            <w:pPr>
              <w:spacing w:line="360" w:lineRule="auto"/>
              <w:ind w:right="-206"/>
              <w:rPr>
                <w:rFonts w:ascii="Times New Roman" w:hAnsi="Times New Roman" w:cs="Times New Roman"/>
                <w:b/>
                <w:sz w:val="24"/>
                <w:szCs w:val="24"/>
              </w:rPr>
            </w:pPr>
            <w:proofErr w:type="spellStart"/>
            <w:r w:rsidRPr="00745A9F">
              <w:rPr>
                <w:rFonts w:ascii="Times New Roman" w:hAnsi="Times New Roman" w:cs="Times New Roman"/>
                <w:b/>
                <w:sz w:val="24"/>
                <w:szCs w:val="24"/>
              </w:rPr>
              <w:t>Pembimbing</w:t>
            </w:r>
            <w:proofErr w:type="spellEnd"/>
            <w:r w:rsidRPr="00745A9F">
              <w:rPr>
                <w:rFonts w:ascii="Times New Roman" w:hAnsi="Times New Roman" w:cs="Times New Roman"/>
                <w:b/>
                <w:sz w:val="24"/>
                <w:szCs w:val="24"/>
              </w:rPr>
              <w:t>:</w:t>
            </w:r>
          </w:p>
          <w:p w14:paraId="12A7B161" w14:textId="3A69F923" w:rsidR="00055229" w:rsidRPr="007B7EA0" w:rsidRDefault="00CD5A97" w:rsidP="00055229">
            <w:pPr>
              <w:rPr>
                <w:rFonts w:ascii="Times New Roman" w:hAnsi="Times New Roman" w:cs="Times New Roman"/>
                <w:b/>
                <w:bCs/>
                <w:sz w:val="24"/>
                <w:szCs w:val="24"/>
              </w:rPr>
            </w:pPr>
            <w:r w:rsidRPr="00745A9F">
              <w:rPr>
                <w:rFonts w:ascii="Times New Roman" w:hAnsi="Times New Roman" w:cs="Times New Roman"/>
                <w:b/>
                <w:sz w:val="24"/>
                <w:szCs w:val="24"/>
                <w:lang w:val="id-ID"/>
              </w:rPr>
              <w:t xml:space="preserve">dr. </w:t>
            </w:r>
            <w:r w:rsidR="00E40433">
              <w:rPr>
                <w:rFonts w:ascii="Times New Roman" w:hAnsi="Times New Roman" w:cs="Times New Roman"/>
                <w:b/>
                <w:bCs/>
                <w:sz w:val="24"/>
                <w:szCs w:val="24"/>
                <w:lang w:val="en-US"/>
              </w:rPr>
              <w:t xml:space="preserve">Ida </w:t>
            </w:r>
            <w:proofErr w:type="spellStart"/>
            <w:r w:rsidR="00E40433">
              <w:rPr>
                <w:rFonts w:ascii="Times New Roman" w:hAnsi="Times New Roman" w:cs="Times New Roman"/>
                <w:b/>
                <w:bCs/>
                <w:sz w:val="24"/>
                <w:szCs w:val="24"/>
                <w:lang w:val="en-US"/>
              </w:rPr>
              <w:t>Bagus</w:t>
            </w:r>
            <w:proofErr w:type="spellEnd"/>
            <w:r w:rsidR="00E40433">
              <w:rPr>
                <w:rFonts w:ascii="Times New Roman" w:hAnsi="Times New Roman" w:cs="Times New Roman"/>
                <w:b/>
                <w:bCs/>
                <w:sz w:val="24"/>
                <w:szCs w:val="24"/>
                <w:lang w:val="en-US"/>
              </w:rPr>
              <w:t xml:space="preserve"> </w:t>
            </w:r>
            <w:proofErr w:type="spellStart"/>
            <w:r w:rsidR="00E40433">
              <w:rPr>
                <w:rFonts w:ascii="Times New Roman" w:hAnsi="Times New Roman" w:cs="Times New Roman"/>
                <w:b/>
                <w:bCs/>
                <w:sz w:val="24"/>
                <w:szCs w:val="24"/>
                <w:lang w:val="en-US"/>
              </w:rPr>
              <w:t>Gede</w:t>
            </w:r>
            <w:proofErr w:type="spellEnd"/>
            <w:r w:rsidR="00E40433">
              <w:rPr>
                <w:rFonts w:ascii="Times New Roman" w:hAnsi="Times New Roman" w:cs="Times New Roman"/>
                <w:b/>
                <w:bCs/>
                <w:sz w:val="24"/>
                <w:szCs w:val="24"/>
                <w:lang w:val="en-US"/>
              </w:rPr>
              <w:t xml:space="preserve"> </w:t>
            </w:r>
            <w:proofErr w:type="spellStart"/>
            <w:r w:rsidR="00E40433">
              <w:rPr>
                <w:rFonts w:ascii="Times New Roman" w:hAnsi="Times New Roman" w:cs="Times New Roman"/>
                <w:b/>
                <w:bCs/>
                <w:sz w:val="24"/>
                <w:szCs w:val="24"/>
                <w:lang w:val="en-US"/>
              </w:rPr>
              <w:t>Wisnu</w:t>
            </w:r>
            <w:proofErr w:type="spellEnd"/>
            <w:r w:rsidR="00E40433">
              <w:rPr>
                <w:rFonts w:ascii="Times New Roman" w:hAnsi="Times New Roman" w:cs="Times New Roman"/>
                <w:b/>
                <w:bCs/>
                <w:sz w:val="24"/>
                <w:szCs w:val="24"/>
                <w:lang w:val="en-US"/>
              </w:rPr>
              <w:t xml:space="preserve"> </w:t>
            </w:r>
            <w:proofErr w:type="spellStart"/>
            <w:r w:rsidR="00E40433">
              <w:rPr>
                <w:rFonts w:ascii="Times New Roman" w:hAnsi="Times New Roman" w:cs="Times New Roman"/>
                <w:b/>
                <w:bCs/>
                <w:sz w:val="24"/>
                <w:szCs w:val="24"/>
                <w:lang w:val="en-US"/>
              </w:rPr>
              <w:t>Wardhana</w:t>
            </w:r>
            <w:proofErr w:type="spellEnd"/>
            <w:r w:rsidR="00E40433">
              <w:rPr>
                <w:rFonts w:ascii="Times New Roman" w:hAnsi="Times New Roman" w:cs="Times New Roman"/>
                <w:b/>
                <w:bCs/>
                <w:sz w:val="24"/>
                <w:szCs w:val="24"/>
                <w:lang w:val="en-US"/>
              </w:rPr>
              <w:t>, M. Biomed</w:t>
            </w:r>
            <w:r w:rsidR="00055229" w:rsidRPr="007B7EA0">
              <w:rPr>
                <w:rFonts w:ascii="Times New Roman" w:hAnsi="Times New Roman" w:cs="Times New Roman"/>
                <w:b/>
                <w:bCs/>
                <w:sz w:val="24"/>
                <w:szCs w:val="24"/>
              </w:rPr>
              <w:t xml:space="preserve">, </w:t>
            </w:r>
            <w:proofErr w:type="spellStart"/>
            <w:proofErr w:type="gramStart"/>
            <w:r w:rsidR="00055229" w:rsidRPr="007B7EA0">
              <w:rPr>
                <w:rFonts w:ascii="Times New Roman" w:hAnsi="Times New Roman" w:cs="Times New Roman"/>
                <w:b/>
                <w:bCs/>
                <w:sz w:val="24"/>
                <w:szCs w:val="24"/>
              </w:rPr>
              <w:t>Sp.KJ</w:t>
            </w:r>
            <w:proofErr w:type="spellEnd"/>
            <w:proofErr w:type="gramEnd"/>
          </w:p>
          <w:p w14:paraId="3E94D0B5" w14:textId="452AB67D" w:rsidR="002E5E10" w:rsidRPr="00745A9F" w:rsidRDefault="002E5E10" w:rsidP="00055229">
            <w:pPr>
              <w:spacing w:line="360" w:lineRule="auto"/>
              <w:ind w:right="-206"/>
              <w:rPr>
                <w:rFonts w:ascii="Times New Roman" w:hAnsi="Times New Roman" w:cs="Times New Roman"/>
                <w:b/>
                <w:sz w:val="24"/>
                <w:szCs w:val="24"/>
                <w:lang w:val="en-US"/>
              </w:rPr>
            </w:pPr>
          </w:p>
          <w:p w14:paraId="6E177D4D" w14:textId="77777777" w:rsidR="002E5E10" w:rsidRDefault="002E5E10" w:rsidP="00055229">
            <w:pPr>
              <w:spacing w:line="360" w:lineRule="auto"/>
              <w:rPr>
                <w:b/>
              </w:rPr>
            </w:pPr>
          </w:p>
          <w:p w14:paraId="162EF31A" w14:textId="77777777" w:rsidR="002E5E10" w:rsidRDefault="002E5E10" w:rsidP="00055229">
            <w:pPr>
              <w:spacing w:line="360" w:lineRule="auto"/>
              <w:rPr>
                <w:b/>
              </w:rPr>
            </w:pPr>
          </w:p>
          <w:p w14:paraId="2230F74D" w14:textId="77777777" w:rsidR="002E5E10" w:rsidRDefault="002E5E10" w:rsidP="00055229">
            <w:pPr>
              <w:spacing w:line="360" w:lineRule="auto"/>
              <w:rPr>
                <w:b/>
              </w:rPr>
            </w:pPr>
          </w:p>
          <w:p w14:paraId="4B8C0A0E" w14:textId="77777777" w:rsidR="002E5E10" w:rsidRDefault="002E5E10" w:rsidP="00055229">
            <w:pPr>
              <w:spacing w:line="360" w:lineRule="auto"/>
              <w:rPr>
                <w:b/>
              </w:rPr>
            </w:pPr>
          </w:p>
          <w:p w14:paraId="566AA70E" w14:textId="77777777" w:rsidR="002E5E10" w:rsidRDefault="002E5E10" w:rsidP="00055229">
            <w:pPr>
              <w:spacing w:line="360" w:lineRule="auto"/>
              <w:rPr>
                <w:b/>
              </w:rPr>
            </w:pPr>
          </w:p>
          <w:p w14:paraId="5497BA79" w14:textId="77777777" w:rsidR="002E5E10" w:rsidRDefault="002E5E10" w:rsidP="00055229">
            <w:pPr>
              <w:spacing w:line="360" w:lineRule="auto"/>
              <w:rPr>
                <w:b/>
              </w:rPr>
            </w:pPr>
          </w:p>
          <w:p w14:paraId="5BD98D7F" w14:textId="77777777" w:rsidR="002E5E10" w:rsidRDefault="002E5E10" w:rsidP="00055229">
            <w:pPr>
              <w:spacing w:line="360" w:lineRule="auto"/>
              <w:rPr>
                <w:b/>
              </w:rPr>
            </w:pPr>
          </w:p>
          <w:p w14:paraId="44161D4C" w14:textId="77777777" w:rsidR="002E5E10" w:rsidRDefault="002E5E10" w:rsidP="00055229">
            <w:pPr>
              <w:spacing w:line="360" w:lineRule="auto"/>
            </w:pPr>
          </w:p>
        </w:tc>
        <w:tc>
          <w:tcPr>
            <w:tcW w:w="360" w:type="dxa"/>
          </w:tcPr>
          <w:p w14:paraId="1F6ED67C" w14:textId="77777777" w:rsidR="002E5E10" w:rsidRDefault="002E5E10" w:rsidP="00055229">
            <w:pPr>
              <w:tabs>
                <w:tab w:val="left" w:pos="990"/>
              </w:tabs>
              <w:spacing w:line="360" w:lineRule="auto"/>
            </w:pPr>
          </w:p>
        </w:tc>
        <w:tc>
          <w:tcPr>
            <w:tcW w:w="6470" w:type="dxa"/>
          </w:tcPr>
          <w:p w14:paraId="7A271FC5" w14:textId="77777777" w:rsidR="002E5E10" w:rsidRPr="00CD5A97" w:rsidRDefault="00FA3D2B" w:rsidP="00055229">
            <w:pPr>
              <w:pStyle w:val="Heading2"/>
              <w:spacing w:line="360" w:lineRule="auto"/>
              <w:rPr>
                <w:rFonts w:ascii="Times New Roman" w:eastAsia="Times New Roman" w:hAnsi="Times New Roman" w:cs="Times New Roman"/>
                <w:sz w:val="24"/>
                <w:szCs w:val="24"/>
              </w:rPr>
            </w:pPr>
            <w:r w:rsidRPr="00CD5A97">
              <w:rPr>
                <w:rFonts w:ascii="Times New Roman" w:eastAsia="Times New Roman" w:hAnsi="Times New Roman" w:cs="Times New Roman"/>
                <w:sz w:val="24"/>
                <w:szCs w:val="24"/>
              </w:rPr>
              <w:t>SUMBER</w:t>
            </w:r>
          </w:p>
          <w:p w14:paraId="59FE5C64" w14:textId="77777777" w:rsidR="005A0F6B" w:rsidRDefault="005A0F6B" w:rsidP="00055229">
            <w:pPr>
              <w:pStyle w:val="Heading2"/>
              <w:spacing w:before="0" w:after="0" w:line="360" w:lineRule="auto"/>
              <w:ind w:left="28" w:right="-170"/>
              <w:jc w:val="center"/>
              <w:rPr>
                <w:rFonts w:ascii="Times New Roman" w:hAnsi="Times New Roman" w:cs="Times New Roman"/>
                <w:color w:val="000000"/>
                <w:sz w:val="24"/>
                <w:szCs w:val="28"/>
                <w:shd w:val="clear" w:color="auto" w:fill="FFFFFF"/>
              </w:rPr>
            </w:pPr>
            <w:r w:rsidRPr="005A0F6B">
              <w:rPr>
                <w:rFonts w:ascii="Times New Roman" w:hAnsi="Times New Roman" w:cs="Times New Roman"/>
                <w:color w:val="000000"/>
                <w:sz w:val="24"/>
                <w:szCs w:val="28"/>
                <w:shd w:val="clear" w:color="auto" w:fill="FFFFFF"/>
              </w:rPr>
              <w:t>Lothwell, L.E., Libby, N. and Adelson, S.L., 2020. Mental health care for LGBT youths. Focus, 18(3), pp.268-276.</w:t>
            </w:r>
          </w:p>
          <w:p w14:paraId="0F7A24C6" w14:textId="4F8CB19B" w:rsidR="00CD5A97" w:rsidRPr="003363AA" w:rsidRDefault="003363AA" w:rsidP="00055229">
            <w:pPr>
              <w:pStyle w:val="Heading2"/>
              <w:spacing w:before="0" w:after="0" w:line="360" w:lineRule="auto"/>
              <w:ind w:left="28" w:right="-170"/>
              <w:jc w:val="center"/>
              <w:rPr>
                <w:rFonts w:ascii="Times New Roman" w:eastAsia="Times New Roman" w:hAnsi="Times New Roman" w:cs="Times New Roman"/>
                <w:color w:val="FF0000"/>
                <w:sz w:val="28"/>
                <w:szCs w:val="28"/>
                <w:lang w:val="de-DE"/>
              </w:rPr>
            </w:pPr>
            <w:r w:rsidRPr="003363AA">
              <w:rPr>
                <w:rFonts w:ascii="Times New Roman" w:hAnsi="Times New Roman" w:cs="Times New Roman"/>
                <w:color w:val="000000"/>
                <w:sz w:val="24"/>
                <w:szCs w:val="28"/>
                <w:shd w:val="clear" w:color="auto" w:fill="FFFFFF"/>
              </w:rPr>
              <w:t>doi:</w:t>
            </w:r>
            <w:r w:rsidR="00E40433">
              <w:t xml:space="preserve"> </w:t>
            </w:r>
            <w:r w:rsidR="005A0F6B" w:rsidRPr="005A0F6B">
              <w:rPr>
                <w:rFonts w:ascii="Times New Roman" w:hAnsi="Times New Roman" w:cs="Times New Roman"/>
                <w:color w:val="000000"/>
                <w:sz w:val="24"/>
                <w:szCs w:val="28"/>
                <w:shd w:val="clear" w:color="auto" w:fill="FFFFFF"/>
              </w:rPr>
              <w:t>10.1176/appi.focus.20200018</w:t>
            </w:r>
          </w:p>
          <w:p w14:paraId="34F4FF50" w14:textId="77777777" w:rsidR="002E5E10" w:rsidRPr="00CD5A97" w:rsidRDefault="00FA3D2B" w:rsidP="00055229">
            <w:pPr>
              <w:pStyle w:val="Heading2"/>
              <w:spacing w:line="360" w:lineRule="auto"/>
              <w:rPr>
                <w:rFonts w:ascii="Times New Roman" w:eastAsia="Times New Roman" w:hAnsi="Times New Roman" w:cs="Times New Roman"/>
                <w:sz w:val="24"/>
                <w:szCs w:val="24"/>
              </w:rPr>
            </w:pPr>
            <w:r w:rsidRPr="00CD5A97">
              <w:rPr>
                <w:rFonts w:ascii="Times New Roman" w:eastAsia="Times New Roman" w:hAnsi="Times New Roman" w:cs="Times New Roman"/>
                <w:sz w:val="24"/>
                <w:szCs w:val="24"/>
              </w:rPr>
              <w:t xml:space="preserve">HASIL JURNAL READING </w:t>
            </w:r>
          </w:p>
          <w:p w14:paraId="23EFA794" w14:textId="359BBA11" w:rsidR="00757D4F" w:rsidRDefault="005A0F6B" w:rsidP="00055229">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Abstrak</w:t>
            </w:r>
            <w:proofErr w:type="spellEnd"/>
          </w:p>
          <w:p w14:paraId="6454CB26" w14:textId="63DE2EF8" w:rsidR="00E40433" w:rsidRPr="00E40433" w:rsidRDefault="005A0F6B" w:rsidP="00E40433">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it-IT"/>
              </w:rPr>
            </w:pPr>
            <w:r w:rsidRPr="005A0F6B">
              <w:rPr>
                <w:rFonts w:ascii="Times New Roman" w:eastAsia="Times New Roman" w:hAnsi="Times New Roman" w:cs="Times New Roman"/>
                <w:sz w:val="24"/>
                <w:szCs w:val="24"/>
                <w:lang w:val="it-IT"/>
              </w:rPr>
              <w:t xml:space="preserve">Remaja lesbian, gay, biseksual, dan transgender (LGBT) merupakan kelompok yang beragam dengan kebutuhan perkembangan yang khas dan berbagai pengalaman. Mereka sering menghadapi stigma anti-LGBT, meningkatkan risiko mereka terhadap masalah kesehatan mental dan fisik. Depresi, kecemasan, bunuh diri, dan penyalahgunaan zat adalah masalah umum di kalangan remaja LGBT, yang juga meningkatkan risiko mereka terhadap HIV dan infeksi menular seksual lainnya. Penelitian juga menunjukkan bahwa remaja dengan disforia gender mengalami tantangan serupa. Teori stres minoritas menjelaskan bahwa stigma yang dialami oleh remaja LGBT dapat menghasilkan kesenjangan dalam kesehatan mental mereka. Dalam beberapa tahun terakhir, telah ada peningkatan perhatian terhadap pengembangan pedoman praktik yang berbasis bukti untuk memenuhi kebutuhan kesehatan mental remaja LGBT, dengan penekanan pada kompetensi klinis yang diperlukan bagi </w:t>
            </w:r>
            <w:r w:rsidRPr="005A0F6B">
              <w:rPr>
                <w:rFonts w:ascii="Times New Roman" w:eastAsia="Times New Roman" w:hAnsi="Times New Roman" w:cs="Times New Roman"/>
                <w:sz w:val="24"/>
                <w:szCs w:val="24"/>
                <w:lang w:val="it-IT"/>
              </w:rPr>
              <w:lastRenderedPageBreak/>
              <w:t>para praktisi yang merawat populasi ini. Tinjauan ini membahas prinsip-prinsip kunci dalam mempromosikan kesehatan mental dan memberikan perawatan kepada remaja LGBT, dilengkapi dengan sumber daya yang berguna bagi dokter dan dua studi kasus klinis.</w:t>
            </w:r>
          </w:p>
          <w:p w14:paraId="6345CABB" w14:textId="7FB5101A" w:rsidR="002E5E10" w:rsidRPr="00CD5A97" w:rsidRDefault="005A0F6B" w:rsidP="00E40433">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proofErr w:type="spellStart"/>
            <w:r>
              <w:rPr>
                <w:rFonts w:ascii="Times New Roman" w:eastAsia="Times New Roman" w:hAnsi="Times New Roman" w:cs="Times New Roman"/>
                <w:b/>
                <w:color w:val="000000"/>
                <w:sz w:val="24"/>
                <w:szCs w:val="24"/>
              </w:rPr>
              <w:t>Pendahuluan</w:t>
            </w:r>
            <w:proofErr w:type="spellEnd"/>
          </w:p>
          <w:p w14:paraId="73338B12" w14:textId="3BE7798F" w:rsidR="00287FD1" w:rsidRPr="00287FD1"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lang w:val="it-IT"/>
              </w:rPr>
            </w:pPr>
            <w:r w:rsidRPr="005A0F6B">
              <w:rPr>
                <w:rFonts w:ascii="Times New Roman" w:eastAsia="Times New Roman" w:hAnsi="Times New Roman" w:cs="Times New Roman"/>
                <w:color w:val="000000"/>
                <w:sz w:val="24"/>
                <w:szCs w:val="24"/>
                <w:lang w:val="it-IT"/>
              </w:rPr>
              <w:t>Remaja LGBT memiliki kebutuhan kesehatan mental yang unik yang harus dipahami oleh dokter umum, karena sering kali mengalami pengalaman perkembangan dan pemicu stres yang berbeda.</w:t>
            </w:r>
            <w:r>
              <w:rPr>
                <w:rFonts w:ascii="Times New Roman" w:eastAsia="Times New Roman" w:hAnsi="Times New Roman" w:cs="Times New Roman"/>
                <w:color w:val="000000"/>
                <w:sz w:val="24"/>
                <w:szCs w:val="24"/>
                <w:lang w:val="it-IT"/>
              </w:rPr>
              <w:t xml:space="preserve"> </w:t>
            </w:r>
            <w:r w:rsidRPr="005A0F6B">
              <w:rPr>
                <w:rFonts w:ascii="Times New Roman" w:eastAsia="Times New Roman" w:hAnsi="Times New Roman" w:cs="Times New Roman"/>
                <w:color w:val="000000"/>
                <w:sz w:val="24"/>
                <w:szCs w:val="24"/>
                <w:lang w:val="it-IT"/>
              </w:rPr>
              <w:t>Basis bukti yang berkembang, seperti laporan dan parameter praktik dari Institute of Medicine dan American Academy of Child and Adolescent Psychiatry, dapat membimbing dokter dalam memberikan perawatan klinis yang kompeten kepada remaja LGBT.</w:t>
            </w:r>
            <w:r>
              <w:rPr>
                <w:rFonts w:ascii="Times New Roman" w:eastAsia="Times New Roman" w:hAnsi="Times New Roman" w:cs="Times New Roman"/>
                <w:color w:val="000000"/>
                <w:sz w:val="24"/>
                <w:szCs w:val="24"/>
                <w:lang w:val="it-IT"/>
              </w:rPr>
              <w:t xml:space="preserve"> </w:t>
            </w:r>
            <w:r w:rsidRPr="005A0F6B">
              <w:rPr>
                <w:rFonts w:ascii="Times New Roman" w:eastAsia="Times New Roman" w:hAnsi="Times New Roman" w:cs="Times New Roman"/>
                <w:color w:val="000000"/>
                <w:sz w:val="24"/>
                <w:szCs w:val="24"/>
                <w:lang w:val="it-IT"/>
              </w:rPr>
              <w:t>Stigma seputar gay, lesbian, dan biseksual telah terkait dengan diagnosis psikiatris yang telah dihapus dari DSM-II pada tahun 1973 dan dari ICD-10 pada tahun 1992. Namun, status diagnostik individu transgender dan gender non-biner masih menjadi subjek diskusi dan revisi.</w:t>
            </w:r>
            <w:r>
              <w:rPr>
                <w:rFonts w:ascii="Times New Roman" w:eastAsia="Times New Roman" w:hAnsi="Times New Roman" w:cs="Times New Roman"/>
                <w:color w:val="000000"/>
                <w:sz w:val="24"/>
                <w:szCs w:val="24"/>
                <w:lang w:val="it-IT"/>
              </w:rPr>
              <w:t xml:space="preserve"> </w:t>
            </w:r>
            <w:r w:rsidRPr="005A0F6B">
              <w:rPr>
                <w:rFonts w:ascii="Times New Roman" w:eastAsia="Times New Roman" w:hAnsi="Times New Roman" w:cs="Times New Roman"/>
                <w:color w:val="000000"/>
                <w:sz w:val="24"/>
                <w:szCs w:val="24"/>
                <w:lang w:val="it-IT"/>
              </w:rPr>
              <w:t>Organisasi medis telah mengkaji secara komprehensif status kesehatan dan kebutuhan remaja LGBT, menyediakan informasi tentang kesenjangan kesehatan fisik dan mental, serta membahas etiologi, pengobatan, pencegahan, dan kebutuhan penelitian untuk masalah tersebut. Namun, remaja transgender masih kurang mendapat perhatian yang memadai.</w:t>
            </w:r>
          </w:p>
          <w:p w14:paraId="52F5A48D" w14:textId="30847D1D" w:rsidR="00757D4F" w:rsidRPr="005A0F6B" w:rsidRDefault="005A0F6B" w:rsidP="00055229">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iCs/>
                <w:color w:val="000000"/>
                <w:sz w:val="24"/>
                <w:szCs w:val="24"/>
              </w:rPr>
            </w:pPr>
            <w:proofErr w:type="spellStart"/>
            <w:r w:rsidRPr="005A0F6B">
              <w:rPr>
                <w:rFonts w:ascii="Times New Roman" w:eastAsia="Times New Roman" w:hAnsi="Times New Roman" w:cs="Times New Roman"/>
                <w:b/>
                <w:iCs/>
                <w:color w:val="000000"/>
                <w:sz w:val="24"/>
                <w:szCs w:val="24"/>
              </w:rPr>
              <w:t>Temuan</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Organisasi</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Medis</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Besar</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tentang</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Kesenjangan</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Kesehatan</w:t>
            </w:r>
            <w:proofErr w:type="spellEnd"/>
            <w:r w:rsidRPr="005A0F6B">
              <w:rPr>
                <w:rFonts w:ascii="Times New Roman" w:eastAsia="Times New Roman" w:hAnsi="Times New Roman" w:cs="Times New Roman"/>
                <w:b/>
                <w:iCs/>
                <w:color w:val="000000"/>
                <w:sz w:val="24"/>
                <w:szCs w:val="24"/>
              </w:rPr>
              <w:t xml:space="preserve"> di </w:t>
            </w:r>
            <w:proofErr w:type="spellStart"/>
            <w:r w:rsidRPr="005A0F6B">
              <w:rPr>
                <w:rFonts w:ascii="Times New Roman" w:eastAsia="Times New Roman" w:hAnsi="Times New Roman" w:cs="Times New Roman"/>
                <w:b/>
                <w:iCs/>
                <w:color w:val="000000"/>
                <w:sz w:val="24"/>
                <w:szCs w:val="24"/>
              </w:rPr>
              <w:t>Kalangan</w:t>
            </w:r>
            <w:proofErr w:type="spellEnd"/>
            <w:r w:rsidRPr="005A0F6B">
              <w:rPr>
                <w:rFonts w:ascii="Times New Roman" w:eastAsia="Times New Roman" w:hAnsi="Times New Roman" w:cs="Times New Roman"/>
                <w:b/>
                <w:iCs/>
                <w:color w:val="000000"/>
                <w:sz w:val="24"/>
                <w:szCs w:val="24"/>
              </w:rPr>
              <w:t xml:space="preserve"> </w:t>
            </w:r>
            <w:proofErr w:type="spellStart"/>
            <w:r w:rsidRPr="005A0F6B">
              <w:rPr>
                <w:rFonts w:ascii="Times New Roman" w:eastAsia="Times New Roman" w:hAnsi="Times New Roman" w:cs="Times New Roman"/>
                <w:b/>
                <w:iCs/>
                <w:color w:val="000000"/>
                <w:sz w:val="24"/>
                <w:szCs w:val="24"/>
              </w:rPr>
              <w:t>Remaja</w:t>
            </w:r>
            <w:proofErr w:type="spellEnd"/>
            <w:r w:rsidRPr="005A0F6B">
              <w:rPr>
                <w:rFonts w:ascii="Times New Roman" w:eastAsia="Times New Roman" w:hAnsi="Times New Roman" w:cs="Times New Roman"/>
                <w:b/>
                <w:iCs/>
                <w:color w:val="000000"/>
                <w:sz w:val="24"/>
                <w:szCs w:val="24"/>
              </w:rPr>
              <w:t xml:space="preserve"> LGBT</w:t>
            </w:r>
          </w:p>
          <w:p w14:paraId="4F415FAC" w14:textId="4E4D38A2" w:rsidR="005A0F6B" w:rsidRPr="005A0F6B"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b/>
                <w:bCs/>
                <w:color w:val="000000"/>
                <w:sz w:val="24"/>
                <w:szCs w:val="24"/>
              </w:rPr>
            </w:pPr>
            <w:r w:rsidRPr="005A0F6B">
              <w:rPr>
                <w:rFonts w:ascii="Times New Roman" w:eastAsia="Times New Roman" w:hAnsi="Times New Roman" w:cs="Times New Roman"/>
                <w:b/>
                <w:bCs/>
                <w:color w:val="000000"/>
                <w:sz w:val="24"/>
                <w:szCs w:val="24"/>
              </w:rPr>
              <w:t>Institute of Medicine (IOM)</w:t>
            </w:r>
          </w:p>
          <w:p w14:paraId="03D165F1" w14:textId="038284FC" w:rsidR="00B37FE0"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rPr>
              <w:t xml:space="preserve">Pada 2011, IOM </w:t>
            </w:r>
            <w:proofErr w:type="spellStart"/>
            <w:r w:rsidRPr="005A0F6B">
              <w:rPr>
                <w:rFonts w:ascii="Times New Roman" w:eastAsia="Times New Roman" w:hAnsi="Times New Roman" w:cs="Times New Roman"/>
                <w:color w:val="000000"/>
                <w:sz w:val="24"/>
                <w:szCs w:val="24"/>
              </w:rPr>
              <w:t>merilis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laporan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tentang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menyoroti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kurangnya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penelitian</w:t>
            </w:r>
            <w:proofErr w:type="spellEnd"/>
            <w:r w:rsidRPr="005A0F6B">
              <w:rPr>
                <w:rFonts w:ascii="Times New Roman" w:eastAsia="Times New Roman" w:hAnsi="Times New Roman" w:cs="Times New Roman"/>
                <w:color w:val="000000"/>
                <w:sz w:val="24"/>
                <w:szCs w:val="24"/>
              </w:rPr>
              <w:t xml:space="preserve"> pada </w:t>
            </w:r>
            <w:proofErr w:type="spellStart"/>
            <w:r w:rsidRPr="005A0F6B">
              <w:rPr>
                <w:rFonts w:ascii="Times New Roman" w:eastAsia="Times New Roman" w:hAnsi="Times New Roman" w:cs="Times New Roman"/>
                <w:color w:val="000000"/>
                <w:sz w:val="24"/>
                <w:szCs w:val="24"/>
              </w:rPr>
              <w:t>anak-anak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memiliki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risiko</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tinggi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depresi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bunuh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diri</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penggunaan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zat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dibandingkan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teman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heteroseksual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mereka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Faktor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risiko</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bunuh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lastRenderedPageBreak/>
              <w:t>diri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meliputi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penolakan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keluarga</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pelecehan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homofobik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sementara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penerimaan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keluarga</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keamanan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sekolah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dapat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melindungi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mereka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masalah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mental dan </w:t>
            </w:r>
            <w:proofErr w:type="spellStart"/>
            <w:r w:rsidRPr="005A0F6B">
              <w:rPr>
                <w:rFonts w:ascii="Times New Roman" w:eastAsia="Times New Roman" w:hAnsi="Times New Roman" w:cs="Times New Roman"/>
                <w:color w:val="000000"/>
                <w:sz w:val="24"/>
                <w:szCs w:val="24"/>
              </w:rPr>
              <w:t>perilaku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berisiko</w:t>
            </w:r>
            <w:proofErr w:type="spellEnd"/>
            <w:r w:rsidRPr="005A0F6B">
              <w:rPr>
                <w:rFonts w:ascii="Times New Roman" w:eastAsia="Times New Roman" w:hAnsi="Times New Roman" w:cs="Times New Roman"/>
                <w:color w:val="000000"/>
                <w:sz w:val="24"/>
                <w:szCs w:val="24"/>
              </w:rPr>
              <w:t>.</w:t>
            </w:r>
          </w:p>
          <w:p w14:paraId="0A9F5C34" w14:textId="77777777" w:rsidR="005A0F6B" w:rsidRPr="005A0F6B"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b/>
                <w:bCs/>
                <w:color w:val="000000"/>
                <w:sz w:val="24"/>
                <w:szCs w:val="24"/>
              </w:rPr>
            </w:pPr>
            <w:r w:rsidRPr="005A0F6B">
              <w:rPr>
                <w:rFonts w:ascii="Times New Roman" w:eastAsia="Times New Roman" w:hAnsi="Times New Roman" w:cs="Times New Roman"/>
                <w:b/>
                <w:bCs/>
                <w:color w:val="000000"/>
                <w:sz w:val="24"/>
                <w:szCs w:val="24"/>
              </w:rPr>
              <w:t>American Academy of Child and Adolescent Psychiatry (AACAP)</w:t>
            </w:r>
          </w:p>
          <w:p w14:paraId="41345AC3" w14:textId="1DD32F41" w:rsidR="005A0F6B"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rPr>
              <w:t xml:space="preserve">Pada 2012, AACAP </w:t>
            </w:r>
            <w:proofErr w:type="spellStart"/>
            <w:r w:rsidRPr="005A0F6B">
              <w:rPr>
                <w:rFonts w:ascii="Times New Roman" w:eastAsia="Times New Roman" w:hAnsi="Times New Roman" w:cs="Times New Roman"/>
                <w:color w:val="000000"/>
                <w:sz w:val="24"/>
                <w:szCs w:val="24"/>
              </w:rPr>
              <w:t>merilis</w:t>
            </w:r>
            <w:proofErr w:type="spellEnd"/>
            <w:r w:rsidRPr="005A0F6B">
              <w:rPr>
                <w:rFonts w:ascii="Times New Roman" w:eastAsia="Times New Roman" w:hAnsi="Times New Roman" w:cs="Times New Roman"/>
                <w:color w:val="000000"/>
                <w:sz w:val="24"/>
                <w:szCs w:val="24"/>
              </w:rPr>
              <w:t xml:space="preserve"> Parameter </w:t>
            </w:r>
            <w:proofErr w:type="spellStart"/>
            <w:r w:rsidRPr="005A0F6B">
              <w:rPr>
                <w:rFonts w:ascii="Times New Roman" w:eastAsia="Times New Roman" w:hAnsi="Times New Roman" w:cs="Times New Roman"/>
                <w:color w:val="000000"/>
                <w:sz w:val="24"/>
                <w:szCs w:val="24"/>
              </w:rPr>
              <w:t>Praktik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tentang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Orientasi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pada </w:t>
            </w:r>
            <w:proofErr w:type="spellStart"/>
            <w:r w:rsidRPr="005A0F6B">
              <w:rPr>
                <w:rFonts w:ascii="Times New Roman" w:eastAsia="Times New Roman" w:hAnsi="Times New Roman" w:cs="Times New Roman"/>
                <w:color w:val="000000"/>
                <w:sz w:val="24"/>
                <w:szCs w:val="24"/>
              </w:rPr>
              <w:t>Anak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yang </w:t>
            </w:r>
            <w:proofErr w:type="spellStart"/>
            <w:r w:rsidRPr="005A0F6B">
              <w:rPr>
                <w:rFonts w:ascii="Times New Roman" w:eastAsia="Times New Roman" w:hAnsi="Times New Roman" w:cs="Times New Roman"/>
                <w:color w:val="000000"/>
                <w:sz w:val="24"/>
                <w:szCs w:val="24"/>
              </w:rPr>
              <w:t>memberikan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panduan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dokter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merawat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Dokumen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menjelaskan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terminologi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klinis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faktor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biologis</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konsep</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perkembangan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psikososial</w:t>
            </w:r>
            <w:proofErr w:type="spellEnd"/>
            <w:r w:rsidRPr="005A0F6B">
              <w:rPr>
                <w:rFonts w:ascii="Times New Roman" w:eastAsia="Times New Roman" w:hAnsi="Times New Roman" w:cs="Times New Roman"/>
                <w:color w:val="000000"/>
                <w:sz w:val="24"/>
                <w:szCs w:val="24"/>
              </w:rPr>
              <w:t xml:space="preserve"> yang </w:t>
            </w:r>
            <w:proofErr w:type="spellStart"/>
            <w:r w:rsidRPr="005A0F6B">
              <w:rPr>
                <w:rFonts w:ascii="Times New Roman" w:eastAsia="Times New Roman" w:hAnsi="Times New Roman" w:cs="Times New Roman"/>
                <w:color w:val="000000"/>
                <w:sz w:val="24"/>
                <w:szCs w:val="24"/>
              </w:rPr>
              <w:t>relevan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serta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memaparkan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sembilan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prinsip</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praktik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utama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merawat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pasien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w:t>
            </w:r>
          </w:p>
          <w:p w14:paraId="49C89745" w14:textId="6AC45F80" w:rsidR="005A0F6B" w:rsidRDefault="005A0F6B" w:rsidP="005A0F6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rPr>
              <w:drawing>
                <wp:inline distT="0" distB="0" distL="0" distR="0" wp14:anchorId="0A909F0C" wp14:editId="3EEE0579">
                  <wp:extent cx="3501224" cy="2036998"/>
                  <wp:effectExtent l="0" t="0" r="4445" b="1905"/>
                  <wp:docPr id="5" name="Content Placeholder 4">
                    <a:extLst xmlns:a="http://schemas.openxmlformats.org/drawingml/2006/main">
                      <a:ext uri="{FF2B5EF4-FFF2-40B4-BE49-F238E27FC236}">
                        <a16:creationId xmlns:a16="http://schemas.microsoft.com/office/drawing/2014/main" id="{33B74751-1DF4-47D0-8FDC-836F1012F20A}"/>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3B74751-1DF4-47D0-8FDC-836F1012F20A}"/>
                              </a:ext>
                            </a:extLst>
                          </pic:cNvPr>
                          <pic:cNvPicPr>
                            <a:picLocks noGrp="1"/>
                          </pic:cNvPicPr>
                        </pic:nvPicPr>
                        <pic:blipFill>
                          <a:blip r:embed="rId9"/>
                          <a:stretch>
                            <a:fillRect/>
                          </a:stretch>
                        </pic:blipFill>
                        <pic:spPr>
                          <a:xfrm>
                            <a:off x="0" y="0"/>
                            <a:ext cx="3506315" cy="2039960"/>
                          </a:xfrm>
                          <a:prstGeom prst="rect">
                            <a:avLst/>
                          </a:prstGeom>
                        </pic:spPr>
                      </pic:pic>
                    </a:graphicData>
                  </a:graphic>
                </wp:inline>
              </w:drawing>
            </w:r>
          </w:p>
          <w:p w14:paraId="2F2E1428"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r w:rsidRPr="005A0F6B">
              <w:rPr>
                <w:rFonts w:ascii="Times New Roman" w:eastAsia="Times New Roman" w:hAnsi="Times New Roman" w:cs="Times New Roman"/>
                <w:b/>
                <w:bCs/>
                <w:color w:val="000000"/>
                <w:sz w:val="24"/>
                <w:szCs w:val="24"/>
              </w:rPr>
              <w:t>American Psychiatric Association (APA)</w:t>
            </w:r>
          </w:p>
          <w:p w14:paraId="15C8200B"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5A0F6B">
              <w:rPr>
                <w:rFonts w:ascii="Times New Roman" w:eastAsia="Times New Roman" w:hAnsi="Times New Roman" w:cs="Times New Roman"/>
                <w:color w:val="000000"/>
                <w:sz w:val="24"/>
                <w:szCs w:val="24"/>
              </w:rPr>
              <w:t>Selama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revisi</w:t>
            </w:r>
            <w:proofErr w:type="spellEnd"/>
            <w:r w:rsidRPr="005A0F6B">
              <w:rPr>
                <w:rFonts w:ascii="Times New Roman" w:eastAsia="Times New Roman" w:hAnsi="Times New Roman" w:cs="Times New Roman"/>
                <w:color w:val="000000"/>
                <w:sz w:val="24"/>
                <w:szCs w:val="24"/>
              </w:rPr>
              <w:t xml:space="preserve"> DSM-5 (2008-2013), </w:t>
            </w:r>
            <w:proofErr w:type="spellStart"/>
            <w:r w:rsidRPr="005A0F6B">
              <w:rPr>
                <w:rFonts w:ascii="Times New Roman" w:eastAsia="Times New Roman" w:hAnsi="Times New Roman" w:cs="Times New Roman"/>
                <w:color w:val="000000"/>
                <w:sz w:val="24"/>
                <w:szCs w:val="24"/>
              </w:rPr>
              <w:t>terjadi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seruan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menghapus</w:t>
            </w:r>
            <w:proofErr w:type="spellEnd"/>
            <w:r w:rsidRPr="005A0F6B">
              <w:rPr>
                <w:rFonts w:ascii="Times New Roman" w:eastAsia="Times New Roman" w:hAnsi="Times New Roman" w:cs="Times New Roman"/>
                <w:color w:val="000000"/>
                <w:sz w:val="24"/>
                <w:szCs w:val="24"/>
              </w:rPr>
              <w:t xml:space="preserve"> diagnosis </w:t>
            </w:r>
            <w:proofErr w:type="spellStart"/>
            <w:r w:rsidRPr="005A0F6B">
              <w:rPr>
                <w:rFonts w:ascii="Times New Roman" w:eastAsia="Times New Roman" w:hAnsi="Times New Roman" w:cs="Times New Roman"/>
                <w:color w:val="000000"/>
                <w:sz w:val="24"/>
                <w:szCs w:val="24"/>
              </w:rPr>
              <w:t>gangguan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menghindari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patologisasi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keberagaman</w:t>
            </w:r>
            <w:proofErr w:type="spellEnd"/>
            <w:r w:rsidRPr="005A0F6B">
              <w:rPr>
                <w:rFonts w:ascii="Times New Roman" w:eastAsia="Times New Roman" w:hAnsi="Times New Roman" w:cs="Times New Roman"/>
                <w:color w:val="000000"/>
                <w:sz w:val="24"/>
                <w:szCs w:val="24"/>
              </w:rPr>
              <w:t xml:space="preserve"> gender. Diagnosis </w:t>
            </w:r>
            <w:proofErr w:type="spellStart"/>
            <w:r w:rsidRPr="005A0F6B">
              <w:rPr>
                <w:rFonts w:ascii="Times New Roman" w:eastAsia="Times New Roman" w:hAnsi="Times New Roman" w:cs="Times New Roman"/>
                <w:color w:val="000000"/>
                <w:sz w:val="24"/>
                <w:szCs w:val="24"/>
              </w:rPr>
              <w:t>digantikan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disforia</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memberikan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kerangka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layanan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transgender, </w:t>
            </w:r>
            <w:proofErr w:type="spellStart"/>
            <w:r w:rsidRPr="005A0F6B">
              <w:rPr>
                <w:rFonts w:ascii="Times New Roman" w:eastAsia="Times New Roman" w:hAnsi="Times New Roman" w:cs="Times New Roman"/>
                <w:color w:val="000000"/>
                <w:sz w:val="24"/>
                <w:szCs w:val="24"/>
              </w:rPr>
              <w:t>memperhatikan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asuransi</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perlindungan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lainnya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Disforia</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merujuk</w:t>
            </w:r>
            <w:proofErr w:type="spellEnd"/>
            <w:r w:rsidRPr="005A0F6B">
              <w:rPr>
                <w:rFonts w:ascii="Times New Roman" w:eastAsia="Times New Roman" w:hAnsi="Times New Roman" w:cs="Times New Roman"/>
                <w:color w:val="000000"/>
                <w:sz w:val="24"/>
                <w:szCs w:val="24"/>
              </w:rPr>
              <w:t xml:space="preserve"> pada </w:t>
            </w:r>
            <w:proofErr w:type="spellStart"/>
            <w:r w:rsidRPr="005A0F6B">
              <w:rPr>
                <w:rFonts w:ascii="Times New Roman" w:eastAsia="Times New Roman" w:hAnsi="Times New Roman" w:cs="Times New Roman"/>
                <w:color w:val="000000"/>
                <w:sz w:val="24"/>
                <w:szCs w:val="24"/>
              </w:rPr>
              <w:t>penderitaan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akibat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ketidaksesuaian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gender yang </w:t>
            </w:r>
            <w:proofErr w:type="spellStart"/>
            <w:r w:rsidRPr="005A0F6B">
              <w:rPr>
                <w:rFonts w:ascii="Times New Roman" w:eastAsia="Times New Roman" w:hAnsi="Times New Roman" w:cs="Times New Roman"/>
                <w:color w:val="000000"/>
                <w:sz w:val="24"/>
                <w:szCs w:val="24"/>
              </w:rPr>
              <w:t>ditetapkan</w:t>
            </w:r>
            <w:proofErr w:type="spellEnd"/>
            <w:r w:rsidRPr="005A0F6B">
              <w:rPr>
                <w:rFonts w:ascii="Times New Roman" w:eastAsia="Times New Roman" w:hAnsi="Times New Roman" w:cs="Times New Roman"/>
                <w:color w:val="000000"/>
                <w:sz w:val="24"/>
                <w:szCs w:val="24"/>
              </w:rPr>
              <w:t xml:space="preserve"> pada </w:t>
            </w:r>
            <w:proofErr w:type="spellStart"/>
            <w:r w:rsidRPr="005A0F6B">
              <w:rPr>
                <w:rFonts w:ascii="Times New Roman" w:eastAsia="Times New Roman" w:hAnsi="Times New Roman" w:cs="Times New Roman"/>
                <w:color w:val="000000"/>
                <w:sz w:val="24"/>
                <w:szCs w:val="24"/>
              </w:rPr>
              <w:t>lahir</w:t>
            </w:r>
            <w:proofErr w:type="spellEnd"/>
            <w:r w:rsidRPr="005A0F6B">
              <w:rPr>
                <w:rFonts w:ascii="Times New Roman" w:eastAsia="Times New Roman" w:hAnsi="Times New Roman" w:cs="Times New Roman"/>
                <w:color w:val="000000"/>
                <w:sz w:val="24"/>
                <w:szCs w:val="24"/>
              </w:rPr>
              <w:t xml:space="preserve">. Hal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mengalihkan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fokus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itu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sendiri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diagnosis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ada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dua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kriteria</w:t>
            </w:r>
            <w:proofErr w:type="spellEnd"/>
            <w:r w:rsidRPr="005A0F6B">
              <w:rPr>
                <w:rFonts w:ascii="Times New Roman" w:eastAsia="Times New Roman" w:hAnsi="Times New Roman" w:cs="Times New Roman"/>
                <w:color w:val="000000"/>
                <w:sz w:val="24"/>
                <w:szCs w:val="24"/>
              </w:rPr>
              <w:t xml:space="preserve"> </w:t>
            </w:r>
            <w:r w:rsidRPr="005A0F6B">
              <w:rPr>
                <w:rFonts w:ascii="Times New Roman" w:eastAsia="Times New Roman" w:hAnsi="Times New Roman" w:cs="Times New Roman"/>
                <w:color w:val="000000"/>
                <w:sz w:val="24"/>
                <w:szCs w:val="24"/>
              </w:rPr>
              <w:lastRenderedPageBreak/>
              <w:t xml:space="preserve">yang </w:t>
            </w:r>
            <w:proofErr w:type="spellStart"/>
            <w:r w:rsidRPr="005A0F6B">
              <w:rPr>
                <w:rFonts w:ascii="Times New Roman" w:eastAsia="Times New Roman" w:hAnsi="Times New Roman" w:cs="Times New Roman"/>
                <w:color w:val="000000"/>
                <w:sz w:val="24"/>
                <w:szCs w:val="24"/>
              </w:rPr>
              <w:t>sesuai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usia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satu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anak-anak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satu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lagi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dewasa</w:t>
            </w:r>
            <w:proofErr w:type="spellEnd"/>
            <w:r w:rsidRPr="005A0F6B">
              <w:rPr>
                <w:rFonts w:ascii="Times New Roman" w:eastAsia="Times New Roman" w:hAnsi="Times New Roman" w:cs="Times New Roman"/>
                <w:color w:val="000000"/>
                <w:sz w:val="24"/>
                <w:szCs w:val="24"/>
              </w:rPr>
              <w:t>.</w:t>
            </w:r>
          </w:p>
          <w:p w14:paraId="398213D9"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r w:rsidRPr="005A0F6B">
              <w:rPr>
                <w:rFonts w:ascii="Times New Roman" w:eastAsia="Times New Roman" w:hAnsi="Times New Roman" w:cs="Times New Roman"/>
                <w:b/>
                <w:bCs/>
                <w:color w:val="000000"/>
                <w:sz w:val="24"/>
                <w:szCs w:val="24"/>
              </w:rPr>
              <w:t>World Health Organization (WHO)</w:t>
            </w:r>
          </w:p>
          <w:p w14:paraId="286CB345" w14:textId="11285B65" w:rsid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rPr>
              <w:t xml:space="preserve">Pada </w:t>
            </w:r>
            <w:proofErr w:type="spellStart"/>
            <w:r w:rsidRPr="005A0F6B">
              <w:rPr>
                <w:rFonts w:ascii="Times New Roman" w:eastAsia="Times New Roman" w:hAnsi="Times New Roman" w:cs="Times New Roman"/>
                <w:color w:val="000000"/>
                <w:sz w:val="24"/>
                <w:szCs w:val="24"/>
              </w:rPr>
              <w:t>tahun</w:t>
            </w:r>
            <w:proofErr w:type="spellEnd"/>
            <w:r w:rsidRPr="005A0F6B">
              <w:rPr>
                <w:rFonts w:ascii="Times New Roman" w:eastAsia="Times New Roman" w:hAnsi="Times New Roman" w:cs="Times New Roman"/>
                <w:color w:val="000000"/>
                <w:sz w:val="24"/>
                <w:szCs w:val="24"/>
              </w:rPr>
              <w:t xml:space="preserve"> 2019, </w:t>
            </w:r>
            <w:proofErr w:type="spellStart"/>
            <w:r w:rsidRPr="005A0F6B">
              <w:rPr>
                <w:rFonts w:ascii="Times New Roman" w:eastAsia="Times New Roman" w:hAnsi="Times New Roman" w:cs="Times New Roman"/>
                <w:color w:val="000000"/>
                <w:sz w:val="24"/>
                <w:szCs w:val="24"/>
              </w:rPr>
              <w:t>Majelis</w:t>
            </w:r>
            <w:proofErr w:type="spellEnd"/>
            <w:r w:rsidRPr="005A0F6B">
              <w:rPr>
                <w:rFonts w:ascii="Times New Roman" w:eastAsia="Times New Roman" w:hAnsi="Times New Roman" w:cs="Times New Roman"/>
                <w:color w:val="000000"/>
                <w:sz w:val="24"/>
                <w:szCs w:val="24"/>
              </w:rPr>
              <w:t xml:space="preserve"> WHO </w:t>
            </w:r>
            <w:proofErr w:type="spellStart"/>
            <w:r w:rsidRPr="005A0F6B">
              <w:rPr>
                <w:rFonts w:ascii="Times New Roman" w:eastAsia="Times New Roman" w:hAnsi="Times New Roman" w:cs="Times New Roman"/>
                <w:color w:val="000000"/>
                <w:sz w:val="24"/>
                <w:szCs w:val="24"/>
              </w:rPr>
              <w:t>mengesahkan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revisi</w:t>
            </w:r>
            <w:proofErr w:type="spellEnd"/>
            <w:r w:rsidRPr="005A0F6B">
              <w:rPr>
                <w:rFonts w:ascii="Times New Roman" w:eastAsia="Times New Roman" w:hAnsi="Times New Roman" w:cs="Times New Roman"/>
                <w:color w:val="000000"/>
                <w:sz w:val="24"/>
                <w:szCs w:val="24"/>
              </w:rPr>
              <w:t xml:space="preserve"> ICD-11, </w:t>
            </w:r>
            <w:proofErr w:type="spellStart"/>
            <w:r w:rsidRPr="005A0F6B">
              <w:rPr>
                <w:rFonts w:ascii="Times New Roman" w:eastAsia="Times New Roman" w:hAnsi="Times New Roman" w:cs="Times New Roman"/>
                <w:color w:val="000000"/>
                <w:sz w:val="24"/>
                <w:szCs w:val="24"/>
              </w:rPr>
              <w:t>menggantikan</w:t>
            </w:r>
            <w:proofErr w:type="spellEnd"/>
            <w:r w:rsidRPr="005A0F6B">
              <w:rPr>
                <w:rFonts w:ascii="Times New Roman" w:eastAsia="Times New Roman" w:hAnsi="Times New Roman" w:cs="Times New Roman"/>
                <w:color w:val="000000"/>
                <w:sz w:val="24"/>
                <w:szCs w:val="24"/>
              </w:rPr>
              <w:t xml:space="preserve"> diagnosis </w:t>
            </w:r>
            <w:proofErr w:type="spellStart"/>
            <w:r w:rsidRPr="005A0F6B">
              <w:rPr>
                <w:rFonts w:ascii="Times New Roman" w:eastAsia="Times New Roman" w:hAnsi="Times New Roman" w:cs="Times New Roman"/>
                <w:color w:val="000000"/>
                <w:sz w:val="24"/>
                <w:szCs w:val="24"/>
              </w:rPr>
              <w:t>gangguan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pada </w:t>
            </w:r>
            <w:proofErr w:type="spellStart"/>
            <w:r w:rsidRPr="005A0F6B">
              <w:rPr>
                <w:rFonts w:ascii="Times New Roman" w:eastAsia="Times New Roman" w:hAnsi="Times New Roman" w:cs="Times New Roman"/>
                <w:color w:val="000000"/>
                <w:sz w:val="24"/>
                <w:szCs w:val="24"/>
              </w:rPr>
              <w:t>anak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ICD-10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ketidaksesuaian</w:t>
            </w:r>
            <w:proofErr w:type="spellEnd"/>
            <w:r w:rsidRPr="005A0F6B">
              <w:rPr>
                <w:rFonts w:ascii="Times New Roman" w:eastAsia="Times New Roman" w:hAnsi="Times New Roman" w:cs="Times New Roman"/>
                <w:color w:val="000000"/>
                <w:sz w:val="24"/>
                <w:szCs w:val="24"/>
              </w:rPr>
              <w:t xml:space="preserve"> gender pada </w:t>
            </w:r>
            <w:proofErr w:type="spellStart"/>
            <w:r w:rsidRPr="005A0F6B">
              <w:rPr>
                <w:rFonts w:ascii="Times New Roman" w:eastAsia="Times New Roman" w:hAnsi="Times New Roman" w:cs="Times New Roman"/>
                <w:color w:val="000000"/>
                <w:sz w:val="24"/>
                <w:szCs w:val="24"/>
              </w:rPr>
              <w:t>anak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Selain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itu</w:t>
            </w:r>
            <w:proofErr w:type="spellEnd"/>
            <w:r w:rsidRPr="005A0F6B">
              <w:rPr>
                <w:rFonts w:ascii="Times New Roman" w:eastAsia="Times New Roman" w:hAnsi="Times New Roman" w:cs="Times New Roman"/>
                <w:color w:val="000000"/>
                <w:sz w:val="24"/>
                <w:szCs w:val="24"/>
              </w:rPr>
              <w:t xml:space="preserve">, diagnosis </w:t>
            </w:r>
            <w:proofErr w:type="spellStart"/>
            <w:r w:rsidRPr="005A0F6B">
              <w:rPr>
                <w:rFonts w:ascii="Times New Roman" w:eastAsia="Times New Roman" w:hAnsi="Times New Roman" w:cs="Times New Roman"/>
                <w:color w:val="000000"/>
                <w:sz w:val="24"/>
                <w:szCs w:val="24"/>
              </w:rPr>
              <w:t>ketidaksesuaian</w:t>
            </w:r>
            <w:proofErr w:type="spellEnd"/>
            <w:r w:rsidRPr="005A0F6B">
              <w:rPr>
                <w:rFonts w:ascii="Times New Roman" w:eastAsia="Times New Roman" w:hAnsi="Times New Roman" w:cs="Times New Roman"/>
                <w:color w:val="000000"/>
                <w:sz w:val="24"/>
                <w:szCs w:val="24"/>
              </w:rPr>
              <w:t xml:space="preserve"> gender pada </w:t>
            </w:r>
            <w:proofErr w:type="spellStart"/>
            <w:r w:rsidRPr="005A0F6B">
              <w:rPr>
                <w:rFonts w:ascii="Times New Roman" w:eastAsia="Times New Roman" w:hAnsi="Times New Roman" w:cs="Times New Roman"/>
                <w:color w:val="000000"/>
                <w:sz w:val="24"/>
                <w:szCs w:val="24"/>
              </w:rPr>
              <w:t>anak-anak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serta</w:t>
            </w:r>
            <w:proofErr w:type="spellEnd"/>
            <w:r w:rsidRPr="005A0F6B">
              <w:rPr>
                <w:rFonts w:ascii="Times New Roman" w:eastAsia="Times New Roman" w:hAnsi="Times New Roman" w:cs="Times New Roman"/>
                <w:color w:val="000000"/>
                <w:sz w:val="24"/>
                <w:szCs w:val="24"/>
              </w:rPr>
              <w:t xml:space="preserve"> orang </w:t>
            </w:r>
            <w:proofErr w:type="spellStart"/>
            <w:r w:rsidRPr="005A0F6B">
              <w:rPr>
                <w:rFonts w:ascii="Times New Roman" w:eastAsia="Times New Roman" w:hAnsi="Times New Roman" w:cs="Times New Roman"/>
                <w:color w:val="000000"/>
                <w:sz w:val="24"/>
                <w:szCs w:val="24"/>
              </w:rPr>
              <w:t>dewasa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dipindahkan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bagian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gangguan</w:t>
            </w:r>
            <w:proofErr w:type="spellEnd"/>
            <w:r w:rsidRPr="005A0F6B">
              <w:rPr>
                <w:rFonts w:ascii="Times New Roman" w:eastAsia="Times New Roman" w:hAnsi="Times New Roman" w:cs="Times New Roman"/>
                <w:color w:val="000000"/>
                <w:sz w:val="24"/>
                <w:szCs w:val="24"/>
              </w:rPr>
              <w:t xml:space="preserve"> mental ICD-10 dan </w:t>
            </w:r>
            <w:proofErr w:type="spellStart"/>
            <w:r w:rsidRPr="005A0F6B">
              <w:rPr>
                <w:rFonts w:ascii="Times New Roman" w:eastAsia="Times New Roman" w:hAnsi="Times New Roman" w:cs="Times New Roman"/>
                <w:color w:val="000000"/>
                <w:sz w:val="24"/>
                <w:szCs w:val="24"/>
              </w:rPr>
              <w:t>ditempatkan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bab</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baru</w:t>
            </w:r>
            <w:proofErr w:type="spellEnd"/>
            <w:r w:rsidRPr="005A0F6B">
              <w:rPr>
                <w:rFonts w:ascii="Times New Roman" w:eastAsia="Times New Roman" w:hAnsi="Times New Roman" w:cs="Times New Roman"/>
                <w:color w:val="000000"/>
                <w:sz w:val="24"/>
                <w:szCs w:val="24"/>
              </w:rPr>
              <w:t xml:space="preserve"> yang </w:t>
            </w:r>
            <w:proofErr w:type="spellStart"/>
            <w:r w:rsidRPr="005A0F6B">
              <w:rPr>
                <w:rFonts w:ascii="Times New Roman" w:eastAsia="Times New Roman" w:hAnsi="Times New Roman" w:cs="Times New Roman"/>
                <w:color w:val="000000"/>
                <w:sz w:val="24"/>
                <w:szCs w:val="24"/>
              </w:rPr>
              <w:t>berkaitan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Dampak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praktis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perubahan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masih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belum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pasti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karena</w:t>
            </w:r>
            <w:proofErr w:type="spellEnd"/>
            <w:r w:rsidRPr="005A0F6B">
              <w:rPr>
                <w:rFonts w:ascii="Times New Roman" w:eastAsia="Times New Roman" w:hAnsi="Times New Roman" w:cs="Times New Roman"/>
                <w:color w:val="000000"/>
                <w:sz w:val="24"/>
                <w:szCs w:val="24"/>
              </w:rPr>
              <w:t xml:space="preserve"> AS </w:t>
            </w:r>
            <w:proofErr w:type="spellStart"/>
            <w:r w:rsidRPr="005A0F6B">
              <w:rPr>
                <w:rFonts w:ascii="Times New Roman" w:eastAsia="Times New Roman" w:hAnsi="Times New Roman" w:cs="Times New Roman"/>
                <w:color w:val="000000"/>
                <w:sz w:val="24"/>
                <w:szCs w:val="24"/>
              </w:rPr>
              <w:t>baru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menggunakan</w:t>
            </w:r>
            <w:proofErr w:type="spellEnd"/>
            <w:r w:rsidRPr="005A0F6B">
              <w:rPr>
                <w:rFonts w:ascii="Times New Roman" w:eastAsia="Times New Roman" w:hAnsi="Times New Roman" w:cs="Times New Roman"/>
                <w:color w:val="000000"/>
                <w:sz w:val="24"/>
                <w:szCs w:val="24"/>
              </w:rPr>
              <w:t xml:space="preserve"> ICD-10 </w:t>
            </w:r>
            <w:proofErr w:type="spellStart"/>
            <w:r w:rsidRPr="005A0F6B">
              <w:rPr>
                <w:rFonts w:ascii="Times New Roman" w:eastAsia="Times New Roman" w:hAnsi="Times New Roman" w:cs="Times New Roman"/>
                <w:color w:val="000000"/>
                <w:sz w:val="24"/>
                <w:szCs w:val="24"/>
              </w:rPr>
              <w:t>sejak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tahun</w:t>
            </w:r>
            <w:proofErr w:type="spellEnd"/>
            <w:r w:rsidRPr="005A0F6B">
              <w:rPr>
                <w:rFonts w:ascii="Times New Roman" w:eastAsia="Times New Roman" w:hAnsi="Times New Roman" w:cs="Times New Roman"/>
                <w:color w:val="000000"/>
                <w:sz w:val="24"/>
                <w:szCs w:val="24"/>
              </w:rPr>
              <w:t xml:space="preserve"> 2015 dan </w:t>
            </w:r>
            <w:proofErr w:type="spellStart"/>
            <w:r w:rsidRPr="005A0F6B">
              <w:rPr>
                <w:rFonts w:ascii="Times New Roman" w:eastAsia="Times New Roman" w:hAnsi="Times New Roman" w:cs="Times New Roman"/>
                <w:color w:val="000000"/>
                <w:sz w:val="24"/>
                <w:szCs w:val="24"/>
              </w:rPr>
              <w:t>belum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ditentukan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kapan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beralih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w:t>
            </w:r>
            <w:proofErr w:type="spellEnd"/>
            <w:r w:rsidRPr="005A0F6B">
              <w:rPr>
                <w:rFonts w:ascii="Times New Roman" w:eastAsia="Times New Roman" w:hAnsi="Times New Roman" w:cs="Times New Roman"/>
                <w:color w:val="000000"/>
                <w:sz w:val="24"/>
                <w:szCs w:val="24"/>
              </w:rPr>
              <w:t xml:space="preserve"> ICD-11.</w:t>
            </w:r>
          </w:p>
          <w:p w14:paraId="5446EA56" w14:textId="33B358AB"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rPr>
              <w:drawing>
                <wp:inline distT="0" distB="0" distL="0" distR="0" wp14:anchorId="025D6933" wp14:editId="22686703">
                  <wp:extent cx="3595962" cy="2787650"/>
                  <wp:effectExtent l="0" t="0" r="5080" b="0"/>
                  <wp:docPr id="7" name="Content Placeholder 5">
                    <a:extLst xmlns:a="http://schemas.openxmlformats.org/drawingml/2006/main">
                      <a:ext uri="{FF2B5EF4-FFF2-40B4-BE49-F238E27FC236}">
                        <a16:creationId xmlns:a16="http://schemas.microsoft.com/office/drawing/2014/main" id="{CD177AE9-C5BF-48C6-9CAA-8E5FC82EB73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Content Placeholder 5">
                            <a:extLst>
                              <a:ext uri="{FF2B5EF4-FFF2-40B4-BE49-F238E27FC236}">
                                <a16:creationId xmlns:a16="http://schemas.microsoft.com/office/drawing/2014/main" id="{CD177AE9-C5BF-48C6-9CAA-8E5FC82EB735}"/>
                              </a:ext>
                            </a:extLst>
                          </pic:cNvPr>
                          <pic:cNvPicPr>
                            <a:picLocks/>
                          </pic:cNvPicPr>
                        </pic:nvPicPr>
                        <pic:blipFill>
                          <a:blip r:embed="rId10"/>
                          <a:stretch>
                            <a:fillRect/>
                          </a:stretch>
                        </pic:blipFill>
                        <pic:spPr>
                          <a:xfrm>
                            <a:off x="0" y="0"/>
                            <a:ext cx="3640214" cy="2821955"/>
                          </a:xfrm>
                          <a:prstGeom prst="rect">
                            <a:avLst/>
                          </a:prstGeom>
                        </pic:spPr>
                      </pic:pic>
                    </a:graphicData>
                  </a:graphic>
                </wp:inline>
              </w:drawing>
            </w:r>
          </w:p>
          <w:p w14:paraId="5606BD06" w14:textId="4FDE3E57" w:rsid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r w:rsidRPr="005A0F6B">
              <w:rPr>
                <w:rFonts w:ascii="Times New Roman" w:eastAsia="Times New Roman" w:hAnsi="Times New Roman" w:cs="Times New Roman"/>
                <w:b/>
                <w:bCs/>
                <w:color w:val="000000"/>
                <w:sz w:val="24"/>
                <w:szCs w:val="24"/>
              </w:rPr>
              <w:lastRenderedPageBreak/>
              <w:drawing>
                <wp:inline distT="0" distB="0" distL="0" distR="0" wp14:anchorId="1C0A6C98" wp14:editId="52C99332">
                  <wp:extent cx="3572786" cy="2857656"/>
                  <wp:effectExtent l="0" t="0" r="8890" b="0"/>
                  <wp:docPr id="10" name="Picture 9">
                    <a:extLst xmlns:a="http://schemas.openxmlformats.org/drawingml/2006/main">
                      <a:ext uri="{FF2B5EF4-FFF2-40B4-BE49-F238E27FC236}">
                        <a16:creationId xmlns:a16="http://schemas.microsoft.com/office/drawing/2014/main" id="{AEF6C73E-426C-44DD-AF6D-BF3B584AA9AF}"/>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EF6C73E-426C-44DD-AF6D-BF3B584AA9AF}"/>
                              </a:ext>
                            </a:extLst>
                          </pic:cNvPr>
                          <pic:cNvPicPr/>
                        </pic:nvPicPr>
                        <pic:blipFill>
                          <a:blip r:embed="rId11"/>
                          <a:stretch>
                            <a:fillRect/>
                          </a:stretch>
                        </pic:blipFill>
                        <pic:spPr>
                          <a:xfrm>
                            <a:off x="0" y="0"/>
                            <a:ext cx="3586207" cy="2868391"/>
                          </a:xfrm>
                          <a:prstGeom prst="rect">
                            <a:avLst/>
                          </a:prstGeom>
                        </pic:spPr>
                      </pic:pic>
                    </a:graphicData>
                  </a:graphic>
                </wp:inline>
              </w:drawing>
            </w:r>
          </w:p>
          <w:p w14:paraId="41B063C9" w14:textId="1B1DCE37" w:rsidR="00E40433" w:rsidRPr="005A0F6B" w:rsidRDefault="005A0F6B" w:rsidP="005A0F6B">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proofErr w:type="spellStart"/>
            <w:r w:rsidRPr="005A0F6B">
              <w:rPr>
                <w:rFonts w:ascii="Times New Roman" w:eastAsia="Times New Roman" w:hAnsi="Times New Roman" w:cs="Times New Roman"/>
                <w:b/>
                <w:bCs/>
                <w:color w:val="000000"/>
                <w:sz w:val="24"/>
                <w:szCs w:val="24"/>
              </w:rPr>
              <w:t>Kebutuhan</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Kesehatan</w:t>
            </w:r>
            <w:proofErr w:type="spellEnd"/>
            <w:r w:rsidRPr="005A0F6B">
              <w:rPr>
                <w:rFonts w:ascii="Times New Roman" w:eastAsia="Times New Roman" w:hAnsi="Times New Roman" w:cs="Times New Roman"/>
                <w:b/>
                <w:bCs/>
                <w:color w:val="000000"/>
                <w:sz w:val="24"/>
                <w:szCs w:val="24"/>
              </w:rPr>
              <w:t xml:space="preserve"> Mental </w:t>
            </w:r>
            <w:proofErr w:type="spellStart"/>
            <w:r w:rsidRPr="005A0F6B">
              <w:rPr>
                <w:rFonts w:ascii="Times New Roman" w:eastAsia="Times New Roman" w:hAnsi="Times New Roman" w:cs="Times New Roman"/>
                <w:b/>
                <w:bCs/>
                <w:color w:val="000000"/>
                <w:sz w:val="24"/>
                <w:szCs w:val="24"/>
              </w:rPr>
              <w:t>Remaja</w:t>
            </w:r>
            <w:proofErr w:type="spellEnd"/>
            <w:r w:rsidRPr="005A0F6B">
              <w:rPr>
                <w:rFonts w:ascii="Times New Roman" w:eastAsia="Times New Roman" w:hAnsi="Times New Roman" w:cs="Times New Roman"/>
                <w:b/>
                <w:bCs/>
                <w:color w:val="000000"/>
                <w:sz w:val="24"/>
                <w:szCs w:val="24"/>
              </w:rPr>
              <w:t xml:space="preserve"> LGBT</w:t>
            </w:r>
          </w:p>
          <w:p w14:paraId="565E6E18" w14:textId="5A3BC62E"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proofErr w:type="spellStart"/>
            <w:r w:rsidRPr="005A0F6B">
              <w:rPr>
                <w:rFonts w:ascii="Times New Roman" w:eastAsia="Times New Roman" w:hAnsi="Times New Roman" w:cs="Times New Roman"/>
                <w:b/>
                <w:bCs/>
                <w:color w:val="000000"/>
                <w:sz w:val="24"/>
                <w:szCs w:val="24"/>
              </w:rPr>
              <w:t>Pengalaman</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Perkembangan</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Unik</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Remaja</w:t>
            </w:r>
            <w:proofErr w:type="spellEnd"/>
            <w:r w:rsidRPr="005A0F6B">
              <w:rPr>
                <w:rFonts w:ascii="Times New Roman" w:eastAsia="Times New Roman" w:hAnsi="Times New Roman" w:cs="Times New Roman"/>
                <w:b/>
                <w:bCs/>
                <w:color w:val="000000"/>
                <w:sz w:val="24"/>
                <w:szCs w:val="24"/>
              </w:rPr>
              <w:t xml:space="preserve"> LGBT</w:t>
            </w:r>
          </w:p>
          <w:p w14:paraId="248E1975" w14:textId="422EC32E" w:rsidR="003A6876"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5A0F6B">
              <w:rPr>
                <w:rFonts w:ascii="Times New Roman" w:eastAsia="Times New Roman" w:hAnsi="Times New Roman" w:cs="Times New Roman"/>
                <w:color w:val="000000"/>
                <w:sz w:val="24"/>
                <w:szCs w:val="24"/>
              </w:rPr>
              <w:t>Kaum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muda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membutuhkan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perhatian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khusus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empat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aspek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penting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perkembangan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orientasi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ekspresi</w:t>
            </w:r>
            <w:proofErr w:type="spellEnd"/>
            <w:r w:rsidRPr="005A0F6B">
              <w:rPr>
                <w:rFonts w:ascii="Times New Roman" w:eastAsia="Times New Roman" w:hAnsi="Times New Roman" w:cs="Times New Roman"/>
                <w:color w:val="000000"/>
                <w:sz w:val="24"/>
                <w:szCs w:val="24"/>
              </w:rPr>
              <w:t xml:space="preserve"> gender, dan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Orientasi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mencakup</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ketertarikan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seseorang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sementara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menggambarkan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sebagai</w:t>
            </w:r>
            <w:proofErr w:type="spellEnd"/>
            <w:r w:rsidRPr="005A0F6B">
              <w:rPr>
                <w:rFonts w:ascii="Times New Roman" w:eastAsia="Times New Roman" w:hAnsi="Times New Roman" w:cs="Times New Roman"/>
                <w:color w:val="000000"/>
                <w:sz w:val="24"/>
                <w:szCs w:val="24"/>
              </w:rPr>
              <w:t xml:space="preserve"> lesbian, gay, </w:t>
            </w:r>
            <w:proofErr w:type="spellStart"/>
            <w:r w:rsidRPr="005A0F6B">
              <w:rPr>
                <w:rFonts w:ascii="Times New Roman" w:eastAsia="Times New Roman" w:hAnsi="Times New Roman" w:cs="Times New Roman"/>
                <w:color w:val="000000"/>
                <w:sz w:val="24"/>
                <w:szCs w:val="24"/>
              </w:rPr>
              <w:t>atau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biseksual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Ekspresi</w:t>
            </w:r>
            <w:proofErr w:type="spellEnd"/>
            <w:r w:rsidRPr="005A0F6B">
              <w:rPr>
                <w:rFonts w:ascii="Times New Roman" w:eastAsia="Times New Roman" w:hAnsi="Times New Roman" w:cs="Times New Roman"/>
                <w:color w:val="000000"/>
                <w:sz w:val="24"/>
                <w:szCs w:val="24"/>
              </w:rPr>
              <w:t xml:space="preserve"> gender dan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memperinci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bagaimana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seseorang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merasakan</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mengekspresikan</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mereka</w:t>
            </w:r>
            <w:proofErr w:type="spellEnd"/>
            <w:r w:rsidRPr="005A0F6B">
              <w:rPr>
                <w:rFonts w:ascii="Times New Roman" w:eastAsia="Times New Roman" w:hAnsi="Times New Roman" w:cs="Times New Roman"/>
                <w:color w:val="000000"/>
                <w:sz w:val="24"/>
                <w:szCs w:val="24"/>
              </w:rPr>
              <w:t xml:space="preserve">. Stigma dan </w:t>
            </w:r>
            <w:proofErr w:type="spellStart"/>
            <w:r w:rsidRPr="005A0F6B">
              <w:rPr>
                <w:rFonts w:ascii="Times New Roman" w:eastAsia="Times New Roman" w:hAnsi="Times New Roman" w:cs="Times New Roman"/>
                <w:color w:val="000000"/>
                <w:sz w:val="24"/>
                <w:szCs w:val="24"/>
              </w:rPr>
              <w:t>tekanan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terhadap</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atau</w:t>
            </w:r>
            <w:proofErr w:type="spellEnd"/>
            <w:r w:rsidRPr="005A0F6B">
              <w:rPr>
                <w:rFonts w:ascii="Times New Roman" w:eastAsia="Times New Roman" w:hAnsi="Times New Roman" w:cs="Times New Roman"/>
                <w:color w:val="000000"/>
                <w:sz w:val="24"/>
                <w:szCs w:val="24"/>
              </w:rPr>
              <w:t xml:space="preserve"> gender </w:t>
            </w:r>
            <w:proofErr w:type="spellStart"/>
            <w:r w:rsidRPr="005A0F6B">
              <w:rPr>
                <w:rFonts w:ascii="Times New Roman" w:eastAsia="Times New Roman" w:hAnsi="Times New Roman" w:cs="Times New Roman"/>
                <w:color w:val="000000"/>
                <w:sz w:val="24"/>
                <w:szCs w:val="24"/>
              </w:rPr>
              <w:t>dapat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meningkatkan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risiko</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tekanan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psikologis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depresi</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bahkan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risiko</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bunuh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diri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sering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menyembunyikan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mereka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karena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takut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penolakan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atau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bahaya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fisik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atau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emosional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Pemahaman</w:t>
            </w:r>
            <w:proofErr w:type="spellEnd"/>
            <w:r w:rsidRPr="005A0F6B">
              <w:rPr>
                <w:rFonts w:ascii="Times New Roman" w:eastAsia="Times New Roman" w:hAnsi="Times New Roman" w:cs="Times New Roman"/>
                <w:color w:val="000000"/>
                <w:sz w:val="24"/>
                <w:szCs w:val="24"/>
              </w:rPr>
              <w:t xml:space="preserve"> yang </w:t>
            </w:r>
            <w:proofErr w:type="spellStart"/>
            <w:r w:rsidRPr="005A0F6B">
              <w:rPr>
                <w:rFonts w:ascii="Times New Roman" w:eastAsia="Times New Roman" w:hAnsi="Times New Roman" w:cs="Times New Roman"/>
                <w:color w:val="000000"/>
                <w:sz w:val="24"/>
                <w:szCs w:val="24"/>
              </w:rPr>
              <w:t>kuat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tentang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ini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penting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dokter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anak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dokter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mental yang </w:t>
            </w:r>
            <w:proofErr w:type="spellStart"/>
            <w:r w:rsidRPr="005A0F6B">
              <w:rPr>
                <w:rFonts w:ascii="Times New Roman" w:eastAsia="Times New Roman" w:hAnsi="Times New Roman" w:cs="Times New Roman"/>
                <w:color w:val="000000"/>
                <w:sz w:val="24"/>
                <w:szCs w:val="24"/>
              </w:rPr>
              <w:t>merawat</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mereka</w:t>
            </w:r>
            <w:proofErr w:type="spellEnd"/>
            <w:r w:rsidRPr="005A0F6B">
              <w:rPr>
                <w:rFonts w:ascii="Times New Roman" w:eastAsia="Times New Roman" w:hAnsi="Times New Roman" w:cs="Times New Roman"/>
                <w:color w:val="000000"/>
                <w:sz w:val="24"/>
                <w:szCs w:val="24"/>
              </w:rPr>
              <w:t>.</w:t>
            </w:r>
          </w:p>
          <w:p w14:paraId="613826B8"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proofErr w:type="spellStart"/>
            <w:r w:rsidRPr="005A0F6B">
              <w:rPr>
                <w:rFonts w:ascii="Times New Roman" w:eastAsia="Times New Roman" w:hAnsi="Times New Roman" w:cs="Times New Roman"/>
                <w:b/>
                <w:bCs/>
                <w:color w:val="000000"/>
                <w:sz w:val="24"/>
                <w:szCs w:val="24"/>
              </w:rPr>
              <w:t>Stres</w:t>
            </w:r>
            <w:proofErr w:type="spellEnd"/>
            <w:r w:rsidRPr="005A0F6B">
              <w:rPr>
                <w:rFonts w:ascii="Times New Roman" w:eastAsia="Times New Roman" w:hAnsi="Times New Roman" w:cs="Times New Roman"/>
                <w:b/>
                <w:bCs/>
                <w:color w:val="000000"/>
                <w:sz w:val="24"/>
                <w:szCs w:val="24"/>
              </w:rPr>
              <w:t xml:space="preserve"> dan Stigma </w:t>
            </w:r>
            <w:proofErr w:type="spellStart"/>
            <w:r w:rsidRPr="005A0F6B">
              <w:rPr>
                <w:rFonts w:ascii="Times New Roman" w:eastAsia="Times New Roman" w:hAnsi="Times New Roman" w:cs="Times New Roman"/>
                <w:b/>
                <w:bCs/>
                <w:color w:val="000000"/>
                <w:sz w:val="24"/>
                <w:szCs w:val="24"/>
              </w:rPr>
              <w:t>Minoritas</w:t>
            </w:r>
            <w:proofErr w:type="spellEnd"/>
          </w:p>
          <w:p w14:paraId="170287D7" w14:textId="42325090" w:rsidR="005A0F6B" w:rsidRPr="003A6876" w:rsidRDefault="005A0F6B" w:rsidP="005A0F6B">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5A0F6B">
              <w:rPr>
                <w:rFonts w:ascii="Times New Roman" w:eastAsia="Times New Roman" w:hAnsi="Times New Roman" w:cs="Times New Roman"/>
                <w:color w:val="000000"/>
                <w:sz w:val="24"/>
                <w:szCs w:val="24"/>
              </w:rPr>
              <w:t>Hipotesis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stres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minoritas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menjelaskan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bahwa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paparan</w:t>
            </w:r>
            <w:proofErr w:type="spellEnd"/>
            <w:r w:rsidRPr="005A0F6B">
              <w:rPr>
                <w:rFonts w:ascii="Times New Roman" w:eastAsia="Times New Roman" w:hAnsi="Times New Roman" w:cs="Times New Roman"/>
                <w:color w:val="000000"/>
                <w:sz w:val="24"/>
                <w:szCs w:val="24"/>
              </w:rPr>
              <w:t xml:space="preserve"> stigma anti-LGBT </w:t>
            </w:r>
            <w:proofErr w:type="spellStart"/>
            <w:r w:rsidRPr="005A0F6B">
              <w:rPr>
                <w:rFonts w:ascii="Times New Roman" w:eastAsia="Times New Roman" w:hAnsi="Times New Roman" w:cs="Times New Roman"/>
                <w:color w:val="000000"/>
                <w:sz w:val="24"/>
                <w:szCs w:val="24"/>
              </w:rPr>
              <w:t>menyebabkan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ketidaksetaraan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fisik</w:t>
            </w:r>
            <w:proofErr w:type="spellEnd"/>
            <w:r w:rsidRPr="005A0F6B">
              <w:rPr>
                <w:rFonts w:ascii="Times New Roman" w:eastAsia="Times New Roman" w:hAnsi="Times New Roman" w:cs="Times New Roman"/>
                <w:color w:val="000000"/>
                <w:sz w:val="24"/>
                <w:szCs w:val="24"/>
              </w:rPr>
              <w:t xml:space="preserve"> dan mental pada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Penelitian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terutama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dilakukan</w:t>
            </w:r>
            <w:proofErr w:type="spellEnd"/>
            <w:r w:rsidRPr="005A0F6B">
              <w:rPr>
                <w:rFonts w:ascii="Times New Roman" w:eastAsia="Times New Roman" w:hAnsi="Times New Roman" w:cs="Times New Roman"/>
                <w:color w:val="000000"/>
                <w:sz w:val="24"/>
                <w:szCs w:val="24"/>
              </w:rPr>
              <w:t xml:space="preserve"> pada orang </w:t>
            </w:r>
            <w:proofErr w:type="spellStart"/>
            <w:r w:rsidRPr="005A0F6B">
              <w:rPr>
                <w:rFonts w:ascii="Times New Roman" w:eastAsia="Times New Roman" w:hAnsi="Times New Roman" w:cs="Times New Roman"/>
                <w:color w:val="000000"/>
                <w:sz w:val="24"/>
                <w:szCs w:val="24"/>
              </w:rPr>
              <w:t>dewasa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namun</w:t>
            </w:r>
            <w:proofErr w:type="spellEnd"/>
            <w:r w:rsidRPr="005A0F6B">
              <w:rPr>
                <w:rFonts w:ascii="Times New Roman" w:eastAsia="Times New Roman" w:hAnsi="Times New Roman" w:cs="Times New Roman"/>
                <w:color w:val="000000"/>
                <w:sz w:val="24"/>
                <w:szCs w:val="24"/>
              </w:rPr>
              <w:t xml:space="preserve">, Goldbach dan Gibbs </w:t>
            </w:r>
            <w:proofErr w:type="spellStart"/>
            <w:r w:rsidRPr="005A0F6B">
              <w:rPr>
                <w:rFonts w:ascii="Times New Roman" w:eastAsia="Times New Roman" w:hAnsi="Times New Roman" w:cs="Times New Roman"/>
                <w:color w:val="000000"/>
                <w:sz w:val="24"/>
                <w:szCs w:val="24"/>
              </w:rPr>
              <w:t>menemukan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bahwa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perhatian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khusus</w:t>
            </w:r>
            <w:proofErr w:type="spellEnd"/>
            <w:r w:rsidRPr="005A0F6B">
              <w:rPr>
                <w:rFonts w:ascii="Times New Roman" w:eastAsia="Times New Roman" w:hAnsi="Times New Roman" w:cs="Times New Roman"/>
                <w:color w:val="000000"/>
                <w:sz w:val="24"/>
                <w:szCs w:val="24"/>
              </w:rPr>
              <w:t xml:space="preserve"> </w:t>
            </w:r>
            <w:r w:rsidRPr="005A0F6B">
              <w:rPr>
                <w:rFonts w:ascii="Times New Roman" w:eastAsia="Times New Roman" w:hAnsi="Times New Roman" w:cs="Times New Roman"/>
                <w:color w:val="000000"/>
                <w:sz w:val="24"/>
                <w:szCs w:val="24"/>
              </w:rPr>
              <w:lastRenderedPageBreak/>
              <w:t xml:space="preserve">pada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diperlukan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mengeksplorasi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sumber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daya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kelompok</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individu</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konteks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sosial</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keluarga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serta</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identitas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seksual</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mengatasi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stres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minoritas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Penerimaan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keluarga</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keamanan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sekolah</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diidentifikasi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sebagai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faktor</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penting</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dalam</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melindungi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 </w:t>
            </w:r>
            <w:proofErr w:type="spellStart"/>
            <w:r w:rsidRPr="005A0F6B">
              <w:rPr>
                <w:rFonts w:ascii="Times New Roman" w:eastAsia="Times New Roman" w:hAnsi="Times New Roman" w:cs="Times New Roman"/>
                <w:color w:val="000000"/>
                <w:sz w:val="24"/>
                <w:szCs w:val="24"/>
              </w:rPr>
              <w:t>Intervensi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melibatkan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modalitas</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psikoterapi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intervensi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keluarga</w:t>
            </w:r>
            <w:proofErr w:type="spellEnd"/>
            <w:r w:rsidRPr="005A0F6B">
              <w:rPr>
                <w:rFonts w:ascii="Times New Roman" w:eastAsia="Times New Roman" w:hAnsi="Times New Roman" w:cs="Times New Roman"/>
                <w:color w:val="000000"/>
                <w:sz w:val="24"/>
                <w:szCs w:val="24"/>
              </w:rPr>
              <w:t xml:space="preserve">, program </w:t>
            </w:r>
            <w:proofErr w:type="spellStart"/>
            <w:r w:rsidRPr="005A0F6B">
              <w:rPr>
                <w:rFonts w:ascii="Times New Roman" w:eastAsia="Times New Roman" w:hAnsi="Times New Roman" w:cs="Times New Roman"/>
                <w:color w:val="000000"/>
                <w:sz w:val="24"/>
                <w:szCs w:val="24"/>
              </w:rPr>
              <w:t>sekolah</w:t>
            </w:r>
            <w:proofErr w:type="spellEnd"/>
            <w:r w:rsidRPr="005A0F6B">
              <w:rPr>
                <w:rFonts w:ascii="Times New Roman" w:eastAsia="Times New Roman" w:hAnsi="Times New Roman" w:cs="Times New Roman"/>
                <w:color w:val="000000"/>
                <w:sz w:val="24"/>
                <w:szCs w:val="24"/>
              </w:rPr>
              <w:t xml:space="preserve">, dan </w:t>
            </w:r>
            <w:proofErr w:type="spellStart"/>
            <w:r w:rsidRPr="005A0F6B">
              <w:rPr>
                <w:rFonts w:ascii="Times New Roman" w:eastAsia="Times New Roman" w:hAnsi="Times New Roman" w:cs="Times New Roman"/>
                <w:color w:val="000000"/>
                <w:sz w:val="24"/>
                <w:szCs w:val="24"/>
              </w:rPr>
              <w:t>advokasi</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kebijakan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untuk</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meningkatkan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kesehatan</w:t>
            </w:r>
            <w:proofErr w:type="spellEnd"/>
            <w:r w:rsidRPr="005A0F6B">
              <w:rPr>
                <w:rFonts w:ascii="Times New Roman" w:eastAsia="Times New Roman" w:hAnsi="Times New Roman" w:cs="Times New Roman"/>
                <w:color w:val="000000"/>
                <w:sz w:val="24"/>
                <w:szCs w:val="24"/>
              </w:rPr>
              <w:t xml:space="preserve"> </w:t>
            </w:r>
            <w:proofErr w:type="spellStart"/>
            <w:r w:rsidRPr="005A0F6B">
              <w:rPr>
                <w:rFonts w:ascii="Times New Roman" w:eastAsia="Times New Roman" w:hAnsi="Times New Roman" w:cs="Times New Roman"/>
                <w:color w:val="000000"/>
                <w:sz w:val="24"/>
                <w:szCs w:val="24"/>
              </w:rPr>
              <w:t>remaja</w:t>
            </w:r>
            <w:proofErr w:type="spellEnd"/>
            <w:r w:rsidRPr="005A0F6B">
              <w:rPr>
                <w:rFonts w:ascii="Times New Roman" w:eastAsia="Times New Roman" w:hAnsi="Times New Roman" w:cs="Times New Roman"/>
                <w:color w:val="000000"/>
                <w:sz w:val="24"/>
                <w:szCs w:val="24"/>
              </w:rPr>
              <w:t xml:space="preserve"> LGBT.</w:t>
            </w:r>
          </w:p>
          <w:p w14:paraId="7ACE0FEE" w14:textId="757C58D8" w:rsidR="000B01A1" w:rsidRPr="00F03CF2" w:rsidRDefault="005A0F6B" w:rsidP="00055229">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proofErr w:type="spellStart"/>
            <w:r w:rsidRPr="005A0F6B">
              <w:rPr>
                <w:rFonts w:ascii="Times New Roman" w:eastAsia="Times New Roman" w:hAnsi="Times New Roman" w:cs="Times New Roman"/>
                <w:b/>
                <w:bCs/>
                <w:color w:val="000000"/>
                <w:sz w:val="24"/>
                <w:szCs w:val="24"/>
              </w:rPr>
              <w:t>Pengobatan</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Masalah</w:t>
            </w:r>
            <w:proofErr w:type="spellEnd"/>
            <w:r w:rsidRPr="005A0F6B">
              <w:rPr>
                <w:rFonts w:ascii="Times New Roman" w:eastAsia="Times New Roman" w:hAnsi="Times New Roman" w:cs="Times New Roman"/>
                <w:b/>
                <w:bCs/>
                <w:color w:val="000000"/>
                <w:sz w:val="24"/>
                <w:szCs w:val="24"/>
              </w:rPr>
              <w:t xml:space="preserve"> </w:t>
            </w:r>
            <w:proofErr w:type="spellStart"/>
            <w:r w:rsidRPr="005A0F6B">
              <w:rPr>
                <w:rFonts w:ascii="Times New Roman" w:eastAsia="Times New Roman" w:hAnsi="Times New Roman" w:cs="Times New Roman"/>
                <w:b/>
                <w:bCs/>
                <w:color w:val="000000"/>
                <w:sz w:val="24"/>
                <w:szCs w:val="24"/>
              </w:rPr>
              <w:t>Kesehatan</w:t>
            </w:r>
            <w:proofErr w:type="spellEnd"/>
            <w:r w:rsidRPr="005A0F6B">
              <w:rPr>
                <w:rFonts w:ascii="Times New Roman" w:eastAsia="Times New Roman" w:hAnsi="Times New Roman" w:cs="Times New Roman"/>
                <w:b/>
                <w:bCs/>
                <w:color w:val="000000"/>
                <w:sz w:val="24"/>
                <w:szCs w:val="24"/>
              </w:rPr>
              <w:t xml:space="preserve"> Mental</w:t>
            </w:r>
          </w:p>
          <w:p w14:paraId="5E917032" w14:textId="0DF0FE29" w:rsidR="003A6876" w:rsidRDefault="005A0F6B" w:rsidP="00055229">
            <w:pPr>
              <w:pStyle w:val="ListParagraph"/>
              <w:pBdr>
                <w:top w:val="nil"/>
                <w:left w:val="nil"/>
                <w:bottom w:val="nil"/>
                <w:right w:val="nil"/>
                <w:between w:val="nil"/>
              </w:pBdr>
              <w:spacing w:line="360" w:lineRule="auto"/>
              <w:jc w:val="both"/>
              <w:rPr>
                <w:rFonts w:ascii="Times New Roman" w:hAnsi="Times New Roman" w:cs="Times New Roman"/>
                <w:sz w:val="24"/>
                <w:szCs w:val="24"/>
              </w:rPr>
            </w:pPr>
            <w:r w:rsidRPr="005A0F6B">
              <w:rPr>
                <w:rFonts w:ascii="Times New Roman" w:hAnsi="Times New Roman" w:cs="Times New Roman"/>
                <w:sz w:val="24"/>
                <w:szCs w:val="24"/>
              </w:rPr>
              <w:t xml:space="preserve">Parameter </w:t>
            </w:r>
            <w:proofErr w:type="spellStart"/>
            <w:r w:rsidRPr="005A0F6B">
              <w:rPr>
                <w:rFonts w:ascii="Times New Roman" w:hAnsi="Times New Roman" w:cs="Times New Roman"/>
                <w:sz w:val="24"/>
                <w:szCs w:val="24"/>
              </w:rPr>
              <w:t>praktik</w:t>
            </w:r>
            <w:proofErr w:type="spellEnd"/>
            <w:r w:rsidRPr="005A0F6B">
              <w:rPr>
                <w:rFonts w:ascii="Times New Roman" w:hAnsi="Times New Roman" w:cs="Times New Roman"/>
                <w:sz w:val="24"/>
                <w:szCs w:val="24"/>
              </w:rPr>
              <w:t xml:space="preserve"> American Academy of Child and Adolescent Psychiatry (AACAP) </w:t>
            </w:r>
            <w:proofErr w:type="spellStart"/>
            <w:r w:rsidRPr="005A0F6B">
              <w:rPr>
                <w:rFonts w:ascii="Times New Roman" w:hAnsi="Times New Roman" w:cs="Times New Roman"/>
                <w:sz w:val="24"/>
                <w:szCs w:val="24"/>
              </w:rPr>
              <w:t>menyediakan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panduan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penilaian</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pengobatan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depresi</w:t>
            </w:r>
            <w:proofErr w:type="spellEnd"/>
            <w:r w:rsidRPr="005A0F6B">
              <w:rPr>
                <w:rFonts w:ascii="Times New Roman" w:hAnsi="Times New Roman" w:cs="Times New Roman"/>
                <w:sz w:val="24"/>
                <w:szCs w:val="24"/>
              </w:rPr>
              <w:t xml:space="preserve"> pada </w:t>
            </w:r>
            <w:proofErr w:type="spellStart"/>
            <w:r w:rsidRPr="005A0F6B">
              <w:rPr>
                <w:rFonts w:ascii="Times New Roman" w:hAnsi="Times New Roman" w:cs="Times New Roman"/>
                <w:sz w:val="24"/>
                <w:szCs w:val="24"/>
              </w:rPr>
              <w:t>anak</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meliputi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skrining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rutin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depresi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identifikasi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dini</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pengobatan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efektif</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terhadap</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berbagai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jenis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depresi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sesuai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dengan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perkembangan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dapat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mencakup</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psikoterapi</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intervensi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keluarga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juga </w:t>
            </w:r>
            <w:proofErr w:type="spellStart"/>
            <w:r w:rsidRPr="005A0F6B">
              <w:rPr>
                <w:rFonts w:ascii="Times New Roman" w:hAnsi="Times New Roman" w:cs="Times New Roman"/>
                <w:sz w:val="24"/>
                <w:szCs w:val="24"/>
              </w:rPr>
              <w:t>harus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memperhatikan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kerahasiaan</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pengungkapan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LGBT </w:t>
            </w:r>
            <w:proofErr w:type="spellStart"/>
            <w:r w:rsidRPr="005A0F6B">
              <w:rPr>
                <w:rFonts w:ascii="Times New Roman" w:hAnsi="Times New Roman" w:cs="Times New Roman"/>
                <w:sz w:val="24"/>
                <w:szCs w:val="24"/>
              </w:rPr>
              <w:t>pasien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serta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mempertimbangkan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kompleksitas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keputusan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pasien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keluar</w:t>
            </w:r>
            <w:proofErr w:type="spellEnd"/>
            <w:r w:rsidRPr="005A0F6B">
              <w:rPr>
                <w:rFonts w:ascii="Times New Roman" w:hAnsi="Times New Roman" w:cs="Times New Roman"/>
                <w:sz w:val="24"/>
                <w:szCs w:val="24"/>
              </w:rPr>
              <w:t xml:space="preserve"> (coming out) </w:t>
            </w:r>
            <w:proofErr w:type="spellStart"/>
            <w:r w:rsidRPr="005A0F6B">
              <w:rPr>
                <w:rFonts w:ascii="Times New Roman" w:hAnsi="Times New Roman" w:cs="Times New Roman"/>
                <w:sz w:val="24"/>
                <w:szCs w:val="24"/>
              </w:rPr>
              <w:t>dalam</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konteks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psikososial</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terhadap</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penyalahgunaan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zat</w:t>
            </w:r>
            <w:proofErr w:type="spellEnd"/>
            <w:r w:rsidRPr="005A0F6B">
              <w:rPr>
                <w:rFonts w:ascii="Times New Roman" w:hAnsi="Times New Roman" w:cs="Times New Roman"/>
                <w:sz w:val="24"/>
                <w:szCs w:val="24"/>
              </w:rPr>
              <w:t xml:space="preserve"> juga </w:t>
            </w:r>
            <w:proofErr w:type="spellStart"/>
            <w:r w:rsidRPr="005A0F6B">
              <w:rPr>
                <w:rFonts w:ascii="Times New Roman" w:hAnsi="Times New Roman" w:cs="Times New Roman"/>
                <w:sz w:val="24"/>
                <w:szCs w:val="24"/>
              </w:rPr>
              <w:t>harus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memperhitungkan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aspek-aspek</w:t>
            </w:r>
            <w:proofErr w:type="spellEnd"/>
            <w:r w:rsidRPr="005A0F6B">
              <w:rPr>
                <w:rFonts w:ascii="Times New Roman" w:hAnsi="Times New Roman" w:cs="Times New Roman"/>
                <w:sz w:val="24"/>
                <w:szCs w:val="24"/>
              </w:rPr>
              <w:t xml:space="preserve"> gender dan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seksual</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w:t>
            </w:r>
          </w:p>
          <w:p w14:paraId="7B143F4C"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hAnsi="Times New Roman" w:cs="Times New Roman"/>
                <w:b/>
                <w:bCs/>
                <w:sz w:val="24"/>
                <w:szCs w:val="24"/>
              </w:rPr>
            </w:pPr>
            <w:proofErr w:type="spellStart"/>
            <w:r w:rsidRPr="005A0F6B">
              <w:rPr>
                <w:rFonts w:ascii="Times New Roman" w:hAnsi="Times New Roman" w:cs="Times New Roman"/>
                <w:b/>
                <w:bCs/>
                <w:sz w:val="24"/>
                <w:szCs w:val="24"/>
              </w:rPr>
              <w:t>Dukungan</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untuk</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Keluarga</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Remaja</w:t>
            </w:r>
            <w:proofErr w:type="spellEnd"/>
            <w:r w:rsidRPr="005A0F6B">
              <w:rPr>
                <w:rFonts w:ascii="Times New Roman" w:hAnsi="Times New Roman" w:cs="Times New Roman"/>
                <w:b/>
                <w:bCs/>
                <w:sz w:val="24"/>
                <w:szCs w:val="24"/>
              </w:rPr>
              <w:t xml:space="preserve"> Transgender</w:t>
            </w:r>
          </w:p>
          <w:p w14:paraId="715312AE" w14:textId="2861A877" w:rsidR="005A0F6B" w:rsidRDefault="005A0F6B" w:rsidP="005A0F6B">
            <w:pPr>
              <w:pStyle w:val="ListParagraph"/>
              <w:pBdr>
                <w:top w:val="nil"/>
                <w:left w:val="nil"/>
                <w:bottom w:val="nil"/>
                <w:right w:val="nil"/>
                <w:between w:val="nil"/>
              </w:pBdr>
              <w:spacing w:line="360" w:lineRule="auto"/>
              <w:jc w:val="both"/>
              <w:rPr>
                <w:rFonts w:ascii="Times New Roman" w:hAnsi="Times New Roman" w:cs="Times New Roman"/>
                <w:sz w:val="24"/>
                <w:szCs w:val="24"/>
              </w:rPr>
            </w:pP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transgender dan </w:t>
            </w:r>
            <w:proofErr w:type="spellStart"/>
            <w:r w:rsidRPr="005A0F6B">
              <w:rPr>
                <w:rFonts w:ascii="Times New Roman" w:hAnsi="Times New Roman" w:cs="Times New Roman"/>
                <w:sz w:val="24"/>
                <w:szCs w:val="24"/>
              </w:rPr>
              <w:t>dengan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keragaman</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serta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keluarga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mereka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mungkin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menghadapi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tekanan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tambahan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terkait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keputusan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tentang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intervensi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sosial</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medis</w:t>
            </w:r>
            <w:proofErr w:type="spellEnd"/>
            <w:r w:rsidRPr="005A0F6B">
              <w:rPr>
                <w:rFonts w:ascii="Times New Roman" w:hAnsi="Times New Roman" w:cs="Times New Roman"/>
                <w:sz w:val="24"/>
                <w:szCs w:val="24"/>
              </w:rPr>
              <w:t xml:space="preserve"> transgender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menegaskan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Transisi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sosial</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melibatkan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pemilihan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gaya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rambut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pakaian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nama</w:t>
            </w:r>
            <w:proofErr w:type="spellEnd"/>
            <w:r w:rsidRPr="005A0F6B">
              <w:rPr>
                <w:rFonts w:ascii="Times New Roman" w:hAnsi="Times New Roman" w:cs="Times New Roman"/>
                <w:sz w:val="24"/>
                <w:szCs w:val="24"/>
              </w:rPr>
              <w:t xml:space="preserve">, dan kata </w:t>
            </w:r>
            <w:proofErr w:type="spellStart"/>
            <w:r w:rsidRPr="005A0F6B">
              <w:rPr>
                <w:rFonts w:ascii="Times New Roman" w:hAnsi="Times New Roman" w:cs="Times New Roman"/>
                <w:sz w:val="24"/>
                <w:szCs w:val="24"/>
              </w:rPr>
              <w:t>ganti</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sesuai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dengan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seseorang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dapat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terjadi</w:t>
            </w:r>
            <w:proofErr w:type="spellEnd"/>
            <w:r w:rsidRPr="005A0F6B">
              <w:rPr>
                <w:rFonts w:ascii="Times New Roman" w:hAnsi="Times New Roman" w:cs="Times New Roman"/>
                <w:sz w:val="24"/>
                <w:szCs w:val="24"/>
              </w:rPr>
              <w:t xml:space="preserve"> di </w:t>
            </w:r>
            <w:proofErr w:type="spellStart"/>
            <w:r w:rsidRPr="005A0F6B">
              <w:rPr>
                <w:rFonts w:ascii="Times New Roman" w:hAnsi="Times New Roman" w:cs="Times New Roman"/>
                <w:sz w:val="24"/>
                <w:szCs w:val="24"/>
              </w:rPr>
              <w:t>berbagai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lingkungan</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berbagai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tingkatan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meskipun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bukti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empiris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tentang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risiko</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manfaat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transisi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sosial</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dini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masih</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terbatas</w:t>
            </w:r>
            <w:proofErr w:type="spellEnd"/>
            <w:r w:rsidRPr="005A0F6B">
              <w:rPr>
                <w:rFonts w:ascii="Times New Roman" w:hAnsi="Times New Roman" w:cs="Times New Roman"/>
                <w:sz w:val="24"/>
                <w:szCs w:val="24"/>
              </w:rPr>
              <w:t xml:space="preserve">. Para </w:t>
            </w:r>
            <w:proofErr w:type="spellStart"/>
            <w:r w:rsidRPr="005A0F6B">
              <w:rPr>
                <w:rFonts w:ascii="Times New Roman" w:hAnsi="Times New Roman" w:cs="Times New Roman"/>
                <w:sz w:val="24"/>
                <w:szCs w:val="24"/>
              </w:rPr>
              <w:lastRenderedPageBreak/>
              <w:t>profesional</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kesehatan</w:t>
            </w:r>
            <w:proofErr w:type="spellEnd"/>
            <w:r w:rsidRPr="005A0F6B">
              <w:rPr>
                <w:rFonts w:ascii="Times New Roman" w:hAnsi="Times New Roman" w:cs="Times New Roman"/>
                <w:sz w:val="24"/>
                <w:szCs w:val="24"/>
              </w:rPr>
              <w:t xml:space="preserve"> mental </w:t>
            </w:r>
            <w:proofErr w:type="spellStart"/>
            <w:r w:rsidRPr="005A0F6B">
              <w:rPr>
                <w:rFonts w:ascii="Times New Roman" w:hAnsi="Times New Roman" w:cs="Times New Roman"/>
                <w:sz w:val="24"/>
                <w:szCs w:val="24"/>
              </w:rPr>
              <w:t>dapat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membantu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keluarga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mengevaluasi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pilihan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mereka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mempertimbangkan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risiko</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manfaat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serta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menoleransi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ketidakpastian</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memberikan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panduan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tentang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langkah-langkah</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menuju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transisi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sosial</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medis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Meskipun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keputusan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tentang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transisi</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kompleks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berpengalaman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dalam</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membantu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pasien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dalam</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transisi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harus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diajak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berkonsultasi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juga </w:t>
            </w:r>
            <w:proofErr w:type="spellStart"/>
            <w:r w:rsidRPr="005A0F6B">
              <w:rPr>
                <w:rFonts w:ascii="Times New Roman" w:hAnsi="Times New Roman" w:cs="Times New Roman"/>
                <w:sz w:val="24"/>
                <w:szCs w:val="24"/>
              </w:rPr>
              <w:t>dapat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membantu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mengeksplorasi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mereka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mendukung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keluarga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dalam</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mengatasi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ketidakpastian</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mendorong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penerimaan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terhadap</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gender yang </w:t>
            </w:r>
            <w:proofErr w:type="spellStart"/>
            <w:r w:rsidRPr="005A0F6B">
              <w:rPr>
                <w:rFonts w:ascii="Times New Roman" w:hAnsi="Times New Roman" w:cs="Times New Roman"/>
                <w:sz w:val="24"/>
                <w:szCs w:val="24"/>
              </w:rPr>
              <w:t>jelas</w:t>
            </w:r>
            <w:proofErr w:type="spellEnd"/>
            <w:r w:rsidRPr="005A0F6B">
              <w:rPr>
                <w:rFonts w:ascii="Times New Roman" w:hAnsi="Times New Roman" w:cs="Times New Roman"/>
                <w:sz w:val="24"/>
                <w:szCs w:val="24"/>
              </w:rPr>
              <w:t>.</w:t>
            </w:r>
          </w:p>
          <w:p w14:paraId="0825DDBE" w14:textId="77777777" w:rsidR="005A0F6B" w:rsidRPr="005A0F6B" w:rsidRDefault="005A0F6B" w:rsidP="005A0F6B">
            <w:pPr>
              <w:pStyle w:val="ListParagraph"/>
              <w:pBdr>
                <w:top w:val="nil"/>
                <w:left w:val="nil"/>
                <w:bottom w:val="nil"/>
                <w:right w:val="nil"/>
                <w:between w:val="nil"/>
              </w:pBdr>
              <w:spacing w:line="360" w:lineRule="auto"/>
              <w:jc w:val="both"/>
              <w:rPr>
                <w:rFonts w:ascii="Times New Roman" w:hAnsi="Times New Roman" w:cs="Times New Roman"/>
                <w:b/>
                <w:bCs/>
                <w:sz w:val="24"/>
                <w:szCs w:val="24"/>
              </w:rPr>
            </w:pPr>
            <w:proofErr w:type="spellStart"/>
            <w:r w:rsidRPr="005A0F6B">
              <w:rPr>
                <w:rFonts w:ascii="Times New Roman" w:hAnsi="Times New Roman" w:cs="Times New Roman"/>
                <w:b/>
                <w:bCs/>
                <w:sz w:val="24"/>
                <w:szCs w:val="24"/>
              </w:rPr>
              <w:t>Kolaborasi</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Dengan</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Dokter</w:t>
            </w:r>
            <w:proofErr w:type="spellEnd"/>
            <w:r w:rsidRPr="005A0F6B">
              <w:rPr>
                <w:rFonts w:ascii="Times New Roman" w:hAnsi="Times New Roman" w:cs="Times New Roman"/>
                <w:b/>
                <w:bCs/>
                <w:sz w:val="24"/>
                <w:szCs w:val="24"/>
              </w:rPr>
              <w:t xml:space="preserve"> </w:t>
            </w:r>
            <w:proofErr w:type="spellStart"/>
            <w:r w:rsidRPr="005A0F6B">
              <w:rPr>
                <w:rFonts w:ascii="Times New Roman" w:hAnsi="Times New Roman" w:cs="Times New Roman"/>
                <w:b/>
                <w:bCs/>
                <w:sz w:val="24"/>
                <w:szCs w:val="24"/>
              </w:rPr>
              <w:t>Anak</w:t>
            </w:r>
            <w:proofErr w:type="spellEnd"/>
          </w:p>
          <w:p w14:paraId="4588AFA7" w14:textId="508FAE27" w:rsidR="005A0F6B" w:rsidRPr="005A0F6B" w:rsidRDefault="005A0F6B" w:rsidP="005A0F6B">
            <w:pPr>
              <w:pStyle w:val="ListParagraph"/>
              <w:pBdr>
                <w:top w:val="nil"/>
                <w:left w:val="nil"/>
                <w:bottom w:val="nil"/>
                <w:right w:val="nil"/>
                <w:between w:val="nil"/>
              </w:pBdr>
              <w:spacing w:line="360" w:lineRule="auto"/>
              <w:jc w:val="both"/>
              <w:rPr>
                <w:rFonts w:ascii="Times New Roman" w:hAnsi="Times New Roman" w:cs="Times New Roman"/>
                <w:sz w:val="24"/>
                <w:szCs w:val="24"/>
              </w:rPr>
            </w:pPr>
            <w:proofErr w:type="spellStart"/>
            <w:r w:rsidRPr="005A0F6B">
              <w:rPr>
                <w:rFonts w:ascii="Times New Roman" w:hAnsi="Times New Roman" w:cs="Times New Roman"/>
                <w:sz w:val="24"/>
                <w:szCs w:val="24"/>
              </w:rPr>
              <w:t>Kolaborasi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antara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kesehatan</w:t>
            </w:r>
            <w:proofErr w:type="spellEnd"/>
            <w:r w:rsidRPr="005A0F6B">
              <w:rPr>
                <w:rFonts w:ascii="Times New Roman" w:hAnsi="Times New Roman" w:cs="Times New Roman"/>
                <w:sz w:val="24"/>
                <w:szCs w:val="24"/>
              </w:rPr>
              <w:t xml:space="preserve"> mental dan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anak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sangat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penting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bagi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LGBT, yang </w:t>
            </w:r>
            <w:proofErr w:type="spellStart"/>
            <w:r w:rsidRPr="005A0F6B">
              <w:rPr>
                <w:rFonts w:ascii="Times New Roman" w:hAnsi="Times New Roman" w:cs="Times New Roman"/>
                <w:sz w:val="24"/>
                <w:szCs w:val="24"/>
              </w:rPr>
              <w:t>mayoritasnya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ditangani</w:t>
            </w:r>
            <w:proofErr w:type="spellEnd"/>
            <w:r w:rsidRPr="005A0F6B">
              <w:rPr>
                <w:rFonts w:ascii="Times New Roman" w:hAnsi="Times New Roman" w:cs="Times New Roman"/>
                <w:sz w:val="24"/>
                <w:szCs w:val="24"/>
              </w:rPr>
              <w:t xml:space="preserve"> oleh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anak</w:t>
            </w:r>
            <w:proofErr w:type="spellEnd"/>
            <w:r w:rsidRPr="005A0F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komprehensif</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termasuk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medis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disforia</w:t>
            </w:r>
            <w:proofErr w:type="spellEnd"/>
            <w:r w:rsidRPr="005A0F6B">
              <w:rPr>
                <w:rFonts w:ascii="Times New Roman" w:hAnsi="Times New Roman" w:cs="Times New Roman"/>
                <w:sz w:val="24"/>
                <w:szCs w:val="24"/>
              </w:rPr>
              <w:t xml:space="preserve"> gender dan </w:t>
            </w:r>
            <w:proofErr w:type="spellStart"/>
            <w:r w:rsidRPr="005A0F6B">
              <w:rPr>
                <w:rFonts w:ascii="Times New Roman" w:hAnsi="Times New Roman" w:cs="Times New Roman"/>
                <w:sz w:val="24"/>
                <w:szCs w:val="24"/>
              </w:rPr>
              <w:t>akses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layanan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kesehatan</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luas</w:t>
            </w:r>
            <w:proofErr w:type="spellEnd"/>
            <w:r w:rsidRPr="005A0F6B">
              <w:rPr>
                <w:rFonts w:ascii="Times New Roman" w:hAnsi="Times New Roman" w:cs="Times New Roman"/>
                <w:sz w:val="24"/>
                <w:szCs w:val="24"/>
              </w:rPr>
              <w:t>.</w:t>
            </w:r>
            <w:r>
              <w:rPr>
                <w:rFonts w:ascii="Times New Roman" w:hAnsi="Times New Roman" w:cs="Times New Roman"/>
                <w:sz w:val="24"/>
                <w:szCs w:val="24"/>
              </w:rPr>
              <w:t xml:space="preserve"> </w:t>
            </w:r>
            <w:r w:rsidRPr="005A0F6B">
              <w:rPr>
                <w:rFonts w:ascii="Times New Roman" w:hAnsi="Times New Roman" w:cs="Times New Roman"/>
                <w:sz w:val="24"/>
                <w:szCs w:val="24"/>
              </w:rPr>
              <w:t xml:space="preserve">Stigma </w:t>
            </w:r>
            <w:proofErr w:type="spellStart"/>
            <w:r w:rsidRPr="005A0F6B">
              <w:rPr>
                <w:rFonts w:ascii="Times New Roman" w:hAnsi="Times New Roman" w:cs="Times New Roman"/>
                <w:sz w:val="24"/>
                <w:szCs w:val="24"/>
              </w:rPr>
              <w:t>sosial</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meningkatkan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risiko</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kesenjangan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kesehatan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termasuk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perilaku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berisiko</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seperti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penularan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infeksi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menular</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seksual</w:t>
            </w:r>
            <w:proofErr w:type="spellEnd"/>
            <w:r w:rsidRPr="005A0F6B">
              <w:rPr>
                <w:rFonts w:ascii="Times New Roman" w:hAnsi="Times New Roman" w:cs="Times New Roman"/>
                <w:sz w:val="24"/>
                <w:szCs w:val="24"/>
              </w:rPr>
              <w:t xml:space="preserve"> dan </w:t>
            </w:r>
            <w:proofErr w:type="spellStart"/>
            <w:r w:rsidRPr="005A0F6B">
              <w:rPr>
                <w:rFonts w:ascii="Times New Roman" w:hAnsi="Times New Roman" w:cs="Times New Roman"/>
                <w:sz w:val="24"/>
                <w:szCs w:val="24"/>
              </w:rPr>
              <w:t>kehamilan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Penting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bagi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dokter</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untuk</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menghindari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membuat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asumsi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tentang</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risiko</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kehamilan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atau</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kesuburan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LGBT.</w:t>
            </w:r>
            <w:r>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Kolaborasi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antarprofesional</w:t>
            </w:r>
            <w:proofErr w:type="spellEnd"/>
            <w:r w:rsidRPr="005A0F6B">
              <w:rPr>
                <w:rFonts w:ascii="Times New Roman" w:hAnsi="Times New Roman" w:cs="Times New Roman"/>
                <w:sz w:val="24"/>
                <w:szCs w:val="24"/>
              </w:rPr>
              <w:t xml:space="preserve"> juga </w:t>
            </w:r>
            <w:proofErr w:type="spellStart"/>
            <w:r w:rsidRPr="005A0F6B">
              <w:rPr>
                <w:rFonts w:ascii="Times New Roman" w:hAnsi="Times New Roman" w:cs="Times New Roman"/>
                <w:sz w:val="24"/>
                <w:szCs w:val="24"/>
              </w:rPr>
              <w:t>diperlukan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dalam</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mengatasi</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gangguan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makan</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dapat</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dipengaruhi</w:t>
            </w:r>
            <w:proofErr w:type="spellEnd"/>
            <w:r w:rsidRPr="005A0F6B">
              <w:rPr>
                <w:rFonts w:ascii="Times New Roman" w:hAnsi="Times New Roman" w:cs="Times New Roman"/>
                <w:sz w:val="24"/>
                <w:szCs w:val="24"/>
              </w:rPr>
              <w:t xml:space="preserve"> oleh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LGBT dan </w:t>
            </w:r>
            <w:proofErr w:type="spellStart"/>
            <w:r w:rsidRPr="005A0F6B">
              <w:rPr>
                <w:rFonts w:ascii="Times New Roman" w:hAnsi="Times New Roman" w:cs="Times New Roman"/>
                <w:sz w:val="24"/>
                <w:szCs w:val="24"/>
              </w:rPr>
              <w:t>penerimaan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keluarga</w:t>
            </w:r>
            <w:proofErr w:type="spellEnd"/>
            <w:r w:rsidRPr="005A0F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Perawatan</w:t>
            </w:r>
            <w:proofErr w:type="spellEnd"/>
            <w:r w:rsidRPr="005A0F6B">
              <w:rPr>
                <w:rFonts w:ascii="Times New Roman" w:hAnsi="Times New Roman" w:cs="Times New Roman"/>
                <w:sz w:val="24"/>
                <w:szCs w:val="24"/>
              </w:rPr>
              <w:t xml:space="preserve"> yang </w:t>
            </w:r>
            <w:proofErr w:type="spellStart"/>
            <w:r w:rsidRPr="005A0F6B">
              <w:rPr>
                <w:rFonts w:ascii="Times New Roman" w:hAnsi="Times New Roman" w:cs="Times New Roman"/>
                <w:sz w:val="24"/>
                <w:szCs w:val="24"/>
              </w:rPr>
              <w:t>efektif</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harus</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mempertimbangkan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identitas</w:t>
            </w:r>
            <w:proofErr w:type="spellEnd"/>
            <w:r w:rsidRPr="005A0F6B">
              <w:rPr>
                <w:rFonts w:ascii="Times New Roman" w:hAnsi="Times New Roman" w:cs="Times New Roman"/>
                <w:sz w:val="24"/>
                <w:szCs w:val="24"/>
              </w:rPr>
              <w:t xml:space="preserve"> gender </w:t>
            </w:r>
            <w:proofErr w:type="spellStart"/>
            <w:r w:rsidRPr="005A0F6B">
              <w:rPr>
                <w:rFonts w:ascii="Times New Roman" w:hAnsi="Times New Roman" w:cs="Times New Roman"/>
                <w:sz w:val="24"/>
                <w:szCs w:val="24"/>
              </w:rPr>
              <w:t>serta</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masalah</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kesehatan</w:t>
            </w:r>
            <w:proofErr w:type="spellEnd"/>
            <w:r w:rsidRPr="005A0F6B">
              <w:rPr>
                <w:rFonts w:ascii="Times New Roman" w:hAnsi="Times New Roman" w:cs="Times New Roman"/>
                <w:sz w:val="24"/>
                <w:szCs w:val="24"/>
              </w:rPr>
              <w:t xml:space="preserve"> mental yang </w:t>
            </w:r>
            <w:proofErr w:type="spellStart"/>
            <w:r w:rsidRPr="005A0F6B">
              <w:rPr>
                <w:rFonts w:ascii="Times New Roman" w:hAnsi="Times New Roman" w:cs="Times New Roman"/>
                <w:sz w:val="24"/>
                <w:szCs w:val="24"/>
              </w:rPr>
              <w:t>mungkin</w:t>
            </w:r>
            <w:proofErr w:type="spellEnd"/>
            <w:r w:rsidRPr="005A0F6B">
              <w:rPr>
                <w:rFonts w:ascii="Times New Roman" w:hAnsi="Times New Roman" w:cs="Times New Roman"/>
                <w:sz w:val="24"/>
                <w:szCs w:val="24"/>
              </w:rPr>
              <w:t xml:space="preserve"> </w:t>
            </w:r>
            <w:proofErr w:type="spellStart"/>
            <w:r w:rsidRPr="005A0F6B">
              <w:rPr>
                <w:rFonts w:ascii="Times New Roman" w:hAnsi="Times New Roman" w:cs="Times New Roman"/>
                <w:sz w:val="24"/>
                <w:szCs w:val="24"/>
              </w:rPr>
              <w:t>dihadapi</w:t>
            </w:r>
            <w:proofErr w:type="spellEnd"/>
            <w:r w:rsidRPr="005A0F6B">
              <w:rPr>
                <w:rFonts w:ascii="Times New Roman" w:hAnsi="Times New Roman" w:cs="Times New Roman"/>
                <w:sz w:val="24"/>
                <w:szCs w:val="24"/>
              </w:rPr>
              <w:t xml:space="preserve"> oleh </w:t>
            </w:r>
            <w:proofErr w:type="spellStart"/>
            <w:r w:rsidRPr="005A0F6B">
              <w:rPr>
                <w:rFonts w:ascii="Times New Roman" w:hAnsi="Times New Roman" w:cs="Times New Roman"/>
                <w:sz w:val="24"/>
                <w:szCs w:val="24"/>
              </w:rPr>
              <w:t>remaja</w:t>
            </w:r>
            <w:proofErr w:type="spellEnd"/>
            <w:r w:rsidRPr="005A0F6B">
              <w:rPr>
                <w:rFonts w:ascii="Times New Roman" w:hAnsi="Times New Roman" w:cs="Times New Roman"/>
                <w:sz w:val="24"/>
                <w:szCs w:val="24"/>
              </w:rPr>
              <w:t xml:space="preserve"> LGBT.</w:t>
            </w:r>
          </w:p>
          <w:p w14:paraId="6CE66F1D" w14:textId="2AF74389" w:rsidR="002E5E10" w:rsidRPr="00F03CF2" w:rsidRDefault="00F03CF2" w:rsidP="00055229">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03CF2">
              <w:rPr>
                <w:rFonts w:ascii="Times New Roman" w:eastAsia="Times New Roman" w:hAnsi="Times New Roman" w:cs="Times New Roman"/>
                <w:b/>
                <w:color w:val="000000"/>
                <w:sz w:val="24"/>
                <w:szCs w:val="24"/>
              </w:rPr>
              <w:t>K</w:t>
            </w:r>
            <w:r w:rsidR="00246D49">
              <w:rPr>
                <w:rFonts w:ascii="Times New Roman" w:eastAsia="Times New Roman" w:hAnsi="Times New Roman" w:cs="Times New Roman"/>
                <w:b/>
                <w:color w:val="000000"/>
                <w:sz w:val="24"/>
                <w:szCs w:val="24"/>
              </w:rPr>
              <w:t>esimpulan</w:t>
            </w:r>
          </w:p>
          <w:p w14:paraId="73EE0D54" w14:textId="429454F0" w:rsidR="00CD5A97" w:rsidRPr="00CD5A97" w:rsidRDefault="005A0F6B" w:rsidP="00055229">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5A0F6B">
              <w:rPr>
                <w:rFonts w:ascii="Times New Roman" w:eastAsia="Times New Roman" w:hAnsi="Times New Roman" w:cs="Times New Roman"/>
                <w:color w:val="000000"/>
                <w:sz w:val="24"/>
                <w:szCs w:val="24"/>
                <w:lang w:val="it-IT"/>
              </w:rPr>
              <w:t xml:space="preserve">Remaja LGBT menghadapi tantangan perkembangan dan psikososial unik yang harus dipahami dan dipertimbangkan oleh dokter kesehatan mental saat merumuskan rencana pengobatan. Idealnya, dokter </w:t>
            </w:r>
            <w:r w:rsidRPr="005A0F6B">
              <w:rPr>
                <w:rFonts w:ascii="Times New Roman" w:eastAsia="Times New Roman" w:hAnsi="Times New Roman" w:cs="Times New Roman"/>
                <w:color w:val="000000"/>
                <w:sz w:val="24"/>
                <w:szCs w:val="24"/>
                <w:lang w:val="it-IT"/>
              </w:rPr>
              <w:lastRenderedPageBreak/>
              <w:t>kesehatan mental harus siap dan nyaman mendiskusikan perkembangan seksual dan identitas gender ketika berkonsultasi dengan keluarga atau dokter anak yang mencari pengobatan untuk pasien anak atau remaja. Upaya terapeutik yang berfokus pada konsolidasi identitas dan mengatasi stigma diri (penderitaan pasien terkait identitas mereka sendiri) dapat membantu mendorong perkembangan psikoseksual yang sehat bagi remaja LGBT. Dokter yang merasa tidak nyaman bekerja dengan populasi ini harus mencari pengawasan dan memahami alternatif klinis, yang mungkin mencakup telepsikiatri dan/atau konsultan, sehingga mereka dapat merujuk pasien ke terapis yang dapat memberikan perawatan yang tepat. Selain itu, berbagai sumber daya dan publikasi yang berbasis bukti dan ditinjau oleh rekan sejawat oleh organisasi profesional dan komunitas tersedia untuk memberikan panduan tentang pilihan pengobatan dan tantangan setiap kali muncul pertanyaan mengenai perawatan remaja LGBT dengan gangguan kejiwaan.</w:t>
            </w:r>
            <w:bookmarkStart w:id="0" w:name="_GoBack"/>
            <w:bookmarkEnd w:id="0"/>
          </w:p>
          <w:p w14:paraId="73941701" w14:textId="25B6E14D" w:rsidR="002E5E10" w:rsidRPr="00CD5A97" w:rsidRDefault="002E5E10" w:rsidP="00055229">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tc>
      </w:tr>
    </w:tbl>
    <w:p w14:paraId="65743E53" w14:textId="39214514" w:rsidR="002E5E10" w:rsidRDefault="00FA3D2B" w:rsidP="00055229">
      <w:pPr>
        <w:tabs>
          <w:tab w:val="left" w:pos="990"/>
        </w:tabs>
        <w:spacing w:line="360" w:lineRule="auto"/>
      </w:pPr>
      <w:r>
        <w:lastRenderedPageBreak/>
        <w:br/>
      </w:r>
    </w:p>
    <w:sectPr w:rsidR="002E5E10">
      <w:head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D5CE8" w14:textId="77777777" w:rsidR="00FA4D22" w:rsidRDefault="00FA4D22">
      <w:r>
        <w:separator/>
      </w:r>
    </w:p>
  </w:endnote>
  <w:endnote w:type="continuationSeparator" w:id="0">
    <w:p w14:paraId="1CCD35F6" w14:textId="77777777" w:rsidR="00FA4D22" w:rsidRDefault="00FA4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2D620" w14:textId="77777777" w:rsidR="00FA4D22" w:rsidRDefault="00FA4D22">
      <w:r>
        <w:separator/>
      </w:r>
    </w:p>
  </w:footnote>
  <w:footnote w:type="continuationSeparator" w:id="0">
    <w:p w14:paraId="45FA0FFE" w14:textId="77777777" w:rsidR="00FA4D22" w:rsidRDefault="00FA4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4972C" w14:textId="77777777" w:rsidR="002E5E10" w:rsidRDefault="00FA3D2B">
    <w:pPr>
      <w:pBdr>
        <w:top w:val="nil"/>
        <w:left w:val="nil"/>
        <w:bottom w:val="nil"/>
        <w:right w:val="nil"/>
        <w:between w:val="nil"/>
      </w:pBdr>
      <w:tabs>
        <w:tab w:val="center" w:pos="4680"/>
        <w:tab w:val="right" w:pos="9360"/>
      </w:tabs>
      <w:rPr>
        <w:color w:val="000000"/>
        <w:szCs w:val="18"/>
      </w:rPr>
    </w:pPr>
    <w:r>
      <w:rPr>
        <w:noProof/>
        <w:color w:val="000000"/>
        <w:szCs w:val="18"/>
        <w:lang w:val="en-US"/>
      </w:rPr>
      <w:drawing>
        <wp:anchor distT="0" distB="0" distL="0" distR="0" simplePos="0" relativeHeight="251658240" behindDoc="1" locked="0" layoutInCell="1" hidden="0" allowOverlap="1" wp14:anchorId="379251BC" wp14:editId="035669A0">
          <wp:simplePos x="0" y="0"/>
          <wp:positionH relativeFrom="page">
            <wp:align>center</wp:align>
          </wp:positionH>
          <wp:positionV relativeFrom="page">
            <wp:align>center</wp:align>
          </wp:positionV>
          <wp:extent cx="7260336" cy="9628632"/>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260336" cy="96286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F20"/>
    <w:multiLevelType w:val="hybridMultilevel"/>
    <w:tmpl w:val="C3C61C86"/>
    <w:lvl w:ilvl="0" w:tplc="C1E60D9A">
      <w:start w:val="1"/>
      <w:numFmt w:val="bullet"/>
      <w:lvlText w:val="•"/>
      <w:lvlJc w:val="left"/>
      <w:pPr>
        <w:tabs>
          <w:tab w:val="num" w:pos="720"/>
        </w:tabs>
        <w:ind w:left="720" w:hanging="360"/>
      </w:pPr>
      <w:rPr>
        <w:rFonts w:ascii="Arial" w:hAnsi="Arial" w:hint="default"/>
      </w:rPr>
    </w:lvl>
    <w:lvl w:ilvl="1" w:tplc="3F6A1E34" w:tentative="1">
      <w:start w:val="1"/>
      <w:numFmt w:val="bullet"/>
      <w:lvlText w:val="•"/>
      <w:lvlJc w:val="left"/>
      <w:pPr>
        <w:tabs>
          <w:tab w:val="num" w:pos="1440"/>
        </w:tabs>
        <w:ind w:left="1440" w:hanging="360"/>
      </w:pPr>
      <w:rPr>
        <w:rFonts w:ascii="Arial" w:hAnsi="Arial" w:hint="default"/>
      </w:rPr>
    </w:lvl>
    <w:lvl w:ilvl="2" w:tplc="2F66A762" w:tentative="1">
      <w:start w:val="1"/>
      <w:numFmt w:val="bullet"/>
      <w:lvlText w:val="•"/>
      <w:lvlJc w:val="left"/>
      <w:pPr>
        <w:tabs>
          <w:tab w:val="num" w:pos="2160"/>
        </w:tabs>
        <w:ind w:left="2160" w:hanging="360"/>
      </w:pPr>
      <w:rPr>
        <w:rFonts w:ascii="Arial" w:hAnsi="Arial" w:hint="default"/>
      </w:rPr>
    </w:lvl>
    <w:lvl w:ilvl="3" w:tplc="EF7E6D62" w:tentative="1">
      <w:start w:val="1"/>
      <w:numFmt w:val="bullet"/>
      <w:lvlText w:val="•"/>
      <w:lvlJc w:val="left"/>
      <w:pPr>
        <w:tabs>
          <w:tab w:val="num" w:pos="2880"/>
        </w:tabs>
        <w:ind w:left="2880" w:hanging="360"/>
      </w:pPr>
      <w:rPr>
        <w:rFonts w:ascii="Arial" w:hAnsi="Arial" w:hint="default"/>
      </w:rPr>
    </w:lvl>
    <w:lvl w:ilvl="4" w:tplc="A8F43AFA" w:tentative="1">
      <w:start w:val="1"/>
      <w:numFmt w:val="bullet"/>
      <w:lvlText w:val="•"/>
      <w:lvlJc w:val="left"/>
      <w:pPr>
        <w:tabs>
          <w:tab w:val="num" w:pos="3600"/>
        </w:tabs>
        <w:ind w:left="3600" w:hanging="360"/>
      </w:pPr>
      <w:rPr>
        <w:rFonts w:ascii="Arial" w:hAnsi="Arial" w:hint="default"/>
      </w:rPr>
    </w:lvl>
    <w:lvl w:ilvl="5" w:tplc="0B482BD4" w:tentative="1">
      <w:start w:val="1"/>
      <w:numFmt w:val="bullet"/>
      <w:lvlText w:val="•"/>
      <w:lvlJc w:val="left"/>
      <w:pPr>
        <w:tabs>
          <w:tab w:val="num" w:pos="4320"/>
        </w:tabs>
        <w:ind w:left="4320" w:hanging="360"/>
      </w:pPr>
      <w:rPr>
        <w:rFonts w:ascii="Arial" w:hAnsi="Arial" w:hint="default"/>
      </w:rPr>
    </w:lvl>
    <w:lvl w:ilvl="6" w:tplc="BF164CE2" w:tentative="1">
      <w:start w:val="1"/>
      <w:numFmt w:val="bullet"/>
      <w:lvlText w:val="•"/>
      <w:lvlJc w:val="left"/>
      <w:pPr>
        <w:tabs>
          <w:tab w:val="num" w:pos="5040"/>
        </w:tabs>
        <w:ind w:left="5040" w:hanging="360"/>
      </w:pPr>
      <w:rPr>
        <w:rFonts w:ascii="Arial" w:hAnsi="Arial" w:hint="default"/>
      </w:rPr>
    </w:lvl>
    <w:lvl w:ilvl="7" w:tplc="CC72C7C4" w:tentative="1">
      <w:start w:val="1"/>
      <w:numFmt w:val="bullet"/>
      <w:lvlText w:val="•"/>
      <w:lvlJc w:val="left"/>
      <w:pPr>
        <w:tabs>
          <w:tab w:val="num" w:pos="5760"/>
        </w:tabs>
        <w:ind w:left="5760" w:hanging="360"/>
      </w:pPr>
      <w:rPr>
        <w:rFonts w:ascii="Arial" w:hAnsi="Arial" w:hint="default"/>
      </w:rPr>
    </w:lvl>
    <w:lvl w:ilvl="8" w:tplc="3E3E5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145DF2"/>
    <w:multiLevelType w:val="hybridMultilevel"/>
    <w:tmpl w:val="A2B2F5F8"/>
    <w:lvl w:ilvl="0" w:tplc="AE6AA5E8">
      <w:start w:val="1"/>
      <w:numFmt w:val="bullet"/>
      <w:lvlText w:val="•"/>
      <w:lvlJc w:val="left"/>
      <w:pPr>
        <w:tabs>
          <w:tab w:val="num" w:pos="720"/>
        </w:tabs>
        <w:ind w:left="720" w:hanging="360"/>
      </w:pPr>
      <w:rPr>
        <w:rFonts w:ascii="Arial" w:hAnsi="Arial" w:hint="default"/>
      </w:rPr>
    </w:lvl>
    <w:lvl w:ilvl="1" w:tplc="61489878" w:tentative="1">
      <w:start w:val="1"/>
      <w:numFmt w:val="bullet"/>
      <w:lvlText w:val="•"/>
      <w:lvlJc w:val="left"/>
      <w:pPr>
        <w:tabs>
          <w:tab w:val="num" w:pos="1440"/>
        </w:tabs>
        <w:ind w:left="1440" w:hanging="360"/>
      </w:pPr>
      <w:rPr>
        <w:rFonts w:ascii="Arial" w:hAnsi="Arial" w:hint="default"/>
      </w:rPr>
    </w:lvl>
    <w:lvl w:ilvl="2" w:tplc="9EAEE322" w:tentative="1">
      <w:start w:val="1"/>
      <w:numFmt w:val="bullet"/>
      <w:lvlText w:val="•"/>
      <w:lvlJc w:val="left"/>
      <w:pPr>
        <w:tabs>
          <w:tab w:val="num" w:pos="2160"/>
        </w:tabs>
        <w:ind w:left="2160" w:hanging="360"/>
      </w:pPr>
      <w:rPr>
        <w:rFonts w:ascii="Arial" w:hAnsi="Arial" w:hint="default"/>
      </w:rPr>
    </w:lvl>
    <w:lvl w:ilvl="3" w:tplc="41E07A7E" w:tentative="1">
      <w:start w:val="1"/>
      <w:numFmt w:val="bullet"/>
      <w:lvlText w:val="•"/>
      <w:lvlJc w:val="left"/>
      <w:pPr>
        <w:tabs>
          <w:tab w:val="num" w:pos="2880"/>
        </w:tabs>
        <w:ind w:left="2880" w:hanging="360"/>
      </w:pPr>
      <w:rPr>
        <w:rFonts w:ascii="Arial" w:hAnsi="Arial" w:hint="default"/>
      </w:rPr>
    </w:lvl>
    <w:lvl w:ilvl="4" w:tplc="936E7E92" w:tentative="1">
      <w:start w:val="1"/>
      <w:numFmt w:val="bullet"/>
      <w:lvlText w:val="•"/>
      <w:lvlJc w:val="left"/>
      <w:pPr>
        <w:tabs>
          <w:tab w:val="num" w:pos="3600"/>
        </w:tabs>
        <w:ind w:left="3600" w:hanging="360"/>
      </w:pPr>
      <w:rPr>
        <w:rFonts w:ascii="Arial" w:hAnsi="Arial" w:hint="default"/>
      </w:rPr>
    </w:lvl>
    <w:lvl w:ilvl="5" w:tplc="210E70DA" w:tentative="1">
      <w:start w:val="1"/>
      <w:numFmt w:val="bullet"/>
      <w:lvlText w:val="•"/>
      <w:lvlJc w:val="left"/>
      <w:pPr>
        <w:tabs>
          <w:tab w:val="num" w:pos="4320"/>
        </w:tabs>
        <w:ind w:left="4320" w:hanging="360"/>
      </w:pPr>
      <w:rPr>
        <w:rFonts w:ascii="Arial" w:hAnsi="Arial" w:hint="default"/>
      </w:rPr>
    </w:lvl>
    <w:lvl w:ilvl="6" w:tplc="BE3A60B6" w:tentative="1">
      <w:start w:val="1"/>
      <w:numFmt w:val="bullet"/>
      <w:lvlText w:val="•"/>
      <w:lvlJc w:val="left"/>
      <w:pPr>
        <w:tabs>
          <w:tab w:val="num" w:pos="5040"/>
        </w:tabs>
        <w:ind w:left="5040" w:hanging="360"/>
      </w:pPr>
      <w:rPr>
        <w:rFonts w:ascii="Arial" w:hAnsi="Arial" w:hint="default"/>
      </w:rPr>
    </w:lvl>
    <w:lvl w:ilvl="7" w:tplc="7DF224F2" w:tentative="1">
      <w:start w:val="1"/>
      <w:numFmt w:val="bullet"/>
      <w:lvlText w:val="•"/>
      <w:lvlJc w:val="left"/>
      <w:pPr>
        <w:tabs>
          <w:tab w:val="num" w:pos="5760"/>
        </w:tabs>
        <w:ind w:left="5760" w:hanging="360"/>
      </w:pPr>
      <w:rPr>
        <w:rFonts w:ascii="Arial" w:hAnsi="Arial" w:hint="default"/>
      </w:rPr>
    </w:lvl>
    <w:lvl w:ilvl="8" w:tplc="AB648D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140F93"/>
    <w:multiLevelType w:val="hybridMultilevel"/>
    <w:tmpl w:val="5908DA68"/>
    <w:lvl w:ilvl="0" w:tplc="89B42C12">
      <w:start w:val="1"/>
      <w:numFmt w:val="bullet"/>
      <w:lvlText w:val="•"/>
      <w:lvlJc w:val="left"/>
      <w:pPr>
        <w:tabs>
          <w:tab w:val="num" w:pos="720"/>
        </w:tabs>
        <w:ind w:left="720" w:hanging="360"/>
      </w:pPr>
      <w:rPr>
        <w:rFonts w:ascii="Arial" w:hAnsi="Arial" w:hint="default"/>
      </w:rPr>
    </w:lvl>
    <w:lvl w:ilvl="1" w:tplc="38FA507C" w:tentative="1">
      <w:start w:val="1"/>
      <w:numFmt w:val="bullet"/>
      <w:lvlText w:val="•"/>
      <w:lvlJc w:val="left"/>
      <w:pPr>
        <w:tabs>
          <w:tab w:val="num" w:pos="1440"/>
        </w:tabs>
        <w:ind w:left="1440" w:hanging="360"/>
      </w:pPr>
      <w:rPr>
        <w:rFonts w:ascii="Arial" w:hAnsi="Arial" w:hint="default"/>
      </w:rPr>
    </w:lvl>
    <w:lvl w:ilvl="2" w:tplc="FB408782" w:tentative="1">
      <w:start w:val="1"/>
      <w:numFmt w:val="bullet"/>
      <w:lvlText w:val="•"/>
      <w:lvlJc w:val="left"/>
      <w:pPr>
        <w:tabs>
          <w:tab w:val="num" w:pos="2160"/>
        </w:tabs>
        <w:ind w:left="2160" w:hanging="360"/>
      </w:pPr>
      <w:rPr>
        <w:rFonts w:ascii="Arial" w:hAnsi="Arial" w:hint="default"/>
      </w:rPr>
    </w:lvl>
    <w:lvl w:ilvl="3" w:tplc="F54C0658" w:tentative="1">
      <w:start w:val="1"/>
      <w:numFmt w:val="bullet"/>
      <w:lvlText w:val="•"/>
      <w:lvlJc w:val="left"/>
      <w:pPr>
        <w:tabs>
          <w:tab w:val="num" w:pos="2880"/>
        </w:tabs>
        <w:ind w:left="2880" w:hanging="360"/>
      </w:pPr>
      <w:rPr>
        <w:rFonts w:ascii="Arial" w:hAnsi="Arial" w:hint="default"/>
      </w:rPr>
    </w:lvl>
    <w:lvl w:ilvl="4" w:tplc="A600C148" w:tentative="1">
      <w:start w:val="1"/>
      <w:numFmt w:val="bullet"/>
      <w:lvlText w:val="•"/>
      <w:lvlJc w:val="left"/>
      <w:pPr>
        <w:tabs>
          <w:tab w:val="num" w:pos="3600"/>
        </w:tabs>
        <w:ind w:left="3600" w:hanging="360"/>
      </w:pPr>
      <w:rPr>
        <w:rFonts w:ascii="Arial" w:hAnsi="Arial" w:hint="default"/>
      </w:rPr>
    </w:lvl>
    <w:lvl w:ilvl="5" w:tplc="9642D83C" w:tentative="1">
      <w:start w:val="1"/>
      <w:numFmt w:val="bullet"/>
      <w:lvlText w:val="•"/>
      <w:lvlJc w:val="left"/>
      <w:pPr>
        <w:tabs>
          <w:tab w:val="num" w:pos="4320"/>
        </w:tabs>
        <w:ind w:left="4320" w:hanging="360"/>
      </w:pPr>
      <w:rPr>
        <w:rFonts w:ascii="Arial" w:hAnsi="Arial" w:hint="default"/>
      </w:rPr>
    </w:lvl>
    <w:lvl w:ilvl="6" w:tplc="38381F26" w:tentative="1">
      <w:start w:val="1"/>
      <w:numFmt w:val="bullet"/>
      <w:lvlText w:val="•"/>
      <w:lvlJc w:val="left"/>
      <w:pPr>
        <w:tabs>
          <w:tab w:val="num" w:pos="5040"/>
        </w:tabs>
        <w:ind w:left="5040" w:hanging="360"/>
      </w:pPr>
      <w:rPr>
        <w:rFonts w:ascii="Arial" w:hAnsi="Arial" w:hint="default"/>
      </w:rPr>
    </w:lvl>
    <w:lvl w:ilvl="7" w:tplc="5B4E38DC" w:tentative="1">
      <w:start w:val="1"/>
      <w:numFmt w:val="bullet"/>
      <w:lvlText w:val="•"/>
      <w:lvlJc w:val="left"/>
      <w:pPr>
        <w:tabs>
          <w:tab w:val="num" w:pos="5760"/>
        </w:tabs>
        <w:ind w:left="5760" w:hanging="360"/>
      </w:pPr>
      <w:rPr>
        <w:rFonts w:ascii="Arial" w:hAnsi="Arial" w:hint="default"/>
      </w:rPr>
    </w:lvl>
    <w:lvl w:ilvl="8" w:tplc="BA32AD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3A0D12"/>
    <w:multiLevelType w:val="hybridMultilevel"/>
    <w:tmpl w:val="4A88D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574FD9"/>
    <w:multiLevelType w:val="multilevel"/>
    <w:tmpl w:val="A21208E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685BD7"/>
    <w:multiLevelType w:val="hybridMultilevel"/>
    <w:tmpl w:val="18A4B4FE"/>
    <w:lvl w:ilvl="0" w:tplc="2C066D5C">
      <w:start w:val="1"/>
      <w:numFmt w:val="bullet"/>
      <w:lvlText w:val=""/>
      <w:lvlJc w:val="left"/>
      <w:pPr>
        <w:tabs>
          <w:tab w:val="num" w:pos="720"/>
        </w:tabs>
        <w:ind w:left="720" w:hanging="360"/>
      </w:pPr>
      <w:rPr>
        <w:rFonts w:ascii="Wingdings" w:hAnsi="Wingdings" w:hint="default"/>
      </w:rPr>
    </w:lvl>
    <w:lvl w:ilvl="1" w:tplc="F32C609E" w:tentative="1">
      <w:start w:val="1"/>
      <w:numFmt w:val="bullet"/>
      <w:lvlText w:val=""/>
      <w:lvlJc w:val="left"/>
      <w:pPr>
        <w:tabs>
          <w:tab w:val="num" w:pos="1440"/>
        </w:tabs>
        <w:ind w:left="1440" w:hanging="360"/>
      </w:pPr>
      <w:rPr>
        <w:rFonts w:ascii="Wingdings" w:hAnsi="Wingdings" w:hint="default"/>
      </w:rPr>
    </w:lvl>
    <w:lvl w:ilvl="2" w:tplc="2862A12C" w:tentative="1">
      <w:start w:val="1"/>
      <w:numFmt w:val="bullet"/>
      <w:lvlText w:val=""/>
      <w:lvlJc w:val="left"/>
      <w:pPr>
        <w:tabs>
          <w:tab w:val="num" w:pos="2160"/>
        </w:tabs>
        <w:ind w:left="2160" w:hanging="360"/>
      </w:pPr>
      <w:rPr>
        <w:rFonts w:ascii="Wingdings" w:hAnsi="Wingdings" w:hint="default"/>
      </w:rPr>
    </w:lvl>
    <w:lvl w:ilvl="3" w:tplc="B8960882" w:tentative="1">
      <w:start w:val="1"/>
      <w:numFmt w:val="bullet"/>
      <w:lvlText w:val=""/>
      <w:lvlJc w:val="left"/>
      <w:pPr>
        <w:tabs>
          <w:tab w:val="num" w:pos="2880"/>
        </w:tabs>
        <w:ind w:left="2880" w:hanging="360"/>
      </w:pPr>
      <w:rPr>
        <w:rFonts w:ascii="Wingdings" w:hAnsi="Wingdings" w:hint="default"/>
      </w:rPr>
    </w:lvl>
    <w:lvl w:ilvl="4" w:tplc="CDE0807C" w:tentative="1">
      <w:start w:val="1"/>
      <w:numFmt w:val="bullet"/>
      <w:lvlText w:val=""/>
      <w:lvlJc w:val="left"/>
      <w:pPr>
        <w:tabs>
          <w:tab w:val="num" w:pos="3600"/>
        </w:tabs>
        <w:ind w:left="3600" w:hanging="360"/>
      </w:pPr>
      <w:rPr>
        <w:rFonts w:ascii="Wingdings" w:hAnsi="Wingdings" w:hint="default"/>
      </w:rPr>
    </w:lvl>
    <w:lvl w:ilvl="5" w:tplc="B4E413E8" w:tentative="1">
      <w:start w:val="1"/>
      <w:numFmt w:val="bullet"/>
      <w:lvlText w:val=""/>
      <w:lvlJc w:val="left"/>
      <w:pPr>
        <w:tabs>
          <w:tab w:val="num" w:pos="4320"/>
        </w:tabs>
        <w:ind w:left="4320" w:hanging="360"/>
      </w:pPr>
      <w:rPr>
        <w:rFonts w:ascii="Wingdings" w:hAnsi="Wingdings" w:hint="default"/>
      </w:rPr>
    </w:lvl>
    <w:lvl w:ilvl="6" w:tplc="06F2BF80" w:tentative="1">
      <w:start w:val="1"/>
      <w:numFmt w:val="bullet"/>
      <w:lvlText w:val=""/>
      <w:lvlJc w:val="left"/>
      <w:pPr>
        <w:tabs>
          <w:tab w:val="num" w:pos="5040"/>
        </w:tabs>
        <w:ind w:left="5040" w:hanging="360"/>
      </w:pPr>
      <w:rPr>
        <w:rFonts w:ascii="Wingdings" w:hAnsi="Wingdings" w:hint="default"/>
      </w:rPr>
    </w:lvl>
    <w:lvl w:ilvl="7" w:tplc="276CB5F4" w:tentative="1">
      <w:start w:val="1"/>
      <w:numFmt w:val="bullet"/>
      <w:lvlText w:val=""/>
      <w:lvlJc w:val="left"/>
      <w:pPr>
        <w:tabs>
          <w:tab w:val="num" w:pos="5760"/>
        </w:tabs>
        <w:ind w:left="5760" w:hanging="360"/>
      </w:pPr>
      <w:rPr>
        <w:rFonts w:ascii="Wingdings" w:hAnsi="Wingdings" w:hint="default"/>
      </w:rPr>
    </w:lvl>
    <w:lvl w:ilvl="8" w:tplc="CF64D5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A60D04"/>
    <w:multiLevelType w:val="hybridMultilevel"/>
    <w:tmpl w:val="F4364FB2"/>
    <w:lvl w:ilvl="0" w:tplc="C0F27E9A">
      <w:start w:val="1"/>
      <w:numFmt w:val="bullet"/>
      <w:lvlText w:val="•"/>
      <w:lvlJc w:val="left"/>
      <w:pPr>
        <w:tabs>
          <w:tab w:val="num" w:pos="720"/>
        </w:tabs>
        <w:ind w:left="720" w:hanging="360"/>
      </w:pPr>
      <w:rPr>
        <w:rFonts w:ascii="Arial" w:hAnsi="Arial" w:hint="default"/>
      </w:rPr>
    </w:lvl>
    <w:lvl w:ilvl="1" w:tplc="6F769DE2" w:tentative="1">
      <w:start w:val="1"/>
      <w:numFmt w:val="bullet"/>
      <w:lvlText w:val="•"/>
      <w:lvlJc w:val="left"/>
      <w:pPr>
        <w:tabs>
          <w:tab w:val="num" w:pos="1440"/>
        </w:tabs>
        <w:ind w:left="1440" w:hanging="360"/>
      </w:pPr>
      <w:rPr>
        <w:rFonts w:ascii="Arial" w:hAnsi="Arial" w:hint="default"/>
      </w:rPr>
    </w:lvl>
    <w:lvl w:ilvl="2" w:tplc="7C485836" w:tentative="1">
      <w:start w:val="1"/>
      <w:numFmt w:val="bullet"/>
      <w:lvlText w:val="•"/>
      <w:lvlJc w:val="left"/>
      <w:pPr>
        <w:tabs>
          <w:tab w:val="num" w:pos="2160"/>
        </w:tabs>
        <w:ind w:left="2160" w:hanging="360"/>
      </w:pPr>
      <w:rPr>
        <w:rFonts w:ascii="Arial" w:hAnsi="Arial" w:hint="default"/>
      </w:rPr>
    </w:lvl>
    <w:lvl w:ilvl="3" w:tplc="826A9F04" w:tentative="1">
      <w:start w:val="1"/>
      <w:numFmt w:val="bullet"/>
      <w:lvlText w:val="•"/>
      <w:lvlJc w:val="left"/>
      <w:pPr>
        <w:tabs>
          <w:tab w:val="num" w:pos="2880"/>
        </w:tabs>
        <w:ind w:left="2880" w:hanging="360"/>
      </w:pPr>
      <w:rPr>
        <w:rFonts w:ascii="Arial" w:hAnsi="Arial" w:hint="default"/>
      </w:rPr>
    </w:lvl>
    <w:lvl w:ilvl="4" w:tplc="C360B56E" w:tentative="1">
      <w:start w:val="1"/>
      <w:numFmt w:val="bullet"/>
      <w:lvlText w:val="•"/>
      <w:lvlJc w:val="left"/>
      <w:pPr>
        <w:tabs>
          <w:tab w:val="num" w:pos="3600"/>
        </w:tabs>
        <w:ind w:left="3600" w:hanging="360"/>
      </w:pPr>
      <w:rPr>
        <w:rFonts w:ascii="Arial" w:hAnsi="Arial" w:hint="default"/>
      </w:rPr>
    </w:lvl>
    <w:lvl w:ilvl="5" w:tplc="C40C885E" w:tentative="1">
      <w:start w:val="1"/>
      <w:numFmt w:val="bullet"/>
      <w:lvlText w:val="•"/>
      <w:lvlJc w:val="left"/>
      <w:pPr>
        <w:tabs>
          <w:tab w:val="num" w:pos="4320"/>
        </w:tabs>
        <w:ind w:left="4320" w:hanging="360"/>
      </w:pPr>
      <w:rPr>
        <w:rFonts w:ascii="Arial" w:hAnsi="Arial" w:hint="default"/>
      </w:rPr>
    </w:lvl>
    <w:lvl w:ilvl="6" w:tplc="E27E9A68" w:tentative="1">
      <w:start w:val="1"/>
      <w:numFmt w:val="bullet"/>
      <w:lvlText w:val="•"/>
      <w:lvlJc w:val="left"/>
      <w:pPr>
        <w:tabs>
          <w:tab w:val="num" w:pos="5040"/>
        </w:tabs>
        <w:ind w:left="5040" w:hanging="360"/>
      </w:pPr>
      <w:rPr>
        <w:rFonts w:ascii="Arial" w:hAnsi="Arial" w:hint="default"/>
      </w:rPr>
    </w:lvl>
    <w:lvl w:ilvl="7" w:tplc="2512746E" w:tentative="1">
      <w:start w:val="1"/>
      <w:numFmt w:val="bullet"/>
      <w:lvlText w:val="•"/>
      <w:lvlJc w:val="left"/>
      <w:pPr>
        <w:tabs>
          <w:tab w:val="num" w:pos="5760"/>
        </w:tabs>
        <w:ind w:left="5760" w:hanging="360"/>
      </w:pPr>
      <w:rPr>
        <w:rFonts w:ascii="Arial" w:hAnsi="Arial" w:hint="default"/>
      </w:rPr>
    </w:lvl>
    <w:lvl w:ilvl="8" w:tplc="27B00A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A07AD9"/>
    <w:multiLevelType w:val="hybridMultilevel"/>
    <w:tmpl w:val="68F878FC"/>
    <w:lvl w:ilvl="0" w:tplc="C76AA78E">
      <w:start w:val="1"/>
      <w:numFmt w:val="bullet"/>
      <w:lvlText w:val="•"/>
      <w:lvlJc w:val="left"/>
      <w:pPr>
        <w:tabs>
          <w:tab w:val="num" w:pos="720"/>
        </w:tabs>
        <w:ind w:left="720" w:hanging="360"/>
      </w:pPr>
      <w:rPr>
        <w:rFonts w:ascii="Arial" w:hAnsi="Arial" w:hint="default"/>
      </w:rPr>
    </w:lvl>
    <w:lvl w:ilvl="1" w:tplc="94D2BB32" w:tentative="1">
      <w:start w:val="1"/>
      <w:numFmt w:val="bullet"/>
      <w:lvlText w:val="•"/>
      <w:lvlJc w:val="left"/>
      <w:pPr>
        <w:tabs>
          <w:tab w:val="num" w:pos="1440"/>
        </w:tabs>
        <w:ind w:left="1440" w:hanging="360"/>
      </w:pPr>
      <w:rPr>
        <w:rFonts w:ascii="Arial" w:hAnsi="Arial" w:hint="default"/>
      </w:rPr>
    </w:lvl>
    <w:lvl w:ilvl="2" w:tplc="E4620DE8" w:tentative="1">
      <w:start w:val="1"/>
      <w:numFmt w:val="bullet"/>
      <w:lvlText w:val="•"/>
      <w:lvlJc w:val="left"/>
      <w:pPr>
        <w:tabs>
          <w:tab w:val="num" w:pos="2160"/>
        </w:tabs>
        <w:ind w:left="2160" w:hanging="360"/>
      </w:pPr>
      <w:rPr>
        <w:rFonts w:ascii="Arial" w:hAnsi="Arial" w:hint="default"/>
      </w:rPr>
    </w:lvl>
    <w:lvl w:ilvl="3" w:tplc="E6FCCE96" w:tentative="1">
      <w:start w:val="1"/>
      <w:numFmt w:val="bullet"/>
      <w:lvlText w:val="•"/>
      <w:lvlJc w:val="left"/>
      <w:pPr>
        <w:tabs>
          <w:tab w:val="num" w:pos="2880"/>
        </w:tabs>
        <w:ind w:left="2880" w:hanging="360"/>
      </w:pPr>
      <w:rPr>
        <w:rFonts w:ascii="Arial" w:hAnsi="Arial" w:hint="default"/>
      </w:rPr>
    </w:lvl>
    <w:lvl w:ilvl="4" w:tplc="FEE06CF4" w:tentative="1">
      <w:start w:val="1"/>
      <w:numFmt w:val="bullet"/>
      <w:lvlText w:val="•"/>
      <w:lvlJc w:val="left"/>
      <w:pPr>
        <w:tabs>
          <w:tab w:val="num" w:pos="3600"/>
        </w:tabs>
        <w:ind w:left="3600" w:hanging="360"/>
      </w:pPr>
      <w:rPr>
        <w:rFonts w:ascii="Arial" w:hAnsi="Arial" w:hint="default"/>
      </w:rPr>
    </w:lvl>
    <w:lvl w:ilvl="5" w:tplc="2C4235F8" w:tentative="1">
      <w:start w:val="1"/>
      <w:numFmt w:val="bullet"/>
      <w:lvlText w:val="•"/>
      <w:lvlJc w:val="left"/>
      <w:pPr>
        <w:tabs>
          <w:tab w:val="num" w:pos="4320"/>
        </w:tabs>
        <w:ind w:left="4320" w:hanging="360"/>
      </w:pPr>
      <w:rPr>
        <w:rFonts w:ascii="Arial" w:hAnsi="Arial" w:hint="default"/>
      </w:rPr>
    </w:lvl>
    <w:lvl w:ilvl="6" w:tplc="EA8ED220" w:tentative="1">
      <w:start w:val="1"/>
      <w:numFmt w:val="bullet"/>
      <w:lvlText w:val="•"/>
      <w:lvlJc w:val="left"/>
      <w:pPr>
        <w:tabs>
          <w:tab w:val="num" w:pos="5040"/>
        </w:tabs>
        <w:ind w:left="5040" w:hanging="360"/>
      </w:pPr>
      <w:rPr>
        <w:rFonts w:ascii="Arial" w:hAnsi="Arial" w:hint="default"/>
      </w:rPr>
    </w:lvl>
    <w:lvl w:ilvl="7" w:tplc="B81201B2" w:tentative="1">
      <w:start w:val="1"/>
      <w:numFmt w:val="bullet"/>
      <w:lvlText w:val="•"/>
      <w:lvlJc w:val="left"/>
      <w:pPr>
        <w:tabs>
          <w:tab w:val="num" w:pos="5760"/>
        </w:tabs>
        <w:ind w:left="5760" w:hanging="360"/>
      </w:pPr>
      <w:rPr>
        <w:rFonts w:ascii="Arial" w:hAnsi="Arial" w:hint="default"/>
      </w:rPr>
    </w:lvl>
    <w:lvl w:ilvl="8" w:tplc="69AE8F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FE34D9"/>
    <w:multiLevelType w:val="hybridMultilevel"/>
    <w:tmpl w:val="42D45050"/>
    <w:lvl w:ilvl="0" w:tplc="62C0D7BE">
      <w:start w:val="1"/>
      <w:numFmt w:val="bullet"/>
      <w:lvlText w:val="•"/>
      <w:lvlJc w:val="left"/>
      <w:pPr>
        <w:tabs>
          <w:tab w:val="num" w:pos="720"/>
        </w:tabs>
        <w:ind w:left="720" w:hanging="360"/>
      </w:pPr>
      <w:rPr>
        <w:rFonts w:ascii="Arial" w:hAnsi="Arial" w:hint="default"/>
      </w:rPr>
    </w:lvl>
    <w:lvl w:ilvl="1" w:tplc="1B2CE96C" w:tentative="1">
      <w:start w:val="1"/>
      <w:numFmt w:val="bullet"/>
      <w:lvlText w:val="•"/>
      <w:lvlJc w:val="left"/>
      <w:pPr>
        <w:tabs>
          <w:tab w:val="num" w:pos="1440"/>
        </w:tabs>
        <w:ind w:left="1440" w:hanging="360"/>
      </w:pPr>
      <w:rPr>
        <w:rFonts w:ascii="Arial" w:hAnsi="Arial" w:hint="default"/>
      </w:rPr>
    </w:lvl>
    <w:lvl w:ilvl="2" w:tplc="6DB2AFBC" w:tentative="1">
      <w:start w:val="1"/>
      <w:numFmt w:val="bullet"/>
      <w:lvlText w:val="•"/>
      <w:lvlJc w:val="left"/>
      <w:pPr>
        <w:tabs>
          <w:tab w:val="num" w:pos="2160"/>
        </w:tabs>
        <w:ind w:left="2160" w:hanging="360"/>
      </w:pPr>
      <w:rPr>
        <w:rFonts w:ascii="Arial" w:hAnsi="Arial" w:hint="default"/>
      </w:rPr>
    </w:lvl>
    <w:lvl w:ilvl="3" w:tplc="37725E02" w:tentative="1">
      <w:start w:val="1"/>
      <w:numFmt w:val="bullet"/>
      <w:lvlText w:val="•"/>
      <w:lvlJc w:val="left"/>
      <w:pPr>
        <w:tabs>
          <w:tab w:val="num" w:pos="2880"/>
        </w:tabs>
        <w:ind w:left="2880" w:hanging="360"/>
      </w:pPr>
      <w:rPr>
        <w:rFonts w:ascii="Arial" w:hAnsi="Arial" w:hint="default"/>
      </w:rPr>
    </w:lvl>
    <w:lvl w:ilvl="4" w:tplc="DA4C4CC0" w:tentative="1">
      <w:start w:val="1"/>
      <w:numFmt w:val="bullet"/>
      <w:lvlText w:val="•"/>
      <w:lvlJc w:val="left"/>
      <w:pPr>
        <w:tabs>
          <w:tab w:val="num" w:pos="3600"/>
        </w:tabs>
        <w:ind w:left="3600" w:hanging="360"/>
      </w:pPr>
      <w:rPr>
        <w:rFonts w:ascii="Arial" w:hAnsi="Arial" w:hint="default"/>
      </w:rPr>
    </w:lvl>
    <w:lvl w:ilvl="5" w:tplc="C48CCBFC" w:tentative="1">
      <w:start w:val="1"/>
      <w:numFmt w:val="bullet"/>
      <w:lvlText w:val="•"/>
      <w:lvlJc w:val="left"/>
      <w:pPr>
        <w:tabs>
          <w:tab w:val="num" w:pos="4320"/>
        </w:tabs>
        <w:ind w:left="4320" w:hanging="360"/>
      </w:pPr>
      <w:rPr>
        <w:rFonts w:ascii="Arial" w:hAnsi="Arial" w:hint="default"/>
      </w:rPr>
    </w:lvl>
    <w:lvl w:ilvl="6" w:tplc="2236DA92" w:tentative="1">
      <w:start w:val="1"/>
      <w:numFmt w:val="bullet"/>
      <w:lvlText w:val="•"/>
      <w:lvlJc w:val="left"/>
      <w:pPr>
        <w:tabs>
          <w:tab w:val="num" w:pos="5040"/>
        </w:tabs>
        <w:ind w:left="5040" w:hanging="360"/>
      </w:pPr>
      <w:rPr>
        <w:rFonts w:ascii="Arial" w:hAnsi="Arial" w:hint="default"/>
      </w:rPr>
    </w:lvl>
    <w:lvl w:ilvl="7" w:tplc="9B3CDA2A" w:tentative="1">
      <w:start w:val="1"/>
      <w:numFmt w:val="bullet"/>
      <w:lvlText w:val="•"/>
      <w:lvlJc w:val="left"/>
      <w:pPr>
        <w:tabs>
          <w:tab w:val="num" w:pos="5760"/>
        </w:tabs>
        <w:ind w:left="5760" w:hanging="360"/>
      </w:pPr>
      <w:rPr>
        <w:rFonts w:ascii="Arial" w:hAnsi="Arial" w:hint="default"/>
      </w:rPr>
    </w:lvl>
    <w:lvl w:ilvl="8" w:tplc="F7BA2D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AC1FB5"/>
    <w:multiLevelType w:val="hybridMultilevel"/>
    <w:tmpl w:val="3E409026"/>
    <w:lvl w:ilvl="0" w:tplc="9830F5F2">
      <w:start w:val="1"/>
      <w:numFmt w:val="bullet"/>
      <w:lvlText w:val="•"/>
      <w:lvlJc w:val="left"/>
      <w:pPr>
        <w:tabs>
          <w:tab w:val="num" w:pos="720"/>
        </w:tabs>
        <w:ind w:left="720" w:hanging="360"/>
      </w:pPr>
      <w:rPr>
        <w:rFonts w:ascii="Arial" w:hAnsi="Arial" w:hint="default"/>
      </w:rPr>
    </w:lvl>
    <w:lvl w:ilvl="1" w:tplc="C7F0EB4C" w:tentative="1">
      <w:start w:val="1"/>
      <w:numFmt w:val="bullet"/>
      <w:lvlText w:val="•"/>
      <w:lvlJc w:val="left"/>
      <w:pPr>
        <w:tabs>
          <w:tab w:val="num" w:pos="1440"/>
        </w:tabs>
        <w:ind w:left="1440" w:hanging="360"/>
      </w:pPr>
      <w:rPr>
        <w:rFonts w:ascii="Arial" w:hAnsi="Arial" w:hint="default"/>
      </w:rPr>
    </w:lvl>
    <w:lvl w:ilvl="2" w:tplc="4F18D1CC" w:tentative="1">
      <w:start w:val="1"/>
      <w:numFmt w:val="bullet"/>
      <w:lvlText w:val="•"/>
      <w:lvlJc w:val="left"/>
      <w:pPr>
        <w:tabs>
          <w:tab w:val="num" w:pos="2160"/>
        </w:tabs>
        <w:ind w:left="2160" w:hanging="360"/>
      </w:pPr>
      <w:rPr>
        <w:rFonts w:ascii="Arial" w:hAnsi="Arial" w:hint="default"/>
      </w:rPr>
    </w:lvl>
    <w:lvl w:ilvl="3" w:tplc="F710D2FC" w:tentative="1">
      <w:start w:val="1"/>
      <w:numFmt w:val="bullet"/>
      <w:lvlText w:val="•"/>
      <w:lvlJc w:val="left"/>
      <w:pPr>
        <w:tabs>
          <w:tab w:val="num" w:pos="2880"/>
        </w:tabs>
        <w:ind w:left="2880" w:hanging="360"/>
      </w:pPr>
      <w:rPr>
        <w:rFonts w:ascii="Arial" w:hAnsi="Arial" w:hint="default"/>
      </w:rPr>
    </w:lvl>
    <w:lvl w:ilvl="4" w:tplc="B9301DFC" w:tentative="1">
      <w:start w:val="1"/>
      <w:numFmt w:val="bullet"/>
      <w:lvlText w:val="•"/>
      <w:lvlJc w:val="left"/>
      <w:pPr>
        <w:tabs>
          <w:tab w:val="num" w:pos="3600"/>
        </w:tabs>
        <w:ind w:left="3600" w:hanging="360"/>
      </w:pPr>
      <w:rPr>
        <w:rFonts w:ascii="Arial" w:hAnsi="Arial" w:hint="default"/>
      </w:rPr>
    </w:lvl>
    <w:lvl w:ilvl="5" w:tplc="C3F410FE" w:tentative="1">
      <w:start w:val="1"/>
      <w:numFmt w:val="bullet"/>
      <w:lvlText w:val="•"/>
      <w:lvlJc w:val="left"/>
      <w:pPr>
        <w:tabs>
          <w:tab w:val="num" w:pos="4320"/>
        </w:tabs>
        <w:ind w:left="4320" w:hanging="360"/>
      </w:pPr>
      <w:rPr>
        <w:rFonts w:ascii="Arial" w:hAnsi="Arial" w:hint="default"/>
      </w:rPr>
    </w:lvl>
    <w:lvl w:ilvl="6" w:tplc="5D5C290A" w:tentative="1">
      <w:start w:val="1"/>
      <w:numFmt w:val="bullet"/>
      <w:lvlText w:val="•"/>
      <w:lvlJc w:val="left"/>
      <w:pPr>
        <w:tabs>
          <w:tab w:val="num" w:pos="5040"/>
        </w:tabs>
        <w:ind w:left="5040" w:hanging="360"/>
      </w:pPr>
      <w:rPr>
        <w:rFonts w:ascii="Arial" w:hAnsi="Arial" w:hint="default"/>
      </w:rPr>
    </w:lvl>
    <w:lvl w:ilvl="7" w:tplc="B19C3290" w:tentative="1">
      <w:start w:val="1"/>
      <w:numFmt w:val="bullet"/>
      <w:lvlText w:val="•"/>
      <w:lvlJc w:val="left"/>
      <w:pPr>
        <w:tabs>
          <w:tab w:val="num" w:pos="5760"/>
        </w:tabs>
        <w:ind w:left="5760" w:hanging="360"/>
      </w:pPr>
      <w:rPr>
        <w:rFonts w:ascii="Arial" w:hAnsi="Arial" w:hint="default"/>
      </w:rPr>
    </w:lvl>
    <w:lvl w:ilvl="8" w:tplc="4ACE27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DE6D10"/>
    <w:multiLevelType w:val="hybridMultilevel"/>
    <w:tmpl w:val="8BA024C4"/>
    <w:lvl w:ilvl="0" w:tplc="D32A8DBE">
      <w:start w:val="1"/>
      <w:numFmt w:val="bullet"/>
      <w:lvlText w:val="•"/>
      <w:lvlJc w:val="left"/>
      <w:pPr>
        <w:tabs>
          <w:tab w:val="num" w:pos="720"/>
        </w:tabs>
        <w:ind w:left="720" w:hanging="360"/>
      </w:pPr>
      <w:rPr>
        <w:rFonts w:ascii="Arial" w:hAnsi="Arial" w:hint="default"/>
      </w:rPr>
    </w:lvl>
    <w:lvl w:ilvl="1" w:tplc="4DB6C88E" w:tentative="1">
      <w:start w:val="1"/>
      <w:numFmt w:val="bullet"/>
      <w:lvlText w:val="•"/>
      <w:lvlJc w:val="left"/>
      <w:pPr>
        <w:tabs>
          <w:tab w:val="num" w:pos="1440"/>
        </w:tabs>
        <w:ind w:left="1440" w:hanging="360"/>
      </w:pPr>
      <w:rPr>
        <w:rFonts w:ascii="Arial" w:hAnsi="Arial" w:hint="default"/>
      </w:rPr>
    </w:lvl>
    <w:lvl w:ilvl="2" w:tplc="854652D2" w:tentative="1">
      <w:start w:val="1"/>
      <w:numFmt w:val="bullet"/>
      <w:lvlText w:val="•"/>
      <w:lvlJc w:val="left"/>
      <w:pPr>
        <w:tabs>
          <w:tab w:val="num" w:pos="2160"/>
        </w:tabs>
        <w:ind w:left="2160" w:hanging="360"/>
      </w:pPr>
      <w:rPr>
        <w:rFonts w:ascii="Arial" w:hAnsi="Arial" w:hint="default"/>
      </w:rPr>
    </w:lvl>
    <w:lvl w:ilvl="3" w:tplc="AC188468" w:tentative="1">
      <w:start w:val="1"/>
      <w:numFmt w:val="bullet"/>
      <w:lvlText w:val="•"/>
      <w:lvlJc w:val="left"/>
      <w:pPr>
        <w:tabs>
          <w:tab w:val="num" w:pos="2880"/>
        </w:tabs>
        <w:ind w:left="2880" w:hanging="360"/>
      </w:pPr>
      <w:rPr>
        <w:rFonts w:ascii="Arial" w:hAnsi="Arial" w:hint="default"/>
      </w:rPr>
    </w:lvl>
    <w:lvl w:ilvl="4" w:tplc="FDAAF1F6" w:tentative="1">
      <w:start w:val="1"/>
      <w:numFmt w:val="bullet"/>
      <w:lvlText w:val="•"/>
      <w:lvlJc w:val="left"/>
      <w:pPr>
        <w:tabs>
          <w:tab w:val="num" w:pos="3600"/>
        </w:tabs>
        <w:ind w:left="3600" w:hanging="360"/>
      </w:pPr>
      <w:rPr>
        <w:rFonts w:ascii="Arial" w:hAnsi="Arial" w:hint="default"/>
      </w:rPr>
    </w:lvl>
    <w:lvl w:ilvl="5" w:tplc="05282222" w:tentative="1">
      <w:start w:val="1"/>
      <w:numFmt w:val="bullet"/>
      <w:lvlText w:val="•"/>
      <w:lvlJc w:val="left"/>
      <w:pPr>
        <w:tabs>
          <w:tab w:val="num" w:pos="4320"/>
        </w:tabs>
        <w:ind w:left="4320" w:hanging="360"/>
      </w:pPr>
      <w:rPr>
        <w:rFonts w:ascii="Arial" w:hAnsi="Arial" w:hint="default"/>
      </w:rPr>
    </w:lvl>
    <w:lvl w:ilvl="6" w:tplc="E938C3C6" w:tentative="1">
      <w:start w:val="1"/>
      <w:numFmt w:val="bullet"/>
      <w:lvlText w:val="•"/>
      <w:lvlJc w:val="left"/>
      <w:pPr>
        <w:tabs>
          <w:tab w:val="num" w:pos="5040"/>
        </w:tabs>
        <w:ind w:left="5040" w:hanging="360"/>
      </w:pPr>
      <w:rPr>
        <w:rFonts w:ascii="Arial" w:hAnsi="Arial" w:hint="default"/>
      </w:rPr>
    </w:lvl>
    <w:lvl w:ilvl="7" w:tplc="FA369B72" w:tentative="1">
      <w:start w:val="1"/>
      <w:numFmt w:val="bullet"/>
      <w:lvlText w:val="•"/>
      <w:lvlJc w:val="left"/>
      <w:pPr>
        <w:tabs>
          <w:tab w:val="num" w:pos="5760"/>
        </w:tabs>
        <w:ind w:left="5760" w:hanging="360"/>
      </w:pPr>
      <w:rPr>
        <w:rFonts w:ascii="Arial" w:hAnsi="Arial" w:hint="default"/>
      </w:rPr>
    </w:lvl>
    <w:lvl w:ilvl="8" w:tplc="0220FA9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7"/>
  </w:num>
  <w:num w:numId="4">
    <w:abstractNumId w:val="1"/>
  </w:num>
  <w:num w:numId="5">
    <w:abstractNumId w:val="3"/>
  </w:num>
  <w:num w:numId="6">
    <w:abstractNumId w:val="10"/>
  </w:num>
  <w:num w:numId="7">
    <w:abstractNumId w:val="2"/>
  </w:num>
  <w:num w:numId="8">
    <w:abstractNumId w:val="5"/>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10"/>
    <w:rsid w:val="00054BD5"/>
    <w:rsid w:val="00055229"/>
    <w:rsid w:val="00067F33"/>
    <w:rsid w:val="000A71A0"/>
    <w:rsid w:val="000B01A1"/>
    <w:rsid w:val="000B5513"/>
    <w:rsid w:val="000D0B91"/>
    <w:rsid w:val="000D256B"/>
    <w:rsid w:val="00147723"/>
    <w:rsid w:val="001A6B03"/>
    <w:rsid w:val="001E75BD"/>
    <w:rsid w:val="001F2AF7"/>
    <w:rsid w:val="00226366"/>
    <w:rsid w:val="00246D49"/>
    <w:rsid w:val="00287FD1"/>
    <w:rsid w:val="002E5E10"/>
    <w:rsid w:val="003363AA"/>
    <w:rsid w:val="00364ECD"/>
    <w:rsid w:val="003651A7"/>
    <w:rsid w:val="003A6876"/>
    <w:rsid w:val="003B070B"/>
    <w:rsid w:val="003D463C"/>
    <w:rsid w:val="003F2DD2"/>
    <w:rsid w:val="004448AD"/>
    <w:rsid w:val="0046165B"/>
    <w:rsid w:val="0048193C"/>
    <w:rsid w:val="00494848"/>
    <w:rsid w:val="0057524C"/>
    <w:rsid w:val="005864BA"/>
    <w:rsid w:val="00597B1A"/>
    <w:rsid w:val="00597F1F"/>
    <w:rsid w:val="005A0F6B"/>
    <w:rsid w:val="005E0986"/>
    <w:rsid w:val="00602AAC"/>
    <w:rsid w:val="0062456E"/>
    <w:rsid w:val="00633387"/>
    <w:rsid w:val="00712B6A"/>
    <w:rsid w:val="00745A9F"/>
    <w:rsid w:val="00757D4F"/>
    <w:rsid w:val="00763F1D"/>
    <w:rsid w:val="00792E12"/>
    <w:rsid w:val="008C3CFA"/>
    <w:rsid w:val="008D5F20"/>
    <w:rsid w:val="00926A0F"/>
    <w:rsid w:val="009607EE"/>
    <w:rsid w:val="009A678C"/>
    <w:rsid w:val="009E329F"/>
    <w:rsid w:val="00A107E3"/>
    <w:rsid w:val="00A26DA7"/>
    <w:rsid w:val="00A86046"/>
    <w:rsid w:val="00B11148"/>
    <w:rsid w:val="00B309A7"/>
    <w:rsid w:val="00B31398"/>
    <w:rsid w:val="00B37FE0"/>
    <w:rsid w:val="00B44704"/>
    <w:rsid w:val="00BE0C34"/>
    <w:rsid w:val="00C03B9B"/>
    <w:rsid w:val="00C97A7D"/>
    <w:rsid w:val="00CD5A97"/>
    <w:rsid w:val="00D06AFB"/>
    <w:rsid w:val="00D3131F"/>
    <w:rsid w:val="00D8479B"/>
    <w:rsid w:val="00E40433"/>
    <w:rsid w:val="00E4626E"/>
    <w:rsid w:val="00E67CA5"/>
    <w:rsid w:val="00EA7291"/>
    <w:rsid w:val="00ED4DD2"/>
    <w:rsid w:val="00F03CF2"/>
    <w:rsid w:val="00F13C36"/>
    <w:rsid w:val="00F50BAA"/>
    <w:rsid w:val="00FA3D2B"/>
    <w:rsid w:val="00FA4D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423E"/>
  <w15:docId w15:val="{E8A6D4F8-94E9-224F-9DD3-C0353F6D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18"/>
        <w:szCs w:val="18"/>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semiHidden/>
    <w:unhideWhenUsed/>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semiHidden/>
    <w:unhideWhenUsed/>
    <w:qFormat/>
    <w:rsid w:val="00B359E4"/>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Pr>
      <w:color w:val="000000"/>
      <w:sz w:val="32"/>
      <w:szCs w:val="32"/>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9C1719"/>
    <w:pPr>
      <w:ind w:left="720"/>
      <w:contextualSpacing/>
    </w:pPr>
  </w:style>
  <w:style w:type="character" w:customStyle="1" w:styleId="UnresolvedMention2">
    <w:name w:val="Unresolved Mention2"/>
    <w:basedOn w:val="DefaultParagraphFont"/>
    <w:uiPriority w:val="99"/>
    <w:semiHidden/>
    <w:unhideWhenUsed/>
    <w:rsid w:val="008530D3"/>
    <w:rPr>
      <w:color w:val="605E5C"/>
      <w:shd w:val="clear" w:color="auto" w:fill="E1DFDD"/>
    </w:rPr>
  </w:style>
  <w:style w:type="paragraph" w:styleId="NormalWeb">
    <w:name w:val="Normal (Web)"/>
    <w:basedOn w:val="Normal"/>
    <w:uiPriority w:val="99"/>
    <w:semiHidden/>
    <w:unhideWhenUsed/>
    <w:rsid w:val="008874AA"/>
    <w:pPr>
      <w:spacing w:before="100" w:beforeAutospacing="1" w:after="100" w:afterAutospacing="1"/>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6005">
      <w:bodyDiv w:val="1"/>
      <w:marLeft w:val="0"/>
      <w:marRight w:val="0"/>
      <w:marTop w:val="0"/>
      <w:marBottom w:val="0"/>
      <w:divBdr>
        <w:top w:val="none" w:sz="0" w:space="0" w:color="auto"/>
        <w:left w:val="none" w:sz="0" w:space="0" w:color="auto"/>
        <w:bottom w:val="none" w:sz="0" w:space="0" w:color="auto"/>
        <w:right w:val="none" w:sz="0" w:space="0" w:color="auto"/>
      </w:divBdr>
    </w:div>
    <w:div w:id="295836840">
      <w:bodyDiv w:val="1"/>
      <w:marLeft w:val="0"/>
      <w:marRight w:val="0"/>
      <w:marTop w:val="0"/>
      <w:marBottom w:val="0"/>
      <w:divBdr>
        <w:top w:val="none" w:sz="0" w:space="0" w:color="auto"/>
        <w:left w:val="none" w:sz="0" w:space="0" w:color="auto"/>
        <w:bottom w:val="none" w:sz="0" w:space="0" w:color="auto"/>
        <w:right w:val="none" w:sz="0" w:space="0" w:color="auto"/>
      </w:divBdr>
      <w:divsChild>
        <w:div w:id="385373160">
          <w:marLeft w:val="547"/>
          <w:marRight w:val="0"/>
          <w:marTop w:val="0"/>
          <w:marBottom w:val="0"/>
          <w:divBdr>
            <w:top w:val="none" w:sz="0" w:space="0" w:color="auto"/>
            <w:left w:val="none" w:sz="0" w:space="0" w:color="auto"/>
            <w:bottom w:val="none" w:sz="0" w:space="0" w:color="auto"/>
            <w:right w:val="none" w:sz="0" w:space="0" w:color="auto"/>
          </w:divBdr>
        </w:div>
      </w:divsChild>
    </w:div>
    <w:div w:id="488905088">
      <w:bodyDiv w:val="1"/>
      <w:marLeft w:val="0"/>
      <w:marRight w:val="0"/>
      <w:marTop w:val="0"/>
      <w:marBottom w:val="0"/>
      <w:divBdr>
        <w:top w:val="none" w:sz="0" w:space="0" w:color="auto"/>
        <w:left w:val="none" w:sz="0" w:space="0" w:color="auto"/>
        <w:bottom w:val="none" w:sz="0" w:space="0" w:color="auto"/>
        <w:right w:val="none" w:sz="0" w:space="0" w:color="auto"/>
      </w:divBdr>
      <w:divsChild>
        <w:div w:id="846754314">
          <w:marLeft w:val="562"/>
          <w:marRight w:val="43"/>
          <w:marTop w:val="217"/>
          <w:marBottom w:val="0"/>
          <w:divBdr>
            <w:top w:val="none" w:sz="0" w:space="0" w:color="auto"/>
            <w:left w:val="none" w:sz="0" w:space="0" w:color="auto"/>
            <w:bottom w:val="none" w:sz="0" w:space="0" w:color="auto"/>
            <w:right w:val="none" w:sz="0" w:space="0" w:color="auto"/>
          </w:divBdr>
        </w:div>
      </w:divsChild>
    </w:div>
    <w:div w:id="497421818">
      <w:bodyDiv w:val="1"/>
      <w:marLeft w:val="0"/>
      <w:marRight w:val="0"/>
      <w:marTop w:val="0"/>
      <w:marBottom w:val="0"/>
      <w:divBdr>
        <w:top w:val="none" w:sz="0" w:space="0" w:color="auto"/>
        <w:left w:val="none" w:sz="0" w:space="0" w:color="auto"/>
        <w:bottom w:val="none" w:sz="0" w:space="0" w:color="auto"/>
        <w:right w:val="none" w:sz="0" w:space="0" w:color="auto"/>
      </w:divBdr>
    </w:div>
    <w:div w:id="592475075">
      <w:bodyDiv w:val="1"/>
      <w:marLeft w:val="0"/>
      <w:marRight w:val="0"/>
      <w:marTop w:val="0"/>
      <w:marBottom w:val="0"/>
      <w:divBdr>
        <w:top w:val="none" w:sz="0" w:space="0" w:color="auto"/>
        <w:left w:val="none" w:sz="0" w:space="0" w:color="auto"/>
        <w:bottom w:val="none" w:sz="0" w:space="0" w:color="auto"/>
        <w:right w:val="none" w:sz="0" w:space="0" w:color="auto"/>
      </w:divBdr>
    </w:div>
    <w:div w:id="628514917">
      <w:bodyDiv w:val="1"/>
      <w:marLeft w:val="0"/>
      <w:marRight w:val="0"/>
      <w:marTop w:val="0"/>
      <w:marBottom w:val="0"/>
      <w:divBdr>
        <w:top w:val="none" w:sz="0" w:space="0" w:color="auto"/>
        <w:left w:val="none" w:sz="0" w:space="0" w:color="auto"/>
        <w:bottom w:val="none" w:sz="0" w:space="0" w:color="auto"/>
        <w:right w:val="none" w:sz="0" w:space="0" w:color="auto"/>
      </w:divBdr>
    </w:div>
    <w:div w:id="707489032">
      <w:bodyDiv w:val="1"/>
      <w:marLeft w:val="0"/>
      <w:marRight w:val="0"/>
      <w:marTop w:val="0"/>
      <w:marBottom w:val="0"/>
      <w:divBdr>
        <w:top w:val="none" w:sz="0" w:space="0" w:color="auto"/>
        <w:left w:val="none" w:sz="0" w:space="0" w:color="auto"/>
        <w:bottom w:val="none" w:sz="0" w:space="0" w:color="auto"/>
        <w:right w:val="none" w:sz="0" w:space="0" w:color="auto"/>
      </w:divBdr>
    </w:div>
    <w:div w:id="728966220">
      <w:bodyDiv w:val="1"/>
      <w:marLeft w:val="0"/>
      <w:marRight w:val="0"/>
      <w:marTop w:val="0"/>
      <w:marBottom w:val="0"/>
      <w:divBdr>
        <w:top w:val="none" w:sz="0" w:space="0" w:color="auto"/>
        <w:left w:val="none" w:sz="0" w:space="0" w:color="auto"/>
        <w:bottom w:val="none" w:sz="0" w:space="0" w:color="auto"/>
        <w:right w:val="none" w:sz="0" w:space="0" w:color="auto"/>
      </w:divBdr>
    </w:div>
    <w:div w:id="745996991">
      <w:bodyDiv w:val="1"/>
      <w:marLeft w:val="0"/>
      <w:marRight w:val="0"/>
      <w:marTop w:val="0"/>
      <w:marBottom w:val="0"/>
      <w:divBdr>
        <w:top w:val="none" w:sz="0" w:space="0" w:color="auto"/>
        <w:left w:val="none" w:sz="0" w:space="0" w:color="auto"/>
        <w:bottom w:val="none" w:sz="0" w:space="0" w:color="auto"/>
        <w:right w:val="none" w:sz="0" w:space="0" w:color="auto"/>
      </w:divBdr>
      <w:divsChild>
        <w:div w:id="523255531">
          <w:marLeft w:val="547"/>
          <w:marRight w:val="0"/>
          <w:marTop w:val="0"/>
          <w:marBottom w:val="0"/>
          <w:divBdr>
            <w:top w:val="none" w:sz="0" w:space="0" w:color="auto"/>
            <w:left w:val="none" w:sz="0" w:space="0" w:color="auto"/>
            <w:bottom w:val="none" w:sz="0" w:space="0" w:color="auto"/>
            <w:right w:val="none" w:sz="0" w:space="0" w:color="auto"/>
          </w:divBdr>
        </w:div>
        <w:div w:id="554393111">
          <w:marLeft w:val="547"/>
          <w:marRight w:val="0"/>
          <w:marTop w:val="0"/>
          <w:marBottom w:val="0"/>
          <w:divBdr>
            <w:top w:val="none" w:sz="0" w:space="0" w:color="auto"/>
            <w:left w:val="none" w:sz="0" w:space="0" w:color="auto"/>
            <w:bottom w:val="none" w:sz="0" w:space="0" w:color="auto"/>
            <w:right w:val="none" w:sz="0" w:space="0" w:color="auto"/>
          </w:divBdr>
        </w:div>
      </w:divsChild>
    </w:div>
    <w:div w:id="773092125">
      <w:bodyDiv w:val="1"/>
      <w:marLeft w:val="0"/>
      <w:marRight w:val="0"/>
      <w:marTop w:val="0"/>
      <w:marBottom w:val="0"/>
      <w:divBdr>
        <w:top w:val="none" w:sz="0" w:space="0" w:color="auto"/>
        <w:left w:val="none" w:sz="0" w:space="0" w:color="auto"/>
        <w:bottom w:val="none" w:sz="0" w:space="0" w:color="auto"/>
        <w:right w:val="none" w:sz="0" w:space="0" w:color="auto"/>
      </w:divBdr>
    </w:div>
    <w:div w:id="897668435">
      <w:bodyDiv w:val="1"/>
      <w:marLeft w:val="0"/>
      <w:marRight w:val="0"/>
      <w:marTop w:val="0"/>
      <w:marBottom w:val="0"/>
      <w:divBdr>
        <w:top w:val="none" w:sz="0" w:space="0" w:color="auto"/>
        <w:left w:val="none" w:sz="0" w:space="0" w:color="auto"/>
        <w:bottom w:val="none" w:sz="0" w:space="0" w:color="auto"/>
        <w:right w:val="none" w:sz="0" w:space="0" w:color="auto"/>
      </w:divBdr>
    </w:div>
    <w:div w:id="966735855">
      <w:bodyDiv w:val="1"/>
      <w:marLeft w:val="0"/>
      <w:marRight w:val="0"/>
      <w:marTop w:val="0"/>
      <w:marBottom w:val="0"/>
      <w:divBdr>
        <w:top w:val="none" w:sz="0" w:space="0" w:color="auto"/>
        <w:left w:val="none" w:sz="0" w:space="0" w:color="auto"/>
        <w:bottom w:val="none" w:sz="0" w:space="0" w:color="auto"/>
        <w:right w:val="none" w:sz="0" w:space="0" w:color="auto"/>
      </w:divBdr>
    </w:div>
    <w:div w:id="992678119">
      <w:bodyDiv w:val="1"/>
      <w:marLeft w:val="0"/>
      <w:marRight w:val="0"/>
      <w:marTop w:val="0"/>
      <w:marBottom w:val="0"/>
      <w:divBdr>
        <w:top w:val="none" w:sz="0" w:space="0" w:color="auto"/>
        <w:left w:val="none" w:sz="0" w:space="0" w:color="auto"/>
        <w:bottom w:val="none" w:sz="0" w:space="0" w:color="auto"/>
        <w:right w:val="none" w:sz="0" w:space="0" w:color="auto"/>
      </w:divBdr>
    </w:div>
    <w:div w:id="1065686775">
      <w:bodyDiv w:val="1"/>
      <w:marLeft w:val="0"/>
      <w:marRight w:val="0"/>
      <w:marTop w:val="0"/>
      <w:marBottom w:val="0"/>
      <w:divBdr>
        <w:top w:val="none" w:sz="0" w:space="0" w:color="auto"/>
        <w:left w:val="none" w:sz="0" w:space="0" w:color="auto"/>
        <w:bottom w:val="none" w:sz="0" w:space="0" w:color="auto"/>
        <w:right w:val="none" w:sz="0" w:space="0" w:color="auto"/>
      </w:divBdr>
    </w:div>
    <w:div w:id="1113206084">
      <w:bodyDiv w:val="1"/>
      <w:marLeft w:val="0"/>
      <w:marRight w:val="0"/>
      <w:marTop w:val="0"/>
      <w:marBottom w:val="0"/>
      <w:divBdr>
        <w:top w:val="none" w:sz="0" w:space="0" w:color="auto"/>
        <w:left w:val="none" w:sz="0" w:space="0" w:color="auto"/>
        <w:bottom w:val="none" w:sz="0" w:space="0" w:color="auto"/>
        <w:right w:val="none" w:sz="0" w:space="0" w:color="auto"/>
      </w:divBdr>
      <w:divsChild>
        <w:div w:id="1340814628">
          <w:marLeft w:val="547"/>
          <w:marRight w:val="0"/>
          <w:marTop w:val="0"/>
          <w:marBottom w:val="0"/>
          <w:divBdr>
            <w:top w:val="none" w:sz="0" w:space="0" w:color="auto"/>
            <w:left w:val="none" w:sz="0" w:space="0" w:color="auto"/>
            <w:bottom w:val="none" w:sz="0" w:space="0" w:color="auto"/>
            <w:right w:val="none" w:sz="0" w:space="0" w:color="auto"/>
          </w:divBdr>
        </w:div>
        <w:div w:id="2128161320">
          <w:marLeft w:val="547"/>
          <w:marRight w:val="0"/>
          <w:marTop w:val="0"/>
          <w:marBottom w:val="0"/>
          <w:divBdr>
            <w:top w:val="none" w:sz="0" w:space="0" w:color="auto"/>
            <w:left w:val="none" w:sz="0" w:space="0" w:color="auto"/>
            <w:bottom w:val="none" w:sz="0" w:space="0" w:color="auto"/>
            <w:right w:val="none" w:sz="0" w:space="0" w:color="auto"/>
          </w:divBdr>
        </w:div>
        <w:div w:id="1855026926">
          <w:marLeft w:val="547"/>
          <w:marRight w:val="0"/>
          <w:marTop w:val="0"/>
          <w:marBottom w:val="0"/>
          <w:divBdr>
            <w:top w:val="none" w:sz="0" w:space="0" w:color="auto"/>
            <w:left w:val="none" w:sz="0" w:space="0" w:color="auto"/>
            <w:bottom w:val="none" w:sz="0" w:space="0" w:color="auto"/>
            <w:right w:val="none" w:sz="0" w:space="0" w:color="auto"/>
          </w:divBdr>
        </w:div>
      </w:divsChild>
    </w:div>
    <w:div w:id="1146438659">
      <w:bodyDiv w:val="1"/>
      <w:marLeft w:val="0"/>
      <w:marRight w:val="0"/>
      <w:marTop w:val="0"/>
      <w:marBottom w:val="0"/>
      <w:divBdr>
        <w:top w:val="none" w:sz="0" w:space="0" w:color="auto"/>
        <w:left w:val="none" w:sz="0" w:space="0" w:color="auto"/>
        <w:bottom w:val="none" w:sz="0" w:space="0" w:color="auto"/>
        <w:right w:val="none" w:sz="0" w:space="0" w:color="auto"/>
      </w:divBdr>
    </w:div>
    <w:div w:id="1182891059">
      <w:bodyDiv w:val="1"/>
      <w:marLeft w:val="0"/>
      <w:marRight w:val="0"/>
      <w:marTop w:val="0"/>
      <w:marBottom w:val="0"/>
      <w:divBdr>
        <w:top w:val="none" w:sz="0" w:space="0" w:color="auto"/>
        <w:left w:val="none" w:sz="0" w:space="0" w:color="auto"/>
        <w:bottom w:val="none" w:sz="0" w:space="0" w:color="auto"/>
        <w:right w:val="none" w:sz="0" w:space="0" w:color="auto"/>
      </w:divBdr>
      <w:divsChild>
        <w:div w:id="1177958903">
          <w:marLeft w:val="547"/>
          <w:marRight w:val="0"/>
          <w:marTop w:val="26"/>
          <w:marBottom w:val="0"/>
          <w:divBdr>
            <w:top w:val="none" w:sz="0" w:space="0" w:color="auto"/>
            <w:left w:val="none" w:sz="0" w:space="0" w:color="auto"/>
            <w:bottom w:val="none" w:sz="0" w:space="0" w:color="auto"/>
            <w:right w:val="none" w:sz="0" w:space="0" w:color="auto"/>
          </w:divBdr>
        </w:div>
      </w:divsChild>
    </w:div>
    <w:div w:id="1244292009">
      <w:bodyDiv w:val="1"/>
      <w:marLeft w:val="0"/>
      <w:marRight w:val="0"/>
      <w:marTop w:val="0"/>
      <w:marBottom w:val="0"/>
      <w:divBdr>
        <w:top w:val="none" w:sz="0" w:space="0" w:color="auto"/>
        <w:left w:val="none" w:sz="0" w:space="0" w:color="auto"/>
        <w:bottom w:val="none" w:sz="0" w:space="0" w:color="auto"/>
        <w:right w:val="none" w:sz="0" w:space="0" w:color="auto"/>
      </w:divBdr>
    </w:div>
    <w:div w:id="1253275345">
      <w:bodyDiv w:val="1"/>
      <w:marLeft w:val="0"/>
      <w:marRight w:val="0"/>
      <w:marTop w:val="0"/>
      <w:marBottom w:val="0"/>
      <w:divBdr>
        <w:top w:val="none" w:sz="0" w:space="0" w:color="auto"/>
        <w:left w:val="none" w:sz="0" w:space="0" w:color="auto"/>
        <w:bottom w:val="none" w:sz="0" w:space="0" w:color="auto"/>
        <w:right w:val="none" w:sz="0" w:space="0" w:color="auto"/>
      </w:divBdr>
    </w:div>
    <w:div w:id="1363870373">
      <w:bodyDiv w:val="1"/>
      <w:marLeft w:val="0"/>
      <w:marRight w:val="0"/>
      <w:marTop w:val="0"/>
      <w:marBottom w:val="0"/>
      <w:divBdr>
        <w:top w:val="none" w:sz="0" w:space="0" w:color="auto"/>
        <w:left w:val="none" w:sz="0" w:space="0" w:color="auto"/>
        <w:bottom w:val="none" w:sz="0" w:space="0" w:color="auto"/>
        <w:right w:val="none" w:sz="0" w:space="0" w:color="auto"/>
      </w:divBdr>
      <w:divsChild>
        <w:div w:id="412355481">
          <w:marLeft w:val="547"/>
          <w:marRight w:val="0"/>
          <w:marTop w:val="0"/>
          <w:marBottom w:val="0"/>
          <w:divBdr>
            <w:top w:val="none" w:sz="0" w:space="0" w:color="auto"/>
            <w:left w:val="none" w:sz="0" w:space="0" w:color="auto"/>
            <w:bottom w:val="none" w:sz="0" w:space="0" w:color="auto"/>
            <w:right w:val="none" w:sz="0" w:space="0" w:color="auto"/>
          </w:divBdr>
        </w:div>
        <w:div w:id="1617785359">
          <w:marLeft w:val="547"/>
          <w:marRight w:val="0"/>
          <w:marTop w:val="0"/>
          <w:marBottom w:val="0"/>
          <w:divBdr>
            <w:top w:val="none" w:sz="0" w:space="0" w:color="auto"/>
            <w:left w:val="none" w:sz="0" w:space="0" w:color="auto"/>
            <w:bottom w:val="none" w:sz="0" w:space="0" w:color="auto"/>
            <w:right w:val="none" w:sz="0" w:space="0" w:color="auto"/>
          </w:divBdr>
        </w:div>
      </w:divsChild>
    </w:div>
    <w:div w:id="1469782603">
      <w:bodyDiv w:val="1"/>
      <w:marLeft w:val="0"/>
      <w:marRight w:val="0"/>
      <w:marTop w:val="0"/>
      <w:marBottom w:val="0"/>
      <w:divBdr>
        <w:top w:val="none" w:sz="0" w:space="0" w:color="auto"/>
        <w:left w:val="none" w:sz="0" w:space="0" w:color="auto"/>
        <w:bottom w:val="none" w:sz="0" w:space="0" w:color="auto"/>
        <w:right w:val="none" w:sz="0" w:space="0" w:color="auto"/>
      </w:divBdr>
      <w:divsChild>
        <w:div w:id="1305509025">
          <w:marLeft w:val="562"/>
          <w:marRight w:val="43"/>
          <w:marTop w:val="217"/>
          <w:marBottom w:val="0"/>
          <w:divBdr>
            <w:top w:val="none" w:sz="0" w:space="0" w:color="auto"/>
            <w:left w:val="none" w:sz="0" w:space="0" w:color="auto"/>
            <w:bottom w:val="none" w:sz="0" w:space="0" w:color="auto"/>
            <w:right w:val="none" w:sz="0" w:space="0" w:color="auto"/>
          </w:divBdr>
        </w:div>
      </w:divsChild>
    </w:div>
    <w:div w:id="1567376260">
      <w:bodyDiv w:val="1"/>
      <w:marLeft w:val="0"/>
      <w:marRight w:val="0"/>
      <w:marTop w:val="0"/>
      <w:marBottom w:val="0"/>
      <w:divBdr>
        <w:top w:val="none" w:sz="0" w:space="0" w:color="auto"/>
        <w:left w:val="none" w:sz="0" w:space="0" w:color="auto"/>
        <w:bottom w:val="none" w:sz="0" w:space="0" w:color="auto"/>
        <w:right w:val="none" w:sz="0" w:space="0" w:color="auto"/>
      </w:divBdr>
      <w:divsChild>
        <w:div w:id="2100835130">
          <w:marLeft w:val="547"/>
          <w:marRight w:val="0"/>
          <w:marTop w:val="0"/>
          <w:marBottom w:val="0"/>
          <w:divBdr>
            <w:top w:val="none" w:sz="0" w:space="0" w:color="auto"/>
            <w:left w:val="none" w:sz="0" w:space="0" w:color="auto"/>
            <w:bottom w:val="none" w:sz="0" w:space="0" w:color="auto"/>
            <w:right w:val="none" w:sz="0" w:space="0" w:color="auto"/>
          </w:divBdr>
        </w:div>
      </w:divsChild>
    </w:div>
    <w:div w:id="1577008689">
      <w:bodyDiv w:val="1"/>
      <w:marLeft w:val="0"/>
      <w:marRight w:val="0"/>
      <w:marTop w:val="0"/>
      <w:marBottom w:val="0"/>
      <w:divBdr>
        <w:top w:val="none" w:sz="0" w:space="0" w:color="auto"/>
        <w:left w:val="none" w:sz="0" w:space="0" w:color="auto"/>
        <w:bottom w:val="none" w:sz="0" w:space="0" w:color="auto"/>
        <w:right w:val="none" w:sz="0" w:space="0" w:color="auto"/>
      </w:divBdr>
      <w:divsChild>
        <w:div w:id="147283487">
          <w:marLeft w:val="562"/>
          <w:marRight w:val="43"/>
          <w:marTop w:val="217"/>
          <w:marBottom w:val="0"/>
          <w:divBdr>
            <w:top w:val="none" w:sz="0" w:space="0" w:color="auto"/>
            <w:left w:val="none" w:sz="0" w:space="0" w:color="auto"/>
            <w:bottom w:val="none" w:sz="0" w:space="0" w:color="auto"/>
            <w:right w:val="none" w:sz="0" w:space="0" w:color="auto"/>
          </w:divBdr>
        </w:div>
      </w:divsChild>
    </w:div>
    <w:div w:id="1579365461">
      <w:bodyDiv w:val="1"/>
      <w:marLeft w:val="0"/>
      <w:marRight w:val="0"/>
      <w:marTop w:val="0"/>
      <w:marBottom w:val="0"/>
      <w:divBdr>
        <w:top w:val="none" w:sz="0" w:space="0" w:color="auto"/>
        <w:left w:val="none" w:sz="0" w:space="0" w:color="auto"/>
        <w:bottom w:val="none" w:sz="0" w:space="0" w:color="auto"/>
        <w:right w:val="none" w:sz="0" w:space="0" w:color="auto"/>
      </w:divBdr>
      <w:divsChild>
        <w:div w:id="175458779">
          <w:marLeft w:val="446"/>
          <w:marRight w:val="0"/>
          <w:marTop w:val="0"/>
          <w:marBottom w:val="0"/>
          <w:divBdr>
            <w:top w:val="none" w:sz="0" w:space="0" w:color="auto"/>
            <w:left w:val="none" w:sz="0" w:space="0" w:color="auto"/>
            <w:bottom w:val="none" w:sz="0" w:space="0" w:color="auto"/>
            <w:right w:val="none" w:sz="0" w:space="0" w:color="auto"/>
          </w:divBdr>
        </w:div>
        <w:div w:id="1978216490">
          <w:marLeft w:val="446"/>
          <w:marRight w:val="0"/>
          <w:marTop w:val="0"/>
          <w:marBottom w:val="0"/>
          <w:divBdr>
            <w:top w:val="none" w:sz="0" w:space="0" w:color="auto"/>
            <w:left w:val="none" w:sz="0" w:space="0" w:color="auto"/>
            <w:bottom w:val="none" w:sz="0" w:space="0" w:color="auto"/>
            <w:right w:val="none" w:sz="0" w:space="0" w:color="auto"/>
          </w:divBdr>
        </w:div>
        <w:div w:id="741559708">
          <w:marLeft w:val="446"/>
          <w:marRight w:val="0"/>
          <w:marTop w:val="0"/>
          <w:marBottom w:val="0"/>
          <w:divBdr>
            <w:top w:val="none" w:sz="0" w:space="0" w:color="auto"/>
            <w:left w:val="none" w:sz="0" w:space="0" w:color="auto"/>
            <w:bottom w:val="none" w:sz="0" w:space="0" w:color="auto"/>
            <w:right w:val="none" w:sz="0" w:space="0" w:color="auto"/>
          </w:divBdr>
        </w:div>
        <w:div w:id="1311515700">
          <w:marLeft w:val="446"/>
          <w:marRight w:val="0"/>
          <w:marTop w:val="0"/>
          <w:marBottom w:val="0"/>
          <w:divBdr>
            <w:top w:val="none" w:sz="0" w:space="0" w:color="auto"/>
            <w:left w:val="none" w:sz="0" w:space="0" w:color="auto"/>
            <w:bottom w:val="none" w:sz="0" w:space="0" w:color="auto"/>
            <w:right w:val="none" w:sz="0" w:space="0" w:color="auto"/>
          </w:divBdr>
        </w:div>
        <w:div w:id="2020695800">
          <w:marLeft w:val="446"/>
          <w:marRight w:val="0"/>
          <w:marTop w:val="0"/>
          <w:marBottom w:val="0"/>
          <w:divBdr>
            <w:top w:val="none" w:sz="0" w:space="0" w:color="auto"/>
            <w:left w:val="none" w:sz="0" w:space="0" w:color="auto"/>
            <w:bottom w:val="none" w:sz="0" w:space="0" w:color="auto"/>
            <w:right w:val="none" w:sz="0" w:space="0" w:color="auto"/>
          </w:divBdr>
        </w:div>
        <w:div w:id="144780777">
          <w:marLeft w:val="446"/>
          <w:marRight w:val="0"/>
          <w:marTop w:val="0"/>
          <w:marBottom w:val="0"/>
          <w:divBdr>
            <w:top w:val="none" w:sz="0" w:space="0" w:color="auto"/>
            <w:left w:val="none" w:sz="0" w:space="0" w:color="auto"/>
            <w:bottom w:val="none" w:sz="0" w:space="0" w:color="auto"/>
            <w:right w:val="none" w:sz="0" w:space="0" w:color="auto"/>
          </w:divBdr>
        </w:div>
      </w:divsChild>
    </w:div>
    <w:div w:id="1613702263">
      <w:bodyDiv w:val="1"/>
      <w:marLeft w:val="0"/>
      <w:marRight w:val="0"/>
      <w:marTop w:val="0"/>
      <w:marBottom w:val="0"/>
      <w:divBdr>
        <w:top w:val="none" w:sz="0" w:space="0" w:color="auto"/>
        <w:left w:val="none" w:sz="0" w:space="0" w:color="auto"/>
        <w:bottom w:val="none" w:sz="0" w:space="0" w:color="auto"/>
        <w:right w:val="none" w:sz="0" w:space="0" w:color="auto"/>
      </w:divBdr>
      <w:divsChild>
        <w:div w:id="1370495321">
          <w:marLeft w:val="547"/>
          <w:marRight w:val="0"/>
          <w:marTop w:val="0"/>
          <w:marBottom w:val="0"/>
          <w:divBdr>
            <w:top w:val="none" w:sz="0" w:space="0" w:color="auto"/>
            <w:left w:val="none" w:sz="0" w:space="0" w:color="auto"/>
            <w:bottom w:val="none" w:sz="0" w:space="0" w:color="auto"/>
            <w:right w:val="none" w:sz="0" w:space="0" w:color="auto"/>
          </w:divBdr>
        </w:div>
        <w:div w:id="342710120">
          <w:marLeft w:val="547"/>
          <w:marRight w:val="0"/>
          <w:marTop w:val="0"/>
          <w:marBottom w:val="0"/>
          <w:divBdr>
            <w:top w:val="none" w:sz="0" w:space="0" w:color="auto"/>
            <w:left w:val="none" w:sz="0" w:space="0" w:color="auto"/>
            <w:bottom w:val="none" w:sz="0" w:space="0" w:color="auto"/>
            <w:right w:val="none" w:sz="0" w:space="0" w:color="auto"/>
          </w:divBdr>
        </w:div>
      </w:divsChild>
    </w:div>
    <w:div w:id="1614434610">
      <w:bodyDiv w:val="1"/>
      <w:marLeft w:val="0"/>
      <w:marRight w:val="0"/>
      <w:marTop w:val="0"/>
      <w:marBottom w:val="0"/>
      <w:divBdr>
        <w:top w:val="none" w:sz="0" w:space="0" w:color="auto"/>
        <w:left w:val="none" w:sz="0" w:space="0" w:color="auto"/>
        <w:bottom w:val="none" w:sz="0" w:space="0" w:color="auto"/>
        <w:right w:val="none" w:sz="0" w:space="0" w:color="auto"/>
      </w:divBdr>
      <w:divsChild>
        <w:div w:id="1372071803">
          <w:marLeft w:val="446"/>
          <w:marRight w:val="0"/>
          <w:marTop w:val="0"/>
          <w:marBottom w:val="0"/>
          <w:divBdr>
            <w:top w:val="none" w:sz="0" w:space="0" w:color="auto"/>
            <w:left w:val="none" w:sz="0" w:space="0" w:color="auto"/>
            <w:bottom w:val="none" w:sz="0" w:space="0" w:color="auto"/>
            <w:right w:val="none" w:sz="0" w:space="0" w:color="auto"/>
          </w:divBdr>
        </w:div>
        <w:div w:id="1638222053">
          <w:marLeft w:val="446"/>
          <w:marRight w:val="0"/>
          <w:marTop w:val="0"/>
          <w:marBottom w:val="0"/>
          <w:divBdr>
            <w:top w:val="none" w:sz="0" w:space="0" w:color="auto"/>
            <w:left w:val="none" w:sz="0" w:space="0" w:color="auto"/>
            <w:bottom w:val="none" w:sz="0" w:space="0" w:color="auto"/>
            <w:right w:val="none" w:sz="0" w:space="0" w:color="auto"/>
          </w:divBdr>
        </w:div>
        <w:div w:id="591625715">
          <w:marLeft w:val="446"/>
          <w:marRight w:val="0"/>
          <w:marTop w:val="0"/>
          <w:marBottom w:val="0"/>
          <w:divBdr>
            <w:top w:val="none" w:sz="0" w:space="0" w:color="auto"/>
            <w:left w:val="none" w:sz="0" w:space="0" w:color="auto"/>
            <w:bottom w:val="none" w:sz="0" w:space="0" w:color="auto"/>
            <w:right w:val="none" w:sz="0" w:space="0" w:color="auto"/>
          </w:divBdr>
        </w:div>
        <w:div w:id="1369183910">
          <w:marLeft w:val="446"/>
          <w:marRight w:val="0"/>
          <w:marTop w:val="0"/>
          <w:marBottom w:val="0"/>
          <w:divBdr>
            <w:top w:val="none" w:sz="0" w:space="0" w:color="auto"/>
            <w:left w:val="none" w:sz="0" w:space="0" w:color="auto"/>
            <w:bottom w:val="none" w:sz="0" w:space="0" w:color="auto"/>
            <w:right w:val="none" w:sz="0" w:space="0" w:color="auto"/>
          </w:divBdr>
        </w:div>
      </w:divsChild>
    </w:div>
    <w:div w:id="1683506468">
      <w:bodyDiv w:val="1"/>
      <w:marLeft w:val="0"/>
      <w:marRight w:val="0"/>
      <w:marTop w:val="0"/>
      <w:marBottom w:val="0"/>
      <w:divBdr>
        <w:top w:val="none" w:sz="0" w:space="0" w:color="auto"/>
        <w:left w:val="none" w:sz="0" w:space="0" w:color="auto"/>
        <w:bottom w:val="none" w:sz="0" w:space="0" w:color="auto"/>
        <w:right w:val="none" w:sz="0" w:space="0" w:color="auto"/>
      </w:divBdr>
      <w:divsChild>
        <w:div w:id="1692411208">
          <w:marLeft w:val="446"/>
          <w:marRight w:val="0"/>
          <w:marTop w:val="0"/>
          <w:marBottom w:val="0"/>
          <w:divBdr>
            <w:top w:val="none" w:sz="0" w:space="0" w:color="auto"/>
            <w:left w:val="none" w:sz="0" w:space="0" w:color="auto"/>
            <w:bottom w:val="none" w:sz="0" w:space="0" w:color="auto"/>
            <w:right w:val="none" w:sz="0" w:space="0" w:color="auto"/>
          </w:divBdr>
        </w:div>
        <w:div w:id="999115330">
          <w:marLeft w:val="446"/>
          <w:marRight w:val="0"/>
          <w:marTop w:val="0"/>
          <w:marBottom w:val="0"/>
          <w:divBdr>
            <w:top w:val="none" w:sz="0" w:space="0" w:color="auto"/>
            <w:left w:val="none" w:sz="0" w:space="0" w:color="auto"/>
            <w:bottom w:val="none" w:sz="0" w:space="0" w:color="auto"/>
            <w:right w:val="none" w:sz="0" w:space="0" w:color="auto"/>
          </w:divBdr>
        </w:div>
      </w:divsChild>
    </w:div>
    <w:div w:id="1893688479">
      <w:bodyDiv w:val="1"/>
      <w:marLeft w:val="0"/>
      <w:marRight w:val="0"/>
      <w:marTop w:val="0"/>
      <w:marBottom w:val="0"/>
      <w:divBdr>
        <w:top w:val="none" w:sz="0" w:space="0" w:color="auto"/>
        <w:left w:val="none" w:sz="0" w:space="0" w:color="auto"/>
        <w:bottom w:val="none" w:sz="0" w:space="0" w:color="auto"/>
        <w:right w:val="none" w:sz="0" w:space="0" w:color="auto"/>
      </w:divBdr>
    </w:div>
    <w:div w:id="1915892163">
      <w:bodyDiv w:val="1"/>
      <w:marLeft w:val="0"/>
      <w:marRight w:val="0"/>
      <w:marTop w:val="0"/>
      <w:marBottom w:val="0"/>
      <w:divBdr>
        <w:top w:val="none" w:sz="0" w:space="0" w:color="auto"/>
        <w:left w:val="none" w:sz="0" w:space="0" w:color="auto"/>
        <w:bottom w:val="none" w:sz="0" w:space="0" w:color="auto"/>
        <w:right w:val="none" w:sz="0" w:space="0" w:color="auto"/>
      </w:divBdr>
    </w:div>
    <w:div w:id="1944220825">
      <w:bodyDiv w:val="1"/>
      <w:marLeft w:val="0"/>
      <w:marRight w:val="0"/>
      <w:marTop w:val="0"/>
      <w:marBottom w:val="0"/>
      <w:divBdr>
        <w:top w:val="none" w:sz="0" w:space="0" w:color="auto"/>
        <w:left w:val="none" w:sz="0" w:space="0" w:color="auto"/>
        <w:bottom w:val="none" w:sz="0" w:space="0" w:color="auto"/>
        <w:right w:val="none" w:sz="0" w:space="0" w:color="auto"/>
      </w:divBdr>
    </w:div>
    <w:div w:id="1967076696">
      <w:bodyDiv w:val="1"/>
      <w:marLeft w:val="0"/>
      <w:marRight w:val="0"/>
      <w:marTop w:val="0"/>
      <w:marBottom w:val="0"/>
      <w:divBdr>
        <w:top w:val="none" w:sz="0" w:space="0" w:color="auto"/>
        <w:left w:val="none" w:sz="0" w:space="0" w:color="auto"/>
        <w:bottom w:val="none" w:sz="0" w:space="0" w:color="auto"/>
        <w:right w:val="none" w:sz="0" w:space="0" w:color="auto"/>
      </w:divBdr>
    </w:div>
    <w:div w:id="1999963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19m+Jw2eKfWbPfSIvlSlZMP8rw==">AMUW2mVoPKvFNBovkp3TQeAg+EmYfc3gOHw9HYPILYsEz64vNn8vVDbE66TQi1R+65KGYGSEvmIzZMceUiD4kbknvTRZzcYOzVXcq+ME0DH95sFY4E05DNg=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Baruna Deta</cp:lastModifiedBy>
  <cp:revision>2</cp:revision>
  <dcterms:created xsi:type="dcterms:W3CDTF">2024-04-08T16:45:00Z</dcterms:created>
  <dcterms:modified xsi:type="dcterms:W3CDTF">2024-04-08T16:45:00Z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