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5A010" w14:textId="1700B155" w:rsidR="005C6084" w:rsidRDefault="005C6084" w:rsidP="005C6084">
      <w:pPr>
        <w:tabs>
          <w:tab w:val="left" w:pos="3940"/>
        </w:tabs>
        <w:jc w:val="center"/>
        <w:rPr>
          <w:rFonts w:ascii="Times New Roman" w:hAnsi="Times New Roman" w:cs="Times New Roman"/>
          <w:b/>
          <w:bCs/>
          <w:sz w:val="32"/>
          <w:szCs w:val="32"/>
          <w:u w:val="single"/>
        </w:rPr>
      </w:pPr>
      <w:r w:rsidRPr="005C6084">
        <w:rPr>
          <w:rFonts w:ascii="Times New Roman" w:hAnsi="Times New Roman" w:cs="Times New Roman"/>
          <w:b/>
          <w:bCs/>
          <w:sz w:val="32"/>
          <w:szCs w:val="32"/>
          <w:u w:val="single"/>
        </w:rPr>
        <w:t>Project Novelty Report</w:t>
      </w:r>
    </w:p>
    <w:p w14:paraId="3CE9B116" w14:textId="32EE22B1" w:rsidR="00735FFF" w:rsidRPr="005C6084" w:rsidRDefault="005C6084" w:rsidP="005C6084">
      <w:pPr>
        <w:jc w:val="center"/>
        <w:rPr>
          <w:rFonts w:ascii="Times New Roman" w:hAnsi="Times New Roman" w:cs="Times New Roman"/>
          <w:b/>
          <w:bCs/>
          <w:sz w:val="32"/>
          <w:szCs w:val="32"/>
          <w:u w:val="single"/>
        </w:rPr>
      </w:pPr>
      <w:r w:rsidRPr="005C6084">
        <w:rPr>
          <w:rFonts w:ascii="Times New Roman" w:hAnsi="Times New Roman" w:cs="Times New Roman"/>
          <w:b/>
          <w:bCs/>
          <w:sz w:val="32"/>
          <w:szCs w:val="32"/>
          <w:u w:val="single"/>
        </w:rPr>
        <w:t>GUI Based Digital Filter Design Using MATLAB</w:t>
      </w:r>
    </w:p>
    <w:p w14:paraId="16C71993" w14:textId="719D19A7" w:rsidR="005C6084" w:rsidRDefault="005C6084" w:rsidP="005C6084">
      <w:pPr>
        <w:rPr>
          <w:rFonts w:ascii="Times New Roman" w:hAnsi="Times New Roman" w:cs="Times New Roman"/>
          <w:b/>
          <w:bCs/>
          <w:sz w:val="28"/>
          <w:u w:val="single"/>
        </w:rPr>
      </w:pPr>
      <w:r>
        <w:rPr>
          <w:rFonts w:ascii="Times New Roman" w:hAnsi="Times New Roman" w:cs="Times New Roman"/>
          <w:b/>
          <w:bCs/>
          <w:sz w:val="28"/>
          <w:u w:val="single"/>
        </w:rPr>
        <w:t>Introduction:</w:t>
      </w:r>
    </w:p>
    <w:p w14:paraId="0DEEE252" w14:textId="77777777" w:rsidR="005C6084" w:rsidRPr="005C6084" w:rsidRDefault="005C6084" w:rsidP="005C6084">
      <w:pPr>
        <w:spacing w:line="360" w:lineRule="auto"/>
        <w:jc w:val="both"/>
        <w:rPr>
          <w:rFonts w:ascii="Times New Roman" w:hAnsi="Times New Roman" w:cs="Times New Roman"/>
          <w:sz w:val="24"/>
          <w:szCs w:val="24"/>
        </w:rPr>
      </w:pPr>
      <w:r w:rsidRPr="005C6084">
        <w:rPr>
          <w:rFonts w:ascii="Times New Roman" w:hAnsi="Times New Roman" w:cs="Times New Roman"/>
          <w:sz w:val="24"/>
          <w:szCs w:val="24"/>
        </w:rPr>
        <w:t xml:space="preserve">In the modern digital signal processing (DSP) landscape, the precise isolation of specific frequency bands is fundamentally reliant on Infinite Impulse Response (IIR) filters. However, traditional design workflows remain disjointed, relying heavily on manual, script-based coding for parameter tuning, stability checks, and physical implementation estimation. This document outlines the distinct novelty of our GUI-based Digital Filter Design application. The primary innovation lies in its </w:t>
      </w:r>
      <w:r w:rsidRPr="005C6084">
        <w:rPr>
          <w:rFonts w:ascii="Times New Roman" w:hAnsi="Times New Roman" w:cs="Times New Roman"/>
          <w:b/>
          <w:bCs/>
          <w:sz w:val="24"/>
          <w:szCs w:val="24"/>
        </w:rPr>
        <w:t>all-in-one integrated architecture</w:t>
      </w:r>
      <w:r w:rsidRPr="005C6084">
        <w:rPr>
          <w:rFonts w:ascii="Times New Roman" w:hAnsi="Times New Roman" w:cs="Times New Roman"/>
          <w:sz w:val="24"/>
          <w:szCs w:val="24"/>
        </w:rPr>
        <w:t>, which completely eliminates the repetitive coding bottleneck. Unlike existing tools, our solution seamlessly unifies simultaneous multi-filter magnitude comparison, automated Z-plane stability analysis, and, crucially, a dedicated mathematical estimator for hardware block realization (Direct Form I &amp; II) into a single interactive platform.</w:t>
      </w:r>
    </w:p>
    <w:p w14:paraId="0D3870E9" w14:textId="44ADDF8F" w:rsidR="005C6084" w:rsidRDefault="005C6084" w:rsidP="005C6084">
      <w:pPr>
        <w:spacing w:line="360" w:lineRule="auto"/>
        <w:jc w:val="both"/>
        <w:rPr>
          <w:rFonts w:ascii="Times New Roman" w:hAnsi="Times New Roman" w:cs="Times New Roman"/>
          <w:sz w:val="24"/>
          <w:szCs w:val="24"/>
        </w:rPr>
      </w:pPr>
      <w:r w:rsidRPr="005C6084">
        <w:rPr>
          <w:rFonts w:ascii="Times New Roman" w:hAnsi="Times New Roman" w:cs="Times New Roman"/>
          <w:sz w:val="24"/>
          <w:szCs w:val="24"/>
        </w:rPr>
        <w:t>Digital filters are a cornerstone of modern technological applications, from biomedical instrumentation to audio telephony. While the mathematical foundations of IIR filters—such as Butterworth, Chebyshev, and Elliptic families—are well established, translating these mathematical models into physical, functioning hardware presents a significant barrier. Engineers typically rely on an iterative process of writing code, plotting graphs, manually calculating hardware constraints, and re-coding. Our project introduces a fully visual, event-driven MATLAB application that transforms this theoretical exercise into an immediate, practical engineering tool.</w:t>
      </w:r>
    </w:p>
    <w:p w14:paraId="50F45F4E" w14:textId="344A3C03" w:rsidR="005C6084" w:rsidRDefault="005C6084" w:rsidP="005C6084">
      <w:pPr>
        <w:spacing w:line="360" w:lineRule="auto"/>
        <w:jc w:val="both"/>
        <w:rPr>
          <w:rFonts w:ascii="Times New Roman" w:hAnsi="Times New Roman" w:cs="Times New Roman"/>
          <w:b/>
          <w:bCs/>
          <w:sz w:val="28"/>
          <w:u w:val="single"/>
        </w:rPr>
      </w:pPr>
      <w:r w:rsidRPr="005C6084">
        <w:rPr>
          <w:rFonts w:ascii="Times New Roman" w:hAnsi="Times New Roman" w:cs="Times New Roman"/>
          <w:b/>
          <w:bCs/>
          <w:sz w:val="28"/>
          <w:u w:val="single"/>
        </w:rPr>
        <w:t>How It Is Different From Others</w:t>
      </w:r>
    </w:p>
    <w:p w14:paraId="5C06697A" w14:textId="77777777" w:rsidR="005C6084" w:rsidRPr="005C6084" w:rsidRDefault="005C6084" w:rsidP="005C6084">
      <w:pPr>
        <w:spacing w:line="360" w:lineRule="auto"/>
        <w:jc w:val="both"/>
        <w:rPr>
          <w:rFonts w:ascii="Times New Roman" w:hAnsi="Times New Roman" w:cs="Times New Roman"/>
          <w:sz w:val="24"/>
          <w:szCs w:val="24"/>
        </w:rPr>
      </w:pPr>
      <w:r w:rsidRPr="005C6084">
        <w:rPr>
          <w:rFonts w:ascii="Times New Roman" w:hAnsi="Times New Roman" w:cs="Times New Roman"/>
          <w:b/>
          <w:bCs/>
          <w:sz w:val="24"/>
          <w:szCs w:val="24"/>
        </w:rPr>
        <w:t>The Limitations of Existing Tools:</w:t>
      </w:r>
    </w:p>
    <w:p w14:paraId="7D094B47" w14:textId="77777777" w:rsidR="005C6084" w:rsidRPr="005C6084" w:rsidRDefault="005C6084" w:rsidP="005C6084">
      <w:pPr>
        <w:spacing w:line="360" w:lineRule="auto"/>
        <w:ind w:left="720"/>
        <w:jc w:val="both"/>
        <w:rPr>
          <w:rFonts w:ascii="Times New Roman" w:hAnsi="Times New Roman" w:cs="Times New Roman"/>
          <w:sz w:val="24"/>
          <w:szCs w:val="24"/>
        </w:rPr>
      </w:pPr>
      <w:r w:rsidRPr="005C6084">
        <w:rPr>
          <w:rFonts w:ascii="Times New Roman" w:hAnsi="Times New Roman" w:cs="Times New Roman"/>
          <w:b/>
          <w:bCs/>
          <w:sz w:val="24"/>
          <w:szCs w:val="24"/>
        </w:rPr>
        <w:t>Isolated Functionality:</w:t>
      </w:r>
      <w:r w:rsidRPr="005C6084">
        <w:rPr>
          <w:rFonts w:ascii="Times New Roman" w:hAnsi="Times New Roman" w:cs="Times New Roman"/>
          <w:sz w:val="24"/>
          <w:szCs w:val="24"/>
        </w:rPr>
        <w:t xml:space="preserve"> Previous works introduced basic GUI implementations for filter design. However, these tools generally focus strictly on isolated magnitude response plotting or basic noise cancellation.</w:t>
      </w:r>
    </w:p>
    <w:p w14:paraId="6899DA74" w14:textId="77777777" w:rsidR="005C6084" w:rsidRPr="005C6084" w:rsidRDefault="005C6084" w:rsidP="005C6084">
      <w:pPr>
        <w:spacing w:line="360" w:lineRule="auto"/>
        <w:ind w:left="720"/>
        <w:jc w:val="both"/>
        <w:rPr>
          <w:rFonts w:ascii="Times New Roman" w:hAnsi="Times New Roman" w:cs="Times New Roman"/>
          <w:sz w:val="24"/>
          <w:szCs w:val="24"/>
        </w:rPr>
      </w:pPr>
      <w:r w:rsidRPr="005C6084">
        <w:rPr>
          <w:rFonts w:ascii="Times New Roman" w:hAnsi="Times New Roman" w:cs="Times New Roman"/>
          <w:b/>
          <w:bCs/>
          <w:sz w:val="24"/>
          <w:szCs w:val="24"/>
        </w:rPr>
        <w:t>Lack of Hardware Integration:</w:t>
      </w:r>
      <w:r w:rsidRPr="005C6084">
        <w:rPr>
          <w:rFonts w:ascii="Times New Roman" w:hAnsi="Times New Roman" w:cs="Times New Roman"/>
          <w:sz w:val="24"/>
          <w:szCs w:val="24"/>
        </w:rPr>
        <w:t xml:space="preserve"> Traditional tools stop at the mathematical transfer function. They fail to bridge the gap between theoretical DSP mathematics and the physical hardware estimation required by embedded systems engineers.</w:t>
      </w:r>
    </w:p>
    <w:p w14:paraId="715E7120" w14:textId="77777777" w:rsidR="005C6084" w:rsidRPr="005C6084" w:rsidRDefault="005C6084" w:rsidP="005C6084">
      <w:pPr>
        <w:spacing w:line="360" w:lineRule="auto"/>
        <w:ind w:left="720"/>
        <w:jc w:val="both"/>
        <w:rPr>
          <w:rFonts w:ascii="Times New Roman" w:hAnsi="Times New Roman" w:cs="Times New Roman"/>
          <w:sz w:val="24"/>
          <w:szCs w:val="24"/>
        </w:rPr>
      </w:pPr>
      <w:r w:rsidRPr="005C6084">
        <w:rPr>
          <w:rFonts w:ascii="Times New Roman" w:hAnsi="Times New Roman" w:cs="Times New Roman"/>
          <w:b/>
          <w:bCs/>
          <w:sz w:val="24"/>
          <w:szCs w:val="24"/>
        </w:rPr>
        <w:lastRenderedPageBreak/>
        <w:t>Disjointed Stability Analysis:</w:t>
      </w:r>
      <w:r w:rsidRPr="005C6084">
        <w:rPr>
          <w:rFonts w:ascii="Times New Roman" w:hAnsi="Times New Roman" w:cs="Times New Roman"/>
          <w:sz w:val="24"/>
          <w:szCs w:val="24"/>
        </w:rPr>
        <w:t xml:space="preserve"> Verifying stability via Z-plane pole-zero mapping usually requires running entirely separate scripts, breaking the design flow.</w:t>
      </w:r>
    </w:p>
    <w:p w14:paraId="4F26C26C" w14:textId="77777777" w:rsidR="005C6084" w:rsidRPr="005C6084" w:rsidRDefault="005C6084" w:rsidP="005C6084">
      <w:pPr>
        <w:spacing w:line="360" w:lineRule="auto"/>
        <w:jc w:val="both"/>
        <w:rPr>
          <w:rFonts w:ascii="Times New Roman" w:hAnsi="Times New Roman" w:cs="Times New Roman"/>
          <w:sz w:val="24"/>
          <w:szCs w:val="24"/>
        </w:rPr>
      </w:pPr>
      <w:r w:rsidRPr="005C6084">
        <w:rPr>
          <w:rFonts w:ascii="Times New Roman" w:hAnsi="Times New Roman" w:cs="Times New Roman"/>
          <w:b/>
          <w:bCs/>
          <w:sz w:val="24"/>
          <w:szCs w:val="24"/>
        </w:rPr>
        <w:t>Our Novel Approach:</w:t>
      </w:r>
      <w:r w:rsidRPr="005C6084">
        <w:rPr>
          <w:rFonts w:ascii="Times New Roman" w:hAnsi="Times New Roman" w:cs="Times New Roman"/>
          <w:sz w:val="24"/>
          <w:szCs w:val="24"/>
        </w:rPr>
        <w:t xml:space="preserve"> The novelty of our project directly addresses this gap. Our tool is not just a mathematical plotter; it is a full-stack design environment. It represents a paradigm shift by offering an </w:t>
      </w:r>
      <w:r w:rsidRPr="005C6084">
        <w:rPr>
          <w:rFonts w:ascii="Times New Roman" w:hAnsi="Times New Roman" w:cs="Times New Roman"/>
          <w:b/>
          <w:bCs/>
          <w:sz w:val="24"/>
          <w:szCs w:val="24"/>
        </w:rPr>
        <w:t>All-in-One Integrated Environment</w:t>
      </w:r>
      <w:r w:rsidRPr="005C6084">
        <w:rPr>
          <w:rFonts w:ascii="Times New Roman" w:hAnsi="Times New Roman" w:cs="Times New Roman"/>
          <w:sz w:val="24"/>
          <w:szCs w:val="24"/>
        </w:rPr>
        <w:t>. It is the only consolidated platform that actively maps theoretical designs to physical constraints by calculating the exact architectural needs for hardware realization instantly.</w:t>
      </w:r>
    </w:p>
    <w:p w14:paraId="1CFD955C" w14:textId="4FFFCFE6" w:rsidR="005C6084" w:rsidRPr="005C6084" w:rsidRDefault="005C6084" w:rsidP="005C6084">
      <w:pPr>
        <w:spacing w:line="360" w:lineRule="auto"/>
        <w:jc w:val="both"/>
        <w:rPr>
          <w:rFonts w:ascii="Times New Roman" w:hAnsi="Times New Roman" w:cs="Times New Roman"/>
          <w:b/>
          <w:bCs/>
          <w:sz w:val="24"/>
          <w:szCs w:val="24"/>
          <w:u w:val="single"/>
        </w:rPr>
      </w:pPr>
      <w:r w:rsidRPr="005C6084">
        <w:rPr>
          <w:rFonts w:ascii="Times New Roman" w:hAnsi="Times New Roman" w:cs="Times New Roman"/>
          <w:b/>
          <w:bCs/>
          <w:sz w:val="24"/>
          <w:szCs w:val="24"/>
          <w:u w:val="single"/>
        </w:rPr>
        <w:t>The Core Novelty</w:t>
      </w:r>
    </w:p>
    <w:p w14:paraId="4757A205" w14:textId="27CC02B1" w:rsidR="005C6084" w:rsidRPr="005C6084" w:rsidRDefault="005C6084" w:rsidP="005C6084">
      <w:pPr>
        <w:spacing w:line="360" w:lineRule="auto"/>
        <w:jc w:val="both"/>
        <w:rPr>
          <w:rFonts w:ascii="Times New Roman" w:hAnsi="Times New Roman" w:cs="Times New Roman"/>
          <w:b/>
          <w:bCs/>
          <w:sz w:val="24"/>
          <w:szCs w:val="24"/>
        </w:rPr>
      </w:pPr>
      <w:r w:rsidRPr="005C6084">
        <w:rPr>
          <w:rFonts w:ascii="Times New Roman" w:hAnsi="Times New Roman" w:cs="Times New Roman"/>
          <w:b/>
          <w:bCs/>
          <w:sz w:val="24"/>
          <w:szCs w:val="24"/>
        </w:rPr>
        <w:t xml:space="preserve"> The All-in-One Integrated Environment</w:t>
      </w:r>
    </w:p>
    <w:p w14:paraId="07EF6B1E" w14:textId="77777777" w:rsidR="005C6084" w:rsidRPr="005C6084" w:rsidRDefault="005C6084" w:rsidP="005C6084">
      <w:pPr>
        <w:spacing w:line="360" w:lineRule="auto"/>
        <w:jc w:val="both"/>
        <w:rPr>
          <w:rFonts w:ascii="Times New Roman" w:hAnsi="Times New Roman" w:cs="Times New Roman"/>
          <w:sz w:val="24"/>
          <w:szCs w:val="24"/>
        </w:rPr>
      </w:pPr>
      <w:r w:rsidRPr="005C6084">
        <w:rPr>
          <w:rFonts w:ascii="Times New Roman" w:hAnsi="Times New Roman" w:cs="Times New Roman"/>
          <w:sz w:val="24"/>
          <w:szCs w:val="24"/>
        </w:rPr>
        <w:t>The system was engineered using MATLAB's App Designer to utilize an event-driven architecture. This allows users to input key specifications (Filter Order, Cutoff Frequency, Passband Ripple, Stopband Attenuation) and instantly trigger multiple synchronous processes:</w:t>
      </w:r>
    </w:p>
    <w:p w14:paraId="06ED1473" w14:textId="77777777" w:rsidR="005C6084" w:rsidRPr="005C6084" w:rsidRDefault="005C6084" w:rsidP="005C6084">
      <w:pPr>
        <w:spacing w:line="360" w:lineRule="auto"/>
        <w:ind w:left="720"/>
        <w:jc w:val="both"/>
        <w:rPr>
          <w:rFonts w:ascii="Times New Roman" w:hAnsi="Times New Roman" w:cs="Times New Roman"/>
          <w:sz w:val="24"/>
          <w:szCs w:val="24"/>
        </w:rPr>
      </w:pPr>
      <w:r w:rsidRPr="005C6084">
        <w:rPr>
          <w:rFonts w:ascii="Times New Roman" w:hAnsi="Times New Roman" w:cs="Times New Roman"/>
          <w:b/>
          <w:bCs/>
          <w:sz w:val="24"/>
          <w:szCs w:val="24"/>
        </w:rPr>
        <w:t>Instant Comparative Analysis:</w:t>
      </w:r>
      <w:r w:rsidRPr="005C6084">
        <w:rPr>
          <w:rFonts w:ascii="Times New Roman" w:hAnsi="Times New Roman" w:cs="Times New Roman"/>
          <w:sz w:val="24"/>
          <w:szCs w:val="24"/>
        </w:rPr>
        <w:t xml:space="preserve"> Instead of plotting filters sequentially, the GUI simultaneously calculates and visualizes the magnitude responses of four distinct filter families (Butterworth, Chebyshev-I, Chebyshev-II, Elliptic). This allows for immediate visual comparison of trade-offs, such as passband smoothness versus transition band steepness.</w:t>
      </w:r>
    </w:p>
    <w:p w14:paraId="50363C3E" w14:textId="77777777" w:rsidR="005C6084" w:rsidRPr="005C6084" w:rsidRDefault="005C6084" w:rsidP="005C6084">
      <w:pPr>
        <w:spacing w:line="360" w:lineRule="auto"/>
        <w:ind w:left="720"/>
        <w:jc w:val="both"/>
        <w:rPr>
          <w:rFonts w:ascii="Times New Roman" w:hAnsi="Times New Roman" w:cs="Times New Roman"/>
          <w:sz w:val="24"/>
          <w:szCs w:val="24"/>
        </w:rPr>
      </w:pPr>
      <w:r w:rsidRPr="005C6084">
        <w:rPr>
          <w:rFonts w:ascii="Times New Roman" w:hAnsi="Times New Roman" w:cs="Times New Roman"/>
          <w:b/>
          <w:bCs/>
          <w:sz w:val="24"/>
          <w:szCs w:val="24"/>
        </w:rPr>
        <w:t>Automated Stability Verification:</w:t>
      </w:r>
      <w:r w:rsidRPr="005C6084">
        <w:rPr>
          <w:rFonts w:ascii="Times New Roman" w:hAnsi="Times New Roman" w:cs="Times New Roman"/>
          <w:sz w:val="24"/>
          <w:szCs w:val="24"/>
        </w:rPr>
        <w:t xml:space="preserve"> The system automatically extracts the roots of the transfer function's polynomials, plots them on the complex Z-plane, and computationally verifies that all poles lie strictly within the unit circle, flagging unstable configurations without manual intervention.</w:t>
      </w:r>
    </w:p>
    <w:p w14:paraId="4BB206C4" w14:textId="15FFB8B6" w:rsidR="005C6084" w:rsidRPr="005C6084" w:rsidRDefault="005C6084" w:rsidP="005C6084">
      <w:pPr>
        <w:spacing w:line="360" w:lineRule="auto"/>
        <w:ind w:left="720"/>
        <w:jc w:val="both"/>
        <w:rPr>
          <w:rFonts w:ascii="Times New Roman" w:hAnsi="Times New Roman" w:cs="Times New Roman"/>
          <w:sz w:val="24"/>
          <w:szCs w:val="24"/>
        </w:rPr>
      </w:pPr>
      <w:r w:rsidRPr="005C6084">
        <w:rPr>
          <w:rFonts w:ascii="Times New Roman" w:hAnsi="Times New Roman" w:cs="Times New Roman"/>
          <w:b/>
          <w:bCs/>
          <w:sz w:val="24"/>
          <w:szCs w:val="24"/>
        </w:rPr>
        <w:t>Live</w:t>
      </w:r>
      <w:r w:rsidR="0011789A">
        <w:rPr>
          <w:rFonts w:ascii="Times New Roman" w:hAnsi="Times New Roman" w:cs="Times New Roman"/>
          <w:b/>
          <w:bCs/>
          <w:sz w:val="24"/>
          <w:szCs w:val="24"/>
        </w:rPr>
        <w:t xml:space="preserve"> Audio</w:t>
      </w:r>
      <w:r w:rsidRPr="005C6084">
        <w:rPr>
          <w:rFonts w:ascii="Times New Roman" w:hAnsi="Times New Roman" w:cs="Times New Roman"/>
          <w:b/>
          <w:bCs/>
          <w:sz w:val="24"/>
          <w:szCs w:val="24"/>
        </w:rPr>
        <w:t xml:space="preserve"> Signal </w:t>
      </w:r>
      <w:r w:rsidR="0011789A">
        <w:rPr>
          <w:rFonts w:ascii="Times New Roman" w:hAnsi="Times New Roman" w:cs="Times New Roman"/>
          <w:b/>
          <w:bCs/>
          <w:sz w:val="24"/>
          <w:szCs w:val="24"/>
        </w:rPr>
        <w:t>filter</w:t>
      </w:r>
      <w:r w:rsidRPr="005C6084">
        <w:rPr>
          <w:rFonts w:ascii="Times New Roman" w:hAnsi="Times New Roman" w:cs="Times New Roman"/>
          <w:b/>
          <w:bCs/>
          <w:sz w:val="24"/>
          <w:szCs w:val="24"/>
        </w:rPr>
        <w:t>ing:</w:t>
      </w:r>
      <w:r w:rsidRPr="005C6084">
        <w:rPr>
          <w:rFonts w:ascii="Times New Roman" w:hAnsi="Times New Roman" w:cs="Times New Roman"/>
          <w:sz w:val="24"/>
          <w:szCs w:val="24"/>
        </w:rPr>
        <w:t xml:space="preserve"> Users can </w:t>
      </w:r>
      <w:r w:rsidR="0011789A">
        <w:rPr>
          <w:rFonts w:ascii="Times New Roman" w:hAnsi="Times New Roman" w:cs="Times New Roman"/>
          <w:sz w:val="24"/>
          <w:szCs w:val="24"/>
        </w:rPr>
        <w:t xml:space="preserve">upload audio files (e.g. MP3,wav,ogg) </w:t>
      </w:r>
      <w:r w:rsidRPr="005C6084">
        <w:rPr>
          <w:rFonts w:ascii="Times New Roman" w:hAnsi="Times New Roman" w:cs="Times New Roman"/>
          <w:sz w:val="24"/>
          <w:szCs w:val="24"/>
        </w:rPr>
        <w:t>and instantly apply the designed filter, validating its efficacy in a simulated real-world environment.</w:t>
      </w:r>
    </w:p>
    <w:p w14:paraId="07BA6ACB" w14:textId="4FB6D84A" w:rsidR="005C6084" w:rsidRPr="005C6084" w:rsidRDefault="005C6084" w:rsidP="005C6084">
      <w:pPr>
        <w:spacing w:line="360" w:lineRule="auto"/>
        <w:jc w:val="both"/>
        <w:rPr>
          <w:rFonts w:ascii="Times New Roman" w:hAnsi="Times New Roman" w:cs="Times New Roman"/>
          <w:b/>
          <w:bCs/>
          <w:sz w:val="24"/>
          <w:szCs w:val="24"/>
        </w:rPr>
      </w:pPr>
      <w:r w:rsidRPr="005C6084">
        <w:rPr>
          <w:rFonts w:ascii="Times New Roman" w:hAnsi="Times New Roman" w:cs="Times New Roman"/>
          <w:b/>
          <w:bCs/>
          <w:sz w:val="24"/>
          <w:szCs w:val="24"/>
        </w:rPr>
        <w:t>Hardware Block Calculation for Physical Realization</w:t>
      </w:r>
    </w:p>
    <w:p w14:paraId="159F9C34" w14:textId="77777777" w:rsidR="005C6084" w:rsidRPr="005C6084" w:rsidRDefault="005C6084" w:rsidP="005C6084">
      <w:pPr>
        <w:spacing w:line="360" w:lineRule="auto"/>
        <w:jc w:val="both"/>
        <w:rPr>
          <w:rFonts w:ascii="Times New Roman" w:hAnsi="Times New Roman" w:cs="Times New Roman"/>
          <w:sz w:val="24"/>
          <w:szCs w:val="24"/>
        </w:rPr>
      </w:pPr>
      <w:r w:rsidRPr="005C6084">
        <w:rPr>
          <w:rFonts w:ascii="Times New Roman" w:hAnsi="Times New Roman" w:cs="Times New Roman"/>
          <w:sz w:val="24"/>
          <w:szCs w:val="24"/>
        </w:rPr>
        <w:t xml:space="preserve">The most significant and distinguishing novelty of this project is the built-in </w:t>
      </w:r>
      <w:r w:rsidRPr="005C6084">
        <w:rPr>
          <w:rFonts w:ascii="Times New Roman" w:hAnsi="Times New Roman" w:cs="Times New Roman"/>
          <w:b/>
          <w:bCs/>
          <w:sz w:val="24"/>
          <w:szCs w:val="24"/>
        </w:rPr>
        <w:t>Hardware Complexity Estimator</w:t>
      </w:r>
      <w:r w:rsidRPr="005C6084">
        <w:rPr>
          <w:rFonts w:ascii="Times New Roman" w:hAnsi="Times New Roman" w:cs="Times New Roman"/>
          <w:sz w:val="24"/>
          <w:szCs w:val="24"/>
        </w:rPr>
        <w:t>. While most tools output a mathematical transfer function, our application algorithmically translates that function into the structural components required for physical manufacturing.</w:t>
      </w:r>
    </w:p>
    <w:p w14:paraId="2738420C" w14:textId="77777777" w:rsidR="005C6084" w:rsidRPr="005C6084" w:rsidRDefault="005C6084" w:rsidP="005C6084">
      <w:pPr>
        <w:spacing w:line="360" w:lineRule="auto"/>
        <w:jc w:val="both"/>
        <w:rPr>
          <w:rFonts w:ascii="Times New Roman" w:hAnsi="Times New Roman" w:cs="Times New Roman"/>
          <w:sz w:val="24"/>
          <w:szCs w:val="24"/>
        </w:rPr>
      </w:pPr>
      <w:r w:rsidRPr="005C6084">
        <w:rPr>
          <w:rFonts w:ascii="Times New Roman" w:hAnsi="Times New Roman" w:cs="Times New Roman"/>
          <w:sz w:val="24"/>
          <w:szCs w:val="24"/>
        </w:rPr>
        <w:lastRenderedPageBreak/>
        <w:t>To implement an IIR filter on DSP hardware or an FPGA, the difference equation must be mapped to specific physical logic components: Adders, Multipliers, and Delay Elements (Z⁻¹). Our tool actively differentiates between realization structures and calculates these exact requirements based on the filter order (N).</w:t>
      </w:r>
    </w:p>
    <w:p w14:paraId="4F65229B" w14:textId="77777777" w:rsidR="005C6084" w:rsidRPr="005C6084" w:rsidRDefault="005C6084" w:rsidP="005C6084">
      <w:pPr>
        <w:spacing w:line="360" w:lineRule="auto"/>
        <w:jc w:val="both"/>
        <w:rPr>
          <w:rFonts w:ascii="Times New Roman" w:hAnsi="Times New Roman" w:cs="Times New Roman"/>
          <w:sz w:val="24"/>
          <w:szCs w:val="24"/>
        </w:rPr>
      </w:pPr>
    </w:p>
    <w:sectPr w:rsidR="005C6084" w:rsidRPr="005C60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94240B"/>
    <w:multiLevelType w:val="multilevel"/>
    <w:tmpl w:val="E9DC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DC2BAA"/>
    <w:multiLevelType w:val="multilevel"/>
    <w:tmpl w:val="B360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252871">
    <w:abstractNumId w:val="0"/>
  </w:num>
  <w:num w:numId="2" w16cid:durableId="901721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084"/>
    <w:rsid w:val="0011789A"/>
    <w:rsid w:val="00172F2F"/>
    <w:rsid w:val="00344290"/>
    <w:rsid w:val="003E2A1F"/>
    <w:rsid w:val="005C6084"/>
    <w:rsid w:val="00735FFF"/>
    <w:rsid w:val="00A15FCD"/>
    <w:rsid w:val="00A50216"/>
    <w:rsid w:val="00DD4C57"/>
    <w:rsid w:val="00FB675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62429"/>
  <w15:chartTrackingRefBased/>
  <w15:docId w15:val="{7AD2251F-A106-47DA-94C8-7E3B88B28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08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C608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C608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C60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60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6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08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C608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C608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C60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60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6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084"/>
    <w:rPr>
      <w:rFonts w:eastAsiaTheme="majorEastAsia" w:cstheme="majorBidi"/>
      <w:color w:val="272727" w:themeColor="text1" w:themeTint="D8"/>
    </w:rPr>
  </w:style>
  <w:style w:type="paragraph" w:styleId="Title">
    <w:name w:val="Title"/>
    <w:basedOn w:val="Normal"/>
    <w:next w:val="Normal"/>
    <w:link w:val="TitleChar"/>
    <w:uiPriority w:val="10"/>
    <w:qFormat/>
    <w:rsid w:val="005C608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C608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C608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C608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C6084"/>
    <w:pPr>
      <w:spacing w:before="160"/>
      <w:jc w:val="center"/>
    </w:pPr>
    <w:rPr>
      <w:i/>
      <w:iCs/>
      <w:color w:val="404040" w:themeColor="text1" w:themeTint="BF"/>
    </w:rPr>
  </w:style>
  <w:style w:type="character" w:customStyle="1" w:styleId="QuoteChar">
    <w:name w:val="Quote Char"/>
    <w:basedOn w:val="DefaultParagraphFont"/>
    <w:link w:val="Quote"/>
    <w:uiPriority w:val="29"/>
    <w:rsid w:val="005C6084"/>
    <w:rPr>
      <w:i/>
      <w:iCs/>
      <w:color w:val="404040" w:themeColor="text1" w:themeTint="BF"/>
    </w:rPr>
  </w:style>
  <w:style w:type="paragraph" w:styleId="ListParagraph">
    <w:name w:val="List Paragraph"/>
    <w:basedOn w:val="Normal"/>
    <w:uiPriority w:val="34"/>
    <w:qFormat/>
    <w:rsid w:val="005C6084"/>
    <w:pPr>
      <w:ind w:left="720"/>
      <w:contextualSpacing/>
    </w:pPr>
  </w:style>
  <w:style w:type="character" w:styleId="IntenseEmphasis">
    <w:name w:val="Intense Emphasis"/>
    <w:basedOn w:val="DefaultParagraphFont"/>
    <w:uiPriority w:val="21"/>
    <w:qFormat/>
    <w:rsid w:val="005C6084"/>
    <w:rPr>
      <w:i/>
      <w:iCs/>
      <w:color w:val="2F5496" w:themeColor="accent1" w:themeShade="BF"/>
    </w:rPr>
  </w:style>
  <w:style w:type="paragraph" w:styleId="IntenseQuote">
    <w:name w:val="Intense Quote"/>
    <w:basedOn w:val="Normal"/>
    <w:next w:val="Normal"/>
    <w:link w:val="IntenseQuoteChar"/>
    <w:uiPriority w:val="30"/>
    <w:qFormat/>
    <w:rsid w:val="005C60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084"/>
    <w:rPr>
      <w:i/>
      <w:iCs/>
      <w:color w:val="2F5496" w:themeColor="accent1" w:themeShade="BF"/>
    </w:rPr>
  </w:style>
  <w:style w:type="character" w:styleId="IntenseReference">
    <w:name w:val="Intense Reference"/>
    <w:basedOn w:val="DefaultParagraphFont"/>
    <w:uiPriority w:val="32"/>
    <w:qFormat/>
    <w:rsid w:val="005C60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673</Words>
  <Characters>3839</Characters>
  <Application>Microsoft Office Word</Application>
  <DocSecurity>0</DocSecurity>
  <Lines>31</Lines>
  <Paragraphs>9</Paragraphs>
  <ScaleCrop>false</ScaleCrop>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Kumar Sahoo</dc:creator>
  <cp:keywords/>
  <dc:description/>
  <cp:lastModifiedBy>Mahesh Kumar Sahoo</cp:lastModifiedBy>
  <cp:revision>2</cp:revision>
  <dcterms:created xsi:type="dcterms:W3CDTF">2026-05-19T05:26:00Z</dcterms:created>
  <dcterms:modified xsi:type="dcterms:W3CDTF">2026-06-09T03:57:00Z</dcterms:modified>
</cp:coreProperties>
</file>