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4C0CE" w14:textId="77777777" w:rsidR="00731360" w:rsidRDefault="00000000">
      <w:pPr>
        <w:pStyle w:val="Heading1"/>
        <w:spacing w:after="200"/>
      </w:pPr>
      <w:r>
        <w:rPr>
          <w:b/>
          <w:bCs/>
          <w:color w:val="1F3864"/>
        </w:rPr>
        <w:t>Requirement Analysis</w:t>
      </w:r>
    </w:p>
    <w:p w14:paraId="4D058437" w14:textId="77777777" w:rsidR="00731360" w:rsidRDefault="00000000">
      <w:pPr>
        <w:spacing w:after="200"/>
      </w:pPr>
      <w:r>
        <w:rPr>
          <w:b/>
          <w:bCs/>
          <w:color w:val="1F3864"/>
          <w:sz w:val="28"/>
          <w:szCs w:val="28"/>
        </w:rPr>
        <w:t>Data Flow Diagram (DFD)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731360" w14:paraId="1A556819" w14:textId="77777777">
        <w:tblPrEx>
          <w:tblCellMar>
            <w:top w:w="0" w:type="dxa"/>
            <w:bottom w:w="0" w:type="dxa"/>
          </w:tblCellMar>
        </w:tblPrEx>
        <w:tc>
          <w:tcPr>
            <w:tcW w:w="1500" w:type="pct"/>
            <w:shd w:val="clear" w:color="auto" w:fill="EAF2F8"/>
          </w:tcPr>
          <w:p w14:paraId="67AE02AD" w14:textId="77777777" w:rsidR="00731360" w:rsidRDefault="00000000">
            <w:r>
              <w:rPr>
                <w:b/>
                <w:bCs/>
                <w:sz w:val="22"/>
                <w:szCs w:val="22"/>
              </w:rPr>
              <w:t>Date</w:t>
            </w:r>
          </w:p>
        </w:tc>
        <w:tc>
          <w:tcPr>
            <w:tcW w:w="3500" w:type="pct"/>
          </w:tcPr>
          <w:p w14:paraId="19A998BE" w14:textId="77777777" w:rsidR="00731360" w:rsidRDefault="00000000">
            <w:r>
              <w:rPr>
                <w:sz w:val="22"/>
                <w:szCs w:val="22"/>
              </w:rPr>
              <w:t>12 July 2026</w:t>
            </w:r>
          </w:p>
        </w:tc>
      </w:tr>
      <w:tr w:rsidR="00731360" w14:paraId="042B3BD6" w14:textId="77777777">
        <w:tblPrEx>
          <w:tblCellMar>
            <w:top w:w="0" w:type="dxa"/>
            <w:bottom w:w="0" w:type="dxa"/>
          </w:tblCellMar>
        </w:tblPrEx>
        <w:tc>
          <w:tcPr>
            <w:tcW w:w="1500" w:type="pct"/>
            <w:shd w:val="clear" w:color="auto" w:fill="EAF2F8"/>
          </w:tcPr>
          <w:p w14:paraId="59874DF7" w14:textId="77777777" w:rsidR="00731360" w:rsidRDefault="00000000">
            <w:r>
              <w:rPr>
                <w:b/>
                <w:bCs/>
                <w:sz w:val="22"/>
                <w:szCs w:val="22"/>
              </w:rPr>
              <w:t>Team ID</w:t>
            </w:r>
          </w:p>
        </w:tc>
        <w:tc>
          <w:tcPr>
            <w:tcW w:w="3500" w:type="pct"/>
          </w:tcPr>
          <w:p w14:paraId="36C6D020" w14:textId="6F531B3F" w:rsidR="00731360" w:rsidRDefault="00300420">
            <w:r w:rsidRPr="00300420">
              <w:rPr>
                <w:sz w:val="22"/>
                <w:szCs w:val="22"/>
              </w:rPr>
              <w:t>SWTID-2026-4644</w:t>
            </w:r>
            <w:r w:rsidR="00000000">
              <w:rPr>
                <w:sz w:val="22"/>
                <w:szCs w:val="22"/>
              </w:rPr>
              <w:t xml:space="preserve"> </w:t>
            </w:r>
          </w:p>
        </w:tc>
      </w:tr>
      <w:tr w:rsidR="00731360" w14:paraId="6A35E028" w14:textId="77777777">
        <w:tblPrEx>
          <w:tblCellMar>
            <w:top w:w="0" w:type="dxa"/>
            <w:bottom w:w="0" w:type="dxa"/>
          </w:tblCellMar>
        </w:tblPrEx>
        <w:tc>
          <w:tcPr>
            <w:tcW w:w="1500" w:type="pct"/>
            <w:shd w:val="clear" w:color="auto" w:fill="EAF2F8"/>
          </w:tcPr>
          <w:p w14:paraId="09A33CEA" w14:textId="77777777" w:rsidR="00731360" w:rsidRDefault="00000000">
            <w:r>
              <w:rPr>
                <w:b/>
                <w:bCs/>
                <w:sz w:val="22"/>
                <w:szCs w:val="22"/>
              </w:rPr>
              <w:t>Project Name</w:t>
            </w:r>
          </w:p>
        </w:tc>
        <w:tc>
          <w:tcPr>
            <w:tcW w:w="3500" w:type="pct"/>
          </w:tcPr>
          <w:p w14:paraId="56648B03" w14:textId="2EFD69FA" w:rsidR="00731360" w:rsidRDefault="00000000">
            <w:r>
              <w:rPr>
                <w:sz w:val="22"/>
                <w:szCs w:val="22"/>
              </w:rPr>
              <w:t>Smart Lender</w:t>
            </w:r>
          </w:p>
        </w:tc>
      </w:tr>
      <w:tr w:rsidR="00731360" w14:paraId="2832BDFF" w14:textId="77777777">
        <w:tblPrEx>
          <w:tblCellMar>
            <w:top w:w="0" w:type="dxa"/>
            <w:bottom w:w="0" w:type="dxa"/>
          </w:tblCellMar>
        </w:tblPrEx>
        <w:tc>
          <w:tcPr>
            <w:tcW w:w="1500" w:type="pct"/>
            <w:shd w:val="clear" w:color="auto" w:fill="EAF2F8"/>
          </w:tcPr>
          <w:p w14:paraId="2FE55837" w14:textId="77777777" w:rsidR="00731360" w:rsidRDefault="00000000">
            <w:r>
              <w:rPr>
                <w:b/>
                <w:bCs/>
                <w:sz w:val="22"/>
                <w:szCs w:val="22"/>
              </w:rPr>
              <w:t>Phase</w:t>
            </w:r>
          </w:p>
        </w:tc>
        <w:tc>
          <w:tcPr>
            <w:tcW w:w="3500" w:type="pct"/>
          </w:tcPr>
          <w:p w14:paraId="0C760F39" w14:textId="77777777" w:rsidR="00731360" w:rsidRDefault="00000000">
            <w:r>
              <w:rPr>
                <w:sz w:val="22"/>
                <w:szCs w:val="22"/>
              </w:rPr>
              <w:t>2. Requirement Analysis</w:t>
            </w:r>
          </w:p>
        </w:tc>
      </w:tr>
    </w:tbl>
    <w:p w14:paraId="3DAFB3A2" w14:textId="77777777" w:rsidR="00731360" w:rsidRDefault="00000000">
      <w:pPr>
        <w:pStyle w:val="Heading2"/>
        <w:spacing w:before="300" w:after="150"/>
      </w:pPr>
      <w:proofErr w:type="gramStart"/>
      <w:r>
        <w:rPr>
          <w:b/>
          <w:bCs/>
          <w:color w:val="1F3864"/>
        </w:rPr>
        <w:t>Level-0</w:t>
      </w:r>
      <w:proofErr w:type="gramEnd"/>
      <w:r>
        <w:rPr>
          <w:b/>
          <w:bCs/>
          <w:color w:val="1F3864"/>
        </w:rPr>
        <w:t xml:space="preserve"> DFD (Context Diagram) — Description</w:t>
      </w:r>
    </w:p>
    <w:p w14:paraId="188B1915" w14:textId="77777777" w:rsidR="00731360" w:rsidRDefault="00000000">
      <w:pPr>
        <w:spacing w:after="150"/>
      </w:pPr>
      <w:r>
        <w:rPr>
          <w:sz w:val="22"/>
          <w:szCs w:val="22"/>
        </w:rPr>
        <w:t xml:space="preserve">At the highest level, Smart Lender has one external entity (the Loan Applicant) and one process (the Smart Lender System). The applicant sends application details into the system and receives an eligibility decision back. This context diagram is expanded into the </w:t>
      </w:r>
      <w:proofErr w:type="gramStart"/>
      <w:r>
        <w:rPr>
          <w:sz w:val="22"/>
          <w:szCs w:val="22"/>
        </w:rPr>
        <w:t>Level-1</w:t>
      </w:r>
      <w:proofErr w:type="gramEnd"/>
      <w:r>
        <w:rPr>
          <w:sz w:val="22"/>
          <w:szCs w:val="22"/>
        </w:rPr>
        <w:t xml:space="preserve"> DFD below, which shows the internal processes and data stores.</w:t>
      </w:r>
    </w:p>
    <w:p w14:paraId="2B4DFC31" w14:textId="77777777" w:rsidR="00731360" w:rsidRDefault="00000000">
      <w:pPr>
        <w:pStyle w:val="Heading2"/>
        <w:spacing w:before="300" w:after="150"/>
      </w:pPr>
      <w:proofErr w:type="gramStart"/>
      <w:r>
        <w:rPr>
          <w:b/>
          <w:bCs/>
          <w:color w:val="1F3864"/>
        </w:rPr>
        <w:t>Level-1</w:t>
      </w:r>
      <w:proofErr w:type="gramEnd"/>
      <w:r>
        <w:rPr>
          <w:b/>
          <w:bCs/>
          <w:color w:val="1F3864"/>
        </w:rPr>
        <w:t xml:space="preserve"> DFD</w:t>
      </w:r>
    </w:p>
    <w:p w14:paraId="69D0BB2A" w14:textId="6C95CAB3" w:rsidR="00731360" w:rsidRDefault="00000000">
      <w:pPr>
        <w:spacing w:after="150"/>
      </w:pPr>
      <w:r>
        <w:rPr>
          <w:sz w:val="22"/>
          <w:szCs w:val="22"/>
        </w:rPr>
        <w:t xml:space="preserve">The </w:t>
      </w:r>
      <w:proofErr w:type="gramStart"/>
      <w:r>
        <w:rPr>
          <w:sz w:val="22"/>
          <w:szCs w:val="22"/>
        </w:rPr>
        <w:t>Level-1</w:t>
      </w:r>
      <w:proofErr w:type="gramEnd"/>
      <w:r>
        <w:rPr>
          <w:sz w:val="22"/>
          <w:szCs w:val="22"/>
        </w:rPr>
        <w:t xml:space="preserve"> DFD shows how applicant data moves through Smart Lender: from the web form, through encoding and scaling, into the trained classification model, and back to the applicant as a prediction. The dashed edges represent the offline model-training pipeline (notebooks) that produces the artifacts the live application depends on.</w:t>
      </w:r>
    </w:p>
    <w:p w14:paraId="07A93285" w14:textId="1CCFF7F2" w:rsidR="00731360" w:rsidRDefault="00300420">
      <w:pPr>
        <w:spacing w:before="100" w:after="60"/>
        <w:jc w:val="center"/>
      </w:pPr>
      <w:r>
        <w:rPr>
          <w:noProof/>
        </w:rPr>
        <w:drawing>
          <wp:anchor distT="0" distB="0" distL="114300" distR="114300" simplePos="0" relativeHeight="251658240" behindDoc="1" locked="0" layoutInCell="1" allowOverlap="1" wp14:anchorId="1335243D" wp14:editId="053FAF08">
            <wp:simplePos x="0" y="0"/>
            <wp:positionH relativeFrom="column">
              <wp:posOffset>-554990</wp:posOffset>
            </wp:positionH>
            <wp:positionV relativeFrom="paragraph">
              <wp:posOffset>295910</wp:posOffset>
            </wp:positionV>
            <wp:extent cx="7118985" cy="2825750"/>
            <wp:effectExtent l="0" t="0" r="5715" b="0"/>
            <wp:wrapTight wrapText="bothSides">
              <wp:wrapPolygon edited="0">
                <wp:start x="0" y="0"/>
                <wp:lineTo x="0" y="21406"/>
                <wp:lineTo x="21560" y="21406"/>
                <wp:lineTo x="2156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18985" cy="2825750"/>
                    </a:xfrm>
                    <a:prstGeom prst="rect">
                      <a:avLst/>
                    </a:prstGeom>
                  </pic:spPr>
                </pic:pic>
              </a:graphicData>
            </a:graphic>
            <wp14:sizeRelH relativeFrom="margin">
              <wp14:pctWidth>0</wp14:pctWidth>
            </wp14:sizeRelH>
            <wp14:sizeRelV relativeFrom="margin">
              <wp14:pctHeight>0</wp14:pctHeight>
            </wp14:sizeRelV>
          </wp:anchor>
        </w:drawing>
      </w:r>
    </w:p>
    <w:p w14:paraId="0103E040" w14:textId="176F1D9E" w:rsidR="00731360" w:rsidRDefault="00000000">
      <w:pPr>
        <w:spacing w:after="200"/>
        <w:jc w:val="center"/>
      </w:pPr>
      <w:r>
        <w:rPr>
          <w:i/>
          <w:iCs/>
          <w:sz w:val="18"/>
          <w:szCs w:val="18"/>
        </w:rPr>
        <w:t xml:space="preserve">Figure 1: </w:t>
      </w:r>
      <w:proofErr w:type="gramStart"/>
      <w:r>
        <w:rPr>
          <w:i/>
          <w:iCs/>
          <w:sz w:val="18"/>
          <w:szCs w:val="18"/>
        </w:rPr>
        <w:t>Level-1</w:t>
      </w:r>
      <w:proofErr w:type="gramEnd"/>
      <w:r>
        <w:rPr>
          <w:i/>
          <w:iCs/>
          <w:sz w:val="18"/>
          <w:szCs w:val="18"/>
        </w:rPr>
        <w:t xml:space="preserve"> Data Flow Diagram — Smart Lender.</w:t>
      </w:r>
    </w:p>
    <w:p w14:paraId="0CBEB91E" w14:textId="77777777" w:rsidR="00731360" w:rsidRDefault="00000000">
      <w:pPr>
        <w:pStyle w:val="Heading2"/>
        <w:spacing w:before="300" w:after="150"/>
      </w:pPr>
      <w:r>
        <w:rPr>
          <w:b/>
          <w:bCs/>
          <w:color w:val="1F3864"/>
        </w:rPr>
        <w:t>Process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3273"/>
        <w:gridCol w:w="3273"/>
      </w:tblGrid>
      <w:tr w:rsidR="00731360" w14:paraId="7AC88B93" w14:textId="77777777">
        <w:tblPrEx>
          <w:tblCellMar>
            <w:top w:w="0" w:type="dxa"/>
            <w:bottom w:w="0" w:type="dxa"/>
          </w:tblCellMar>
        </w:tblPrEx>
        <w:tc>
          <w:tcPr>
            <w:tcW w:w="1500" w:type="pct"/>
            <w:shd w:val="clear" w:color="auto" w:fill="1F3864"/>
          </w:tcPr>
          <w:p w14:paraId="0BD05A6B" w14:textId="77777777" w:rsidR="00731360" w:rsidRDefault="00000000">
            <w:r>
              <w:rPr>
                <w:b/>
                <w:bCs/>
                <w:color w:val="FFFFFF"/>
                <w:sz w:val="17"/>
                <w:szCs w:val="17"/>
              </w:rPr>
              <w:t>Process</w:t>
            </w:r>
          </w:p>
        </w:tc>
        <w:tc>
          <w:tcPr>
            <w:tcW w:w="1750" w:type="pct"/>
            <w:shd w:val="clear" w:color="auto" w:fill="1F3864"/>
          </w:tcPr>
          <w:p w14:paraId="5329616C" w14:textId="77777777" w:rsidR="00731360" w:rsidRDefault="00000000">
            <w:r>
              <w:rPr>
                <w:b/>
                <w:bCs/>
                <w:color w:val="FFFFFF"/>
                <w:sz w:val="17"/>
                <w:szCs w:val="17"/>
              </w:rPr>
              <w:t>Input</w:t>
            </w:r>
          </w:p>
        </w:tc>
        <w:tc>
          <w:tcPr>
            <w:tcW w:w="1750" w:type="pct"/>
            <w:shd w:val="clear" w:color="auto" w:fill="1F3864"/>
          </w:tcPr>
          <w:p w14:paraId="758B444F" w14:textId="77777777" w:rsidR="00731360" w:rsidRDefault="00000000">
            <w:r>
              <w:rPr>
                <w:b/>
                <w:bCs/>
                <w:color w:val="FFFFFF"/>
                <w:sz w:val="17"/>
                <w:szCs w:val="17"/>
              </w:rPr>
              <w:t>Output</w:t>
            </w:r>
          </w:p>
        </w:tc>
      </w:tr>
      <w:tr w:rsidR="00731360" w14:paraId="3041825F" w14:textId="77777777">
        <w:tblPrEx>
          <w:tblCellMar>
            <w:top w:w="0" w:type="dxa"/>
            <w:bottom w:w="0" w:type="dxa"/>
          </w:tblCellMar>
        </w:tblPrEx>
        <w:tc>
          <w:tcPr>
            <w:tcW w:w="1500" w:type="pct"/>
          </w:tcPr>
          <w:p w14:paraId="7A9F706C" w14:textId="77777777" w:rsidR="00731360" w:rsidRDefault="00000000">
            <w:r>
              <w:rPr>
                <w:sz w:val="17"/>
                <w:szCs w:val="17"/>
              </w:rPr>
              <w:t>1.0 Collect Application</w:t>
            </w:r>
          </w:p>
        </w:tc>
        <w:tc>
          <w:tcPr>
            <w:tcW w:w="1750" w:type="pct"/>
          </w:tcPr>
          <w:p w14:paraId="51A8E056" w14:textId="77777777" w:rsidR="00731360" w:rsidRDefault="00000000">
            <w:r>
              <w:rPr>
                <w:sz w:val="17"/>
                <w:szCs w:val="17"/>
              </w:rPr>
              <w:t>Applicant details entered in predict.html</w:t>
            </w:r>
          </w:p>
        </w:tc>
        <w:tc>
          <w:tcPr>
            <w:tcW w:w="1750" w:type="pct"/>
          </w:tcPr>
          <w:p w14:paraId="56B31BE2" w14:textId="77777777" w:rsidR="00731360" w:rsidRDefault="00000000">
            <w:r>
              <w:rPr>
                <w:sz w:val="17"/>
                <w:szCs w:val="17"/>
              </w:rPr>
              <w:t>Raw form data (11 fields)</w:t>
            </w:r>
          </w:p>
        </w:tc>
      </w:tr>
      <w:tr w:rsidR="00731360" w14:paraId="3D6B1EF2" w14:textId="77777777">
        <w:tblPrEx>
          <w:tblCellMar>
            <w:top w:w="0" w:type="dxa"/>
            <w:bottom w:w="0" w:type="dxa"/>
          </w:tblCellMar>
        </w:tblPrEx>
        <w:tc>
          <w:tcPr>
            <w:tcW w:w="1500" w:type="pct"/>
          </w:tcPr>
          <w:p w14:paraId="5C33451C" w14:textId="77777777" w:rsidR="00731360" w:rsidRDefault="00000000">
            <w:r>
              <w:rPr>
                <w:sz w:val="17"/>
                <w:szCs w:val="17"/>
              </w:rPr>
              <w:t>2.0 Encode &amp; Scale Features</w:t>
            </w:r>
          </w:p>
        </w:tc>
        <w:tc>
          <w:tcPr>
            <w:tcW w:w="1750" w:type="pct"/>
          </w:tcPr>
          <w:p w14:paraId="35EF31C4" w14:textId="77777777" w:rsidR="00731360" w:rsidRDefault="00000000">
            <w:r>
              <w:rPr>
                <w:sz w:val="17"/>
                <w:szCs w:val="17"/>
              </w:rPr>
              <w:t>Raw form data</w:t>
            </w:r>
          </w:p>
        </w:tc>
        <w:tc>
          <w:tcPr>
            <w:tcW w:w="1750" w:type="pct"/>
          </w:tcPr>
          <w:p w14:paraId="345509F1" w14:textId="77777777" w:rsidR="00731360" w:rsidRDefault="00000000">
            <w:r>
              <w:rPr>
                <w:sz w:val="17"/>
                <w:szCs w:val="17"/>
              </w:rPr>
              <w:t>Scaled numeric feature vector</w:t>
            </w:r>
          </w:p>
        </w:tc>
      </w:tr>
      <w:tr w:rsidR="00731360" w14:paraId="5BC23866" w14:textId="77777777">
        <w:tblPrEx>
          <w:tblCellMar>
            <w:top w:w="0" w:type="dxa"/>
            <w:bottom w:w="0" w:type="dxa"/>
          </w:tblCellMar>
        </w:tblPrEx>
        <w:tc>
          <w:tcPr>
            <w:tcW w:w="1500" w:type="pct"/>
          </w:tcPr>
          <w:p w14:paraId="518EECD3" w14:textId="77777777" w:rsidR="00731360" w:rsidRDefault="00000000">
            <w:r>
              <w:rPr>
                <w:sz w:val="17"/>
                <w:szCs w:val="17"/>
              </w:rPr>
              <w:t>3.0 Predict Eligibility</w:t>
            </w:r>
          </w:p>
        </w:tc>
        <w:tc>
          <w:tcPr>
            <w:tcW w:w="1750" w:type="pct"/>
          </w:tcPr>
          <w:p w14:paraId="73203C5B" w14:textId="77777777" w:rsidR="00731360" w:rsidRDefault="00000000">
            <w:r>
              <w:rPr>
                <w:sz w:val="17"/>
                <w:szCs w:val="17"/>
              </w:rPr>
              <w:t>Scaled feature vector + loaded model</w:t>
            </w:r>
          </w:p>
        </w:tc>
        <w:tc>
          <w:tcPr>
            <w:tcW w:w="1750" w:type="pct"/>
          </w:tcPr>
          <w:p w14:paraId="36B869DE" w14:textId="77777777" w:rsidR="00731360" w:rsidRDefault="00000000">
            <w:r>
              <w:rPr>
                <w:sz w:val="17"/>
                <w:szCs w:val="17"/>
              </w:rPr>
              <w:t>Binary prediction (0/1)</w:t>
            </w:r>
          </w:p>
        </w:tc>
      </w:tr>
      <w:tr w:rsidR="00731360" w14:paraId="44383023" w14:textId="77777777">
        <w:tblPrEx>
          <w:tblCellMar>
            <w:top w:w="0" w:type="dxa"/>
            <w:bottom w:w="0" w:type="dxa"/>
          </w:tblCellMar>
        </w:tblPrEx>
        <w:tc>
          <w:tcPr>
            <w:tcW w:w="1500" w:type="pct"/>
          </w:tcPr>
          <w:p w14:paraId="44FA7739" w14:textId="77777777" w:rsidR="00731360" w:rsidRDefault="00000000">
            <w:r>
              <w:rPr>
                <w:sz w:val="17"/>
                <w:szCs w:val="17"/>
              </w:rPr>
              <w:t>4.0 Render Result</w:t>
            </w:r>
          </w:p>
        </w:tc>
        <w:tc>
          <w:tcPr>
            <w:tcW w:w="1750" w:type="pct"/>
          </w:tcPr>
          <w:p w14:paraId="57BC9B33" w14:textId="77777777" w:rsidR="00731360" w:rsidRDefault="00000000">
            <w:r>
              <w:rPr>
                <w:sz w:val="17"/>
                <w:szCs w:val="17"/>
              </w:rPr>
              <w:t>Binary prediction + original form data</w:t>
            </w:r>
          </w:p>
        </w:tc>
        <w:tc>
          <w:tcPr>
            <w:tcW w:w="1750" w:type="pct"/>
          </w:tcPr>
          <w:p w14:paraId="799AD707" w14:textId="77777777" w:rsidR="00731360" w:rsidRDefault="00000000">
            <w:r>
              <w:rPr>
                <w:sz w:val="17"/>
                <w:szCs w:val="17"/>
              </w:rPr>
              <w:t>Rendered submit.html page</w:t>
            </w:r>
          </w:p>
        </w:tc>
      </w:tr>
    </w:tbl>
    <w:p w14:paraId="3A9B8DA6" w14:textId="77777777" w:rsidR="00731360" w:rsidRDefault="00000000">
      <w:pPr>
        <w:pStyle w:val="Heading2"/>
        <w:spacing w:before="300" w:after="150"/>
      </w:pPr>
      <w:r>
        <w:rPr>
          <w:b/>
          <w:bCs/>
          <w:color w:val="1F3864"/>
        </w:rPr>
        <w:lastRenderedPageBreak/>
        <w:t>Data Stores</w:t>
      </w:r>
    </w:p>
    <w:p w14:paraId="7C95F876" w14:textId="77777777" w:rsidR="00731360" w:rsidRDefault="00000000">
      <w:pPr>
        <w:pStyle w:val="ListParagraph"/>
        <w:numPr>
          <w:ilvl w:val="0"/>
          <w:numId w:val="1"/>
        </w:numPr>
        <w:spacing w:after="80"/>
      </w:pPr>
      <w:r>
        <w:rPr>
          <w:sz w:val="22"/>
          <w:szCs w:val="22"/>
        </w:rPr>
        <w:t>D1: Historical Loan Data (dataset/loan_prediction.csv) — 614 records used only during the offline training pipeline, not read at request time.</w:t>
      </w:r>
    </w:p>
    <w:p w14:paraId="2069BAEF" w14:textId="77777777" w:rsidR="00731360" w:rsidRDefault="00000000">
      <w:pPr>
        <w:pStyle w:val="ListParagraph"/>
        <w:numPr>
          <w:ilvl w:val="0"/>
          <w:numId w:val="1"/>
        </w:numPr>
        <w:spacing w:after="80"/>
      </w:pPr>
      <w:r>
        <w:rPr>
          <w:sz w:val="22"/>
          <w:szCs w:val="22"/>
        </w:rPr>
        <w:t>D2: Trained Model &amp; Scaler (models/</w:t>
      </w:r>
      <w:proofErr w:type="spellStart"/>
      <w:r>
        <w:rPr>
          <w:sz w:val="22"/>
          <w:szCs w:val="22"/>
        </w:rPr>
        <w:t>best_loan_model.pkl</w:t>
      </w:r>
      <w:proofErr w:type="spellEnd"/>
      <w:r>
        <w:rPr>
          <w:sz w:val="22"/>
          <w:szCs w:val="22"/>
        </w:rPr>
        <w:t>, models/</w:t>
      </w:r>
      <w:proofErr w:type="spellStart"/>
      <w:r>
        <w:rPr>
          <w:sz w:val="22"/>
          <w:szCs w:val="22"/>
        </w:rPr>
        <w:t>scaler.pkl</w:t>
      </w:r>
      <w:proofErr w:type="spellEnd"/>
      <w:r>
        <w:rPr>
          <w:sz w:val="22"/>
          <w:szCs w:val="22"/>
        </w:rPr>
        <w:t>) — loaded once at Flask application startup and reused for every prediction request.</w:t>
      </w:r>
    </w:p>
    <w:sectPr w:rsidR="007313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82058"/>
    <w:multiLevelType w:val="hybridMultilevel"/>
    <w:tmpl w:val="B98A7CD2"/>
    <w:lvl w:ilvl="0" w:tplc="FF421752">
      <w:start w:val="1"/>
      <w:numFmt w:val="bullet"/>
      <w:lvlText w:val="●"/>
      <w:lvlJc w:val="left"/>
      <w:pPr>
        <w:ind w:left="720" w:hanging="360"/>
      </w:pPr>
    </w:lvl>
    <w:lvl w:ilvl="1" w:tplc="FC304198">
      <w:start w:val="1"/>
      <w:numFmt w:val="bullet"/>
      <w:lvlText w:val="○"/>
      <w:lvlJc w:val="left"/>
      <w:pPr>
        <w:ind w:left="1440" w:hanging="360"/>
      </w:pPr>
    </w:lvl>
    <w:lvl w:ilvl="2" w:tplc="CD527926">
      <w:start w:val="1"/>
      <w:numFmt w:val="bullet"/>
      <w:lvlText w:val="■"/>
      <w:lvlJc w:val="left"/>
      <w:pPr>
        <w:ind w:left="2160" w:hanging="360"/>
      </w:pPr>
    </w:lvl>
    <w:lvl w:ilvl="3" w:tplc="24449EAA">
      <w:start w:val="1"/>
      <w:numFmt w:val="bullet"/>
      <w:lvlText w:val="●"/>
      <w:lvlJc w:val="left"/>
      <w:pPr>
        <w:ind w:left="2880" w:hanging="360"/>
      </w:pPr>
    </w:lvl>
    <w:lvl w:ilvl="4" w:tplc="54605782">
      <w:start w:val="1"/>
      <w:numFmt w:val="bullet"/>
      <w:lvlText w:val="○"/>
      <w:lvlJc w:val="left"/>
      <w:pPr>
        <w:ind w:left="3600" w:hanging="360"/>
      </w:pPr>
    </w:lvl>
    <w:lvl w:ilvl="5" w:tplc="8FF43164">
      <w:start w:val="1"/>
      <w:numFmt w:val="bullet"/>
      <w:lvlText w:val="■"/>
      <w:lvlJc w:val="left"/>
      <w:pPr>
        <w:ind w:left="4320" w:hanging="360"/>
      </w:pPr>
    </w:lvl>
    <w:lvl w:ilvl="6" w:tplc="226605E0">
      <w:start w:val="1"/>
      <w:numFmt w:val="bullet"/>
      <w:lvlText w:val="●"/>
      <w:lvlJc w:val="left"/>
      <w:pPr>
        <w:ind w:left="5040" w:hanging="360"/>
      </w:pPr>
    </w:lvl>
    <w:lvl w:ilvl="7" w:tplc="C2CEEA1A">
      <w:start w:val="1"/>
      <w:numFmt w:val="bullet"/>
      <w:lvlText w:val="●"/>
      <w:lvlJc w:val="left"/>
      <w:pPr>
        <w:ind w:left="5760" w:hanging="360"/>
      </w:pPr>
    </w:lvl>
    <w:lvl w:ilvl="8" w:tplc="869A242A">
      <w:start w:val="1"/>
      <w:numFmt w:val="bullet"/>
      <w:lvlText w:val="●"/>
      <w:lvlJc w:val="left"/>
      <w:pPr>
        <w:ind w:left="6480" w:hanging="360"/>
      </w:pPr>
    </w:lvl>
  </w:abstractNum>
  <w:num w:numId="1" w16cid:durableId="799688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360"/>
    <w:rsid w:val="00005356"/>
    <w:rsid w:val="00300420"/>
    <w:rsid w:val="0073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2CC7"/>
  <w15:docId w15:val="{012A4978-DA2E-46AC-A71E-84CD02CA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2026-07-12T19:18:00Z</dcterms:created>
  <dcterms:modified xsi:type="dcterms:W3CDTF">2026-07-13T14:19:00Z</dcterms:modified>
</cp:coreProperties>
</file>