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94496" w14:textId="77777777" w:rsidR="00887F6B" w:rsidRDefault="00000000">
      <w:pPr>
        <w:pStyle w:val="Heading1"/>
        <w:spacing w:after="200"/>
      </w:pPr>
      <w:r>
        <w:rPr>
          <w:b/>
          <w:bCs/>
          <w:color w:val="1F3864"/>
        </w:rPr>
        <w:t>Requirement Analysis</w:t>
      </w:r>
    </w:p>
    <w:p w14:paraId="2B3900D7" w14:textId="77777777" w:rsidR="00887F6B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887F6B" w14:paraId="4D0C78F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4E2037C" w14:textId="77777777" w:rsidR="00887F6B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2DAC7B8C" w14:textId="77777777" w:rsidR="00887F6B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887F6B" w14:paraId="3737D94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728A2E31" w14:textId="77777777" w:rsidR="00887F6B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3A1AF50D" w14:textId="62F8DFAF" w:rsidR="00887F6B" w:rsidRDefault="002002B3">
            <w:r w:rsidRPr="002002B3">
              <w:t>SWTID-2026-4644</w:t>
            </w:r>
          </w:p>
        </w:tc>
      </w:tr>
      <w:tr w:rsidR="00887F6B" w14:paraId="330D9F1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74964ACE" w14:textId="77777777" w:rsidR="00887F6B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44C0C9E1" w14:textId="1A5E9BEE" w:rsidR="00887F6B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887F6B" w14:paraId="770C839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C9E2EB2" w14:textId="77777777" w:rsidR="00887F6B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4B72329D" w14:textId="77777777" w:rsidR="00887F6B" w:rsidRDefault="00000000">
            <w:r>
              <w:rPr>
                <w:sz w:val="22"/>
                <w:szCs w:val="22"/>
              </w:rPr>
              <w:t>2. Requirement Analysis</w:t>
            </w:r>
          </w:p>
        </w:tc>
      </w:tr>
    </w:tbl>
    <w:p w14:paraId="3621B198" w14:textId="77777777" w:rsidR="00887F6B" w:rsidRDefault="00000000">
      <w:pPr>
        <w:pStyle w:val="Heading2"/>
        <w:spacing w:before="300" w:after="150"/>
      </w:pPr>
      <w:r>
        <w:rPr>
          <w:b/>
          <w:bCs/>
          <w:color w:val="1F3864"/>
        </w:rPr>
        <w:t>Overview</w:t>
      </w:r>
    </w:p>
    <w:p w14:paraId="45A6D76E" w14:textId="77777777" w:rsidR="00887F6B" w:rsidRDefault="00000000">
      <w:pPr>
        <w:spacing w:after="150"/>
      </w:pPr>
      <w:r>
        <w:rPr>
          <w:sz w:val="22"/>
          <w:szCs w:val="22"/>
        </w:rPr>
        <w:t>Smart Lender follows a layered architecture: a presentation layer (HTML/CSS/JS templates), an application layer (Flask routing and a dedicated prediction service module), a machine learning layer (a persisted scaler and classifier), and a data layer (source dataset and preprocessing artifacts). Cloud hosting is shown as a proposed layer, since the current codebase runs locally via Flask's development server.</w:t>
      </w:r>
    </w:p>
    <w:p w14:paraId="2CA36E2E" w14:textId="77777777" w:rsidR="00887F6B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9C3FF04" wp14:editId="5EFACB01">
            <wp:extent cx="6051240" cy="5157310"/>
            <wp:effectExtent l="0" t="0" r="698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207" cy="517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9EAD" w14:textId="77777777" w:rsidR="00887F6B" w:rsidRDefault="00000000">
      <w:pPr>
        <w:spacing w:after="200"/>
        <w:jc w:val="center"/>
      </w:pPr>
      <w:r>
        <w:rPr>
          <w:i/>
          <w:iCs/>
          <w:sz w:val="18"/>
          <w:szCs w:val="18"/>
        </w:rPr>
        <w:t>Figure 1: Layered Solution Architecture.</w:t>
      </w:r>
    </w:p>
    <w:p w14:paraId="22C1FCA9" w14:textId="77777777" w:rsidR="00887F6B" w:rsidRDefault="00000000">
      <w:pPr>
        <w:pStyle w:val="Heading2"/>
        <w:spacing w:before="300" w:after="150"/>
      </w:pPr>
      <w:r>
        <w:rPr>
          <w:b/>
          <w:bCs/>
          <w:color w:val="1F3864"/>
        </w:rPr>
        <w:lastRenderedPageBreak/>
        <w:t>Table 1: Components &amp; Technologies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4114"/>
        <w:gridCol w:w="2992"/>
      </w:tblGrid>
      <w:tr w:rsidR="00887F6B" w14:paraId="761A56DB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1F3864"/>
          </w:tcPr>
          <w:p w14:paraId="0706A083" w14:textId="77777777" w:rsidR="00887F6B" w:rsidRDefault="00000000"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2200" w:type="pct"/>
            <w:shd w:val="clear" w:color="auto" w:fill="1F3864"/>
          </w:tcPr>
          <w:p w14:paraId="24486F26" w14:textId="77777777" w:rsidR="00887F6B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600" w:type="pct"/>
            <w:shd w:val="clear" w:color="auto" w:fill="1F3864"/>
          </w:tcPr>
          <w:p w14:paraId="09DCC911" w14:textId="77777777" w:rsidR="00887F6B" w:rsidRDefault="00000000">
            <w:r>
              <w:rPr>
                <w:b/>
                <w:bCs/>
                <w:color w:val="FFFFFF"/>
                <w:sz w:val="17"/>
                <w:szCs w:val="17"/>
              </w:rPr>
              <w:t>Technology</w:t>
            </w:r>
          </w:p>
        </w:tc>
      </w:tr>
      <w:tr w:rsidR="00887F6B" w14:paraId="66BB4477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6B830CE9" w14:textId="77777777" w:rsidR="00887F6B" w:rsidRDefault="00000000">
            <w:r>
              <w:rPr>
                <w:sz w:val="17"/>
                <w:szCs w:val="17"/>
              </w:rPr>
              <w:t>User Interface</w:t>
            </w:r>
          </w:p>
        </w:tc>
        <w:tc>
          <w:tcPr>
            <w:tcW w:w="2200" w:type="pct"/>
          </w:tcPr>
          <w:p w14:paraId="1D934281" w14:textId="77777777" w:rsidR="00887F6B" w:rsidRDefault="00000000">
            <w:r>
              <w:rPr>
                <w:sz w:val="17"/>
                <w:szCs w:val="17"/>
              </w:rPr>
              <w:t>Applicant-facing web form and result page</w:t>
            </w:r>
          </w:p>
        </w:tc>
        <w:tc>
          <w:tcPr>
            <w:tcW w:w="1600" w:type="pct"/>
          </w:tcPr>
          <w:p w14:paraId="356B0C15" w14:textId="77777777" w:rsidR="00887F6B" w:rsidRDefault="00000000">
            <w:r>
              <w:rPr>
                <w:sz w:val="17"/>
                <w:szCs w:val="17"/>
              </w:rPr>
              <w:t>HTML5, CSS3, JavaScript (templates/, static/)</w:t>
            </w:r>
          </w:p>
        </w:tc>
      </w:tr>
      <w:tr w:rsidR="00887F6B" w14:paraId="5934FD6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393E63F8" w14:textId="77777777" w:rsidR="00887F6B" w:rsidRDefault="00000000">
            <w:r>
              <w:rPr>
                <w:sz w:val="17"/>
                <w:szCs w:val="17"/>
              </w:rPr>
              <w:t>Application Logic</w:t>
            </w:r>
          </w:p>
        </w:tc>
        <w:tc>
          <w:tcPr>
            <w:tcW w:w="2200" w:type="pct"/>
          </w:tcPr>
          <w:p w14:paraId="298DF9A9" w14:textId="77777777" w:rsidR="00887F6B" w:rsidRDefault="00000000">
            <w:r>
              <w:rPr>
                <w:sz w:val="17"/>
                <w:szCs w:val="17"/>
              </w:rPr>
              <w:t>Routing, form parsing, categorical encoding, orchestration</w:t>
            </w:r>
          </w:p>
        </w:tc>
        <w:tc>
          <w:tcPr>
            <w:tcW w:w="1600" w:type="pct"/>
          </w:tcPr>
          <w:p w14:paraId="46AF96B2" w14:textId="77777777" w:rsidR="00887F6B" w:rsidRDefault="00000000">
            <w:r>
              <w:rPr>
                <w:sz w:val="17"/>
                <w:szCs w:val="17"/>
              </w:rPr>
              <w:t>Python, Flask (app.py)</w:t>
            </w:r>
          </w:p>
        </w:tc>
      </w:tr>
      <w:tr w:rsidR="00887F6B" w14:paraId="3C5CF709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60E986D2" w14:textId="77777777" w:rsidR="00887F6B" w:rsidRDefault="00000000">
            <w:r>
              <w:rPr>
                <w:sz w:val="17"/>
                <w:szCs w:val="17"/>
              </w:rPr>
              <w:t>Prediction Service</w:t>
            </w:r>
          </w:p>
        </w:tc>
        <w:tc>
          <w:tcPr>
            <w:tcW w:w="2200" w:type="pct"/>
          </w:tcPr>
          <w:p w14:paraId="79E6078B" w14:textId="77777777" w:rsidR="00887F6B" w:rsidRDefault="00000000">
            <w:r>
              <w:rPr>
                <w:sz w:val="17"/>
                <w:szCs w:val="17"/>
              </w:rPr>
              <w:t xml:space="preserve">Loads trained model/scaler once; exposes </w:t>
            </w:r>
            <w:proofErr w:type="spellStart"/>
            <w:r>
              <w:rPr>
                <w:sz w:val="17"/>
                <w:szCs w:val="17"/>
              </w:rPr>
              <w:t>predict_</w:t>
            </w:r>
            <w:proofErr w:type="gramStart"/>
            <w:r>
              <w:rPr>
                <w:sz w:val="17"/>
                <w:szCs w:val="17"/>
              </w:rPr>
              <w:t>loan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600" w:type="pct"/>
          </w:tcPr>
          <w:p w14:paraId="08BC56DC" w14:textId="77777777" w:rsidR="00887F6B" w:rsidRDefault="00000000">
            <w:r>
              <w:rPr>
                <w:sz w:val="17"/>
                <w:szCs w:val="17"/>
              </w:rPr>
              <w:t>Python module (utils/predicator.py)</w:t>
            </w:r>
          </w:p>
        </w:tc>
      </w:tr>
      <w:tr w:rsidR="00887F6B" w14:paraId="70300220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557DE830" w14:textId="77777777" w:rsidR="00887F6B" w:rsidRDefault="00000000">
            <w:r>
              <w:rPr>
                <w:sz w:val="17"/>
                <w:szCs w:val="17"/>
              </w:rPr>
              <w:t>Machine Learning Model</w:t>
            </w:r>
          </w:p>
        </w:tc>
        <w:tc>
          <w:tcPr>
            <w:tcW w:w="2200" w:type="pct"/>
          </w:tcPr>
          <w:p w14:paraId="5A41640F" w14:textId="77777777" w:rsidR="00887F6B" w:rsidRDefault="00000000">
            <w:r>
              <w:rPr>
                <w:sz w:val="17"/>
                <w:szCs w:val="17"/>
              </w:rPr>
              <w:t>Classifies applicants as eligible / not eligible</w:t>
            </w:r>
          </w:p>
        </w:tc>
        <w:tc>
          <w:tcPr>
            <w:tcW w:w="1600" w:type="pct"/>
          </w:tcPr>
          <w:p w14:paraId="19A87F80" w14:textId="77777777" w:rsidR="00887F6B" w:rsidRDefault="00000000">
            <w:r>
              <w:rPr>
                <w:sz w:val="17"/>
                <w:szCs w:val="17"/>
              </w:rPr>
              <w:t>Random Forest Classifier, scikit-learn (</w:t>
            </w:r>
            <w:proofErr w:type="spellStart"/>
            <w:r>
              <w:rPr>
                <w:sz w:val="17"/>
                <w:szCs w:val="17"/>
              </w:rPr>
              <w:t>best_loan_model.pkl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87F6B" w14:paraId="19EBDCA7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7CCE8167" w14:textId="77777777" w:rsidR="00887F6B" w:rsidRDefault="00000000">
            <w:r>
              <w:rPr>
                <w:sz w:val="17"/>
                <w:szCs w:val="17"/>
              </w:rPr>
              <w:t>Feature Scaling</w:t>
            </w:r>
          </w:p>
        </w:tc>
        <w:tc>
          <w:tcPr>
            <w:tcW w:w="2200" w:type="pct"/>
          </w:tcPr>
          <w:p w14:paraId="19474F52" w14:textId="77777777" w:rsidR="00887F6B" w:rsidRDefault="00000000">
            <w:r>
              <w:rPr>
                <w:sz w:val="17"/>
                <w:szCs w:val="17"/>
              </w:rPr>
              <w:t>Normalizes features to match training-time distribution</w:t>
            </w:r>
          </w:p>
        </w:tc>
        <w:tc>
          <w:tcPr>
            <w:tcW w:w="1600" w:type="pct"/>
          </w:tcPr>
          <w:p w14:paraId="5FBABCDA" w14:textId="77777777" w:rsidR="00887F6B" w:rsidRDefault="00000000">
            <w:proofErr w:type="spellStart"/>
            <w:r>
              <w:rPr>
                <w:sz w:val="17"/>
                <w:szCs w:val="17"/>
              </w:rPr>
              <w:t>StandardScaler</w:t>
            </w:r>
            <w:proofErr w:type="spellEnd"/>
            <w:r>
              <w:rPr>
                <w:sz w:val="17"/>
                <w:szCs w:val="17"/>
              </w:rPr>
              <w:t>, scikit-learn (</w:t>
            </w:r>
            <w:proofErr w:type="spellStart"/>
            <w:r>
              <w:rPr>
                <w:sz w:val="17"/>
                <w:szCs w:val="17"/>
              </w:rPr>
              <w:t>scaler.pkl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887F6B" w14:paraId="2BF6FC3E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087CA3E6" w14:textId="77777777" w:rsidR="00887F6B" w:rsidRDefault="00000000">
            <w:r>
              <w:rPr>
                <w:sz w:val="17"/>
                <w:szCs w:val="17"/>
              </w:rPr>
              <w:t>Class Balancing (training)</w:t>
            </w:r>
          </w:p>
        </w:tc>
        <w:tc>
          <w:tcPr>
            <w:tcW w:w="2200" w:type="pct"/>
          </w:tcPr>
          <w:p w14:paraId="30A86EFF" w14:textId="77777777" w:rsidR="00887F6B" w:rsidRDefault="00000000">
            <w:r>
              <w:rPr>
                <w:sz w:val="17"/>
                <w:szCs w:val="17"/>
              </w:rPr>
              <w:t>Corrects approve/reject class imbalance</w:t>
            </w:r>
          </w:p>
        </w:tc>
        <w:tc>
          <w:tcPr>
            <w:tcW w:w="1600" w:type="pct"/>
          </w:tcPr>
          <w:p w14:paraId="48B6E834" w14:textId="77777777" w:rsidR="00887F6B" w:rsidRDefault="00000000">
            <w:r>
              <w:rPr>
                <w:sz w:val="17"/>
                <w:szCs w:val="17"/>
              </w:rPr>
              <w:t>SMOTE, imbalanced-learn</w:t>
            </w:r>
          </w:p>
        </w:tc>
      </w:tr>
      <w:tr w:rsidR="00887F6B" w14:paraId="3718F5C0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3D3798D6" w14:textId="77777777" w:rsidR="00887F6B" w:rsidRDefault="00000000">
            <w:r>
              <w:rPr>
                <w:sz w:val="17"/>
                <w:szCs w:val="17"/>
              </w:rPr>
              <w:t>Data Storage</w:t>
            </w:r>
          </w:p>
        </w:tc>
        <w:tc>
          <w:tcPr>
            <w:tcW w:w="2200" w:type="pct"/>
          </w:tcPr>
          <w:p w14:paraId="18EF1A11" w14:textId="77777777" w:rsidR="00887F6B" w:rsidRDefault="00000000">
            <w:r>
              <w:rPr>
                <w:sz w:val="17"/>
                <w:szCs w:val="17"/>
              </w:rPr>
              <w:t>Historical records and preprocessing artifacts</w:t>
            </w:r>
          </w:p>
        </w:tc>
        <w:tc>
          <w:tcPr>
            <w:tcW w:w="1600" w:type="pct"/>
          </w:tcPr>
          <w:p w14:paraId="27C7CD3A" w14:textId="77777777" w:rsidR="00887F6B" w:rsidRDefault="00000000">
            <w:r>
              <w:rPr>
                <w:sz w:val="17"/>
                <w:szCs w:val="17"/>
              </w:rPr>
              <w:t xml:space="preserve">CSV + </w:t>
            </w:r>
            <w:proofErr w:type="spellStart"/>
            <w:r>
              <w:rPr>
                <w:sz w:val="17"/>
                <w:szCs w:val="17"/>
              </w:rPr>
              <w:t>joblib</w:t>
            </w:r>
            <w:proofErr w:type="spellEnd"/>
            <w:r>
              <w:rPr>
                <w:sz w:val="17"/>
                <w:szCs w:val="17"/>
              </w:rPr>
              <w:t>/pickle (dataset/, artifacts/, models/)</w:t>
            </w:r>
          </w:p>
        </w:tc>
      </w:tr>
      <w:tr w:rsidR="00887F6B" w14:paraId="11343E2F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53988BC2" w14:textId="77777777" w:rsidR="00887F6B" w:rsidRDefault="00000000">
            <w:r>
              <w:rPr>
                <w:sz w:val="17"/>
                <w:szCs w:val="17"/>
              </w:rPr>
              <w:t>Experimentation</w:t>
            </w:r>
          </w:p>
        </w:tc>
        <w:tc>
          <w:tcPr>
            <w:tcW w:w="2200" w:type="pct"/>
          </w:tcPr>
          <w:p w14:paraId="1E36767B" w14:textId="77777777" w:rsidR="00887F6B" w:rsidRDefault="00000000">
            <w:r>
              <w:rPr>
                <w:sz w:val="17"/>
                <w:szCs w:val="17"/>
              </w:rPr>
              <w:t>Interactive preprocessing &amp; model comparison</w:t>
            </w:r>
          </w:p>
        </w:tc>
        <w:tc>
          <w:tcPr>
            <w:tcW w:w="1600" w:type="pct"/>
          </w:tcPr>
          <w:p w14:paraId="2A6C20D4" w14:textId="77777777" w:rsidR="00887F6B" w:rsidRDefault="00000000">
            <w:r>
              <w:rPr>
                <w:sz w:val="17"/>
                <w:szCs w:val="17"/>
              </w:rPr>
              <w:t>Jupyter Notebook (notebooks/)</w:t>
            </w:r>
          </w:p>
        </w:tc>
      </w:tr>
      <w:tr w:rsidR="00887F6B" w14:paraId="467E2A2B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1C424A66" w14:textId="77777777" w:rsidR="00887F6B" w:rsidRDefault="00000000">
            <w:r>
              <w:rPr>
                <w:sz w:val="17"/>
                <w:szCs w:val="17"/>
              </w:rPr>
              <w:t>Cloud Database</w:t>
            </w:r>
          </w:p>
        </w:tc>
        <w:tc>
          <w:tcPr>
            <w:tcW w:w="2200" w:type="pct"/>
          </w:tcPr>
          <w:p w14:paraId="362CDCCF" w14:textId="77777777" w:rsidR="00887F6B" w:rsidRDefault="00000000">
            <w:r>
              <w:rPr>
                <w:sz w:val="17"/>
                <w:szCs w:val="17"/>
              </w:rPr>
              <w:t>Not used in the current implementation</w:t>
            </w:r>
          </w:p>
        </w:tc>
        <w:tc>
          <w:tcPr>
            <w:tcW w:w="1600" w:type="pct"/>
          </w:tcPr>
          <w:p w14:paraId="721FBC0D" w14:textId="77777777" w:rsidR="00887F6B" w:rsidRDefault="00000000">
            <w:r>
              <w:rPr>
                <w:sz w:val="17"/>
                <w:szCs w:val="17"/>
              </w:rPr>
              <w:t>N/A — Not Implemented</w:t>
            </w:r>
          </w:p>
        </w:tc>
      </w:tr>
      <w:tr w:rsidR="00887F6B" w14:paraId="5F6C601F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71249FBD" w14:textId="77777777" w:rsidR="00887F6B" w:rsidRDefault="00000000">
            <w:r>
              <w:rPr>
                <w:sz w:val="17"/>
                <w:szCs w:val="17"/>
              </w:rPr>
              <w:t>External API</w:t>
            </w:r>
          </w:p>
        </w:tc>
        <w:tc>
          <w:tcPr>
            <w:tcW w:w="2200" w:type="pct"/>
          </w:tcPr>
          <w:p w14:paraId="251119FC" w14:textId="77777777" w:rsidR="00887F6B" w:rsidRDefault="00000000">
            <w:r>
              <w:rPr>
                <w:sz w:val="17"/>
                <w:szCs w:val="17"/>
              </w:rPr>
              <w:t>No external API is called</w:t>
            </w:r>
          </w:p>
        </w:tc>
        <w:tc>
          <w:tcPr>
            <w:tcW w:w="1600" w:type="pct"/>
          </w:tcPr>
          <w:p w14:paraId="1C1EA9FF" w14:textId="77777777" w:rsidR="00887F6B" w:rsidRDefault="00000000">
            <w:r>
              <w:rPr>
                <w:sz w:val="17"/>
                <w:szCs w:val="17"/>
              </w:rPr>
              <w:t>N/A — Not Implemented</w:t>
            </w:r>
          </w:p>
        </w:tc>
      </w:tr>
      <w:tr w:rsidR="00887F6B" w14:paraId="26548923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5BB05FD9" w14:textId="77777777" w:rsidR="00887F6B" w:rsidRDefault="00000000">
            <w:r>
              <w:rPr>
                <w:sz w:val="17"/>
                <w:szCs w:val="17"/>
              </w:rPr>
              <w:t>Infrastructure</w:t>
            </w:r>
          </w:p>
        </w:tc>
        <w:tc>
          <w:tcPr>
            <w:tcW w:w="2200" w:type="pct"/>
          </w:tcPr>
          <w:p w14:paraId="1859F8D4" w14:textId="77777777" w:rsidR="00887F6B" w:rsidRDefault="00000000">
            <w:r>
              <w:rPr>
                <w:sz w:val="17"/>
                <w:szCs w:val="17"/>
              </w:rPr>
              <w:t>Local dev via Flask server; production hosting not configured</w:t>
            </w:r>
          </w:p>
        </w:tc>
        <w:tc>
          <w:tcPr>
            <w:tcW w:w="1600" w:type="pct"/>
          </w:tcPr>
          <w:p w14:paraId="4EAB8D32" w14:textId="77777777" w:rsidR="00887F6B" w:rsidRDefault="00000000">
            <w:r>
              <w:rPr>
                <w:sz w:val="17"/>
                <w:szCs w:val="17"/>
              </w:rPr>
              <w:t>[Proposed] IBM Cloud or equivalent PaaS</w:t>
            </w:r>
          </w:p>
        </w:tc>
      </w:tr>
    </w:tbl>
    <w:p w14:paraId="141DD29E" w14:textId="77777777" w:rsidR="00887F6B" w:rsidRDefault="00000000">
      <w:pPr>
        <w:pStyle w:val="Heading2"/>
        <w:spacing w:before="300" w:after="150"/>
      </w:pPr>
      <w:r>
        <w:rPr>
          <w:b/>
          <w:bCs/>
          <w:color w:val="1F3864"/>
        </w:rPr>
        <w:t>Table 2: Application Characteristics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8"/>
        <w:gridCol w:w="6732"/>
      </w:tblGrid>
      <w:tr w:rsidR="00887F6B" w14:paraId="725DC1C4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1F3864"/>
          </w:tcPr>
          <w:p w14:paraId="5725B523" w14:textId="77777777" w:rsidR="00887F6B" w:rsidRDefault="00000000">
            <w:r>
              <w:rPr>
                <w:b/>
                <w:bCs/>
                <w:color w:val="FFFFFF"/>
                <w:sz w:val="17"/>
                <w:szCs w:val="17"/>
              </w:rPr>
              <w:t>Characteristic</w:t>
            </w:r>
          </w:p>
        </w:tc>
        <w:tc>
          <w:tcPr>
            <w:tcW w:w="3600" w:type="pct"/>
            <w:shd w:val="clear" w:color="auto" w:fill="1F3864"/>
          </w:tcPr>
          <w:p w14:paraId="5CA2F354" w14:textId="77777777" w:rsidR="00887F6B" w:rsidRDefault="00000000"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</w:tr>
      <w:tr w:rsidR="00887F6B" w14:paraId="77B4546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11DF7DC2" w14:textId="77777777" w:rsidR="00887F6B" w:rsidRDefault="00000000">
            <w:r>
              <w:rPr>
                <w:sz w:val="17"/>
                <w:szCs w:val="17"/>
              </w:rPr>
              <w:t>Open-Source Frameworks</w:t>
            </w:r>
          </w:p>
        </w:tc>
        <w:tc>
          <w:tcPr>
            <w:tcW w:w="3600" w:type="pct"/>
          </w:tcPr>
          <w:p w14:paraId="45E83133" w14:textId="77777777" w:rsidR="00887F6B" w:rsidRDefault="00000000">
            <w:r>
              <w:rPr>
                <w:sz w:val="17"/>
                <w:szCs w:val="17"/>
              </w:rPr>
              <w:t>Flask, scikit-learn, pandas, NumPy, imbalanced-learn — all open-source, free to audit and run.</w:t>
            </w:r>
          </w:p>
        </w:tc>
      </w:tr>
      <w:tr w:rsidR="00887F6B" w14:paraId="1D22ECD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5C17F72C" w14:textId="77777777" w:rsidR="00887F6B" w:rsidRDefault="00000000">
            <w:r>
              <w:rPr>
                <w:sz w:val="17"/>
                <w:szCs w:val="17"/>
              </w:rPr>
              <w:t>Security</w:t>
            </w:r>
          </w:p>
        </w:tc>
        <w:tc>
          <w:tcPr>
            <w:tcW w:w="3600" w:type="pct"/>
          </w:tcPr>
          <w:p w14:paraId="1E722C87" w14:textId="77777777" w:rsidR="00887F6B" w:rsidRDefault="00000000">
            <w:r>
              <w:rPr>
                <w:sz w:val="17"/>
                <w:szCs w:val="17"/>
              </w:rPr>
              <w:t>No authentication or input-sanitization layer exists yet. [Recommended] HTTPS, input validation, CSRF protection.</w:t>
            </w:r>
          </w:p>
        </w:tc>
      </w:tr>
      <w:tr w:rsidR="00887F6B" w14:paraId="1CF06E7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5FE4DDFA" w14:textId="77777777" w:rsidR="00887F6B" w:rsidRDefault="00000000">
            <w:r>
              <w:rPr>
                <w:sz w:val="17"/>
                <w:szCs w:val="17"/>
              </w:rPr>
              <w:t>Scalability</w:t>
            </w:r>
          </w:p>
        </w:tc>
        <w:tc>
          <w:tcPr>
            <w:tcW w:w="3600" w:type="pct"/>
          </w:tcPr>
          <w:p w14:paraId="6A24B2E8" w14:textId="77777777" w:rsidR="00887F6B" w:rsidRDefault="00000000">
            <w:r>
              <w:rPr>
                <w:sz w:val="17"/>
                <w:szCs w:val="17"/>
              </w:rPr>
              <w:t>Stateless Flask routes support horizontal scaling. [Proposed] Multiple WSGI workers behind a load balancer.</w:t>
            </w:r>
          </w:p>
        </w:tc>
      </w:tr>
      <w:tr w:rsidR="00887F6B" w14:paraId="1D64440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4ECB5CB8" w14:textId="77777777" w:rsidR="00887F6B" w:rsidRDefault="00000000">
            <w:r>
              <w:rPr>
                <w:sz w:val="17"/>
                <w:szCs w:val="17"/>
              </w:rPr>
              <w:t>Availability</w:t>
            </w:r>
          </w:p>
        </w:tc>
        <w:tc>
          <w:tcPr>
            <w:tcW w:w="3600" w:type="pct"/>
          </w:tcPr>
          <w:p w14:paraId="6AB0D83B" w14:textId="77777777" w:rsidR="00887F6B" w:rsidRDefault="00000000">
            <w:proofErr w:type="gramStart"/>
            <w:r>
              <w:rPr>
                <w:sz w:val="17"/>
                <w:szCs w:val="17"/>
              </w:rPr>
              <w:t>Single-process</w:t>
            </w:r>
            <w:proofErr w:type="gramEnd"/>
            <w:r>
              <w:rPr>
                <w:sz w:val="17"/>
                <w:szCs w:val="17"/>
              </w:rPr>
              <w:t>, no redundancy today. [Proposed] Managed cloud hosting with auto-restart and multiple instances.</w:t>
            </w:r>
          </w:p>
        </w:tc>
      </w:tr>
      <w:tr w:rsidR="00887F6B" w14:paraId="0F7E925C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</w:tcPr>
          <w:p w14:paraId="2A9265EF" w14:textId="77777777" w:rsidR="00887F6B" w:rsidRDefault="00000000">
            <w:r>
              <w:rPr>
                <w:sz w:val="17"/>
                <w:szCs w:val="17"/>
              </w:rPr>
              <w:t>Performance</w:t>
            </w:r>
          </w:p>
        </w:tc>
        <w:tc>
          <w:tcPr>
            <w:tcW w:w="3600" w:type="pct"/>
          </w:tcPr>
          <w:p w14:paraId="4D5D4DCD" w14:textId="77777777" w:rsidR="00887F6B" w:rsidRDefault="00000000">
            <w:r>
              <w:rPr>
                <w:sz w:val="17"/>
                <w:szCs w:val="17"/>
              </w:rPr>
              <w:t>Single lightweight classifier inference on 11 features — well within typical web request timeouts.</w:t>
            </w:r>
          </w:p>
        </w:tc>
      </w:tr>
    </w:tbl>
    <w:p w14:paraId="05C18195" w14:textId="77777777" w:rsidR="00887F6B" w:rsidRDefault="00000000">
      <w:pPr>
        <w:pStyle w:val="Heading2"/>
        <w:spacing w:before="300" w:after="150"/>
      </w:pPr>
      <w:r>
        <w:rPr>
          <w:b/>
          <w:bCs/>
          <w:color w:val="1F3864"/>
        </w:rPr>
        <w:t>Rationale for Technology Choices</w:t>
      </w:r>
    </w:p>
    <w:p w14:paraId="6B94E068" w14:textId="77777777" w:rsidR="00887F6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Flask was chosen for its minimal footprint and direct fit with a small, model-serving web app — no unnecessary framework overhead for a single-purpose prediction service.</w:t>
      </w:r>
    </w:p>
    <w:p w14:paraId="4971E739" w14:textId="77777777" w:rsidR="00887F6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scikit-learn covers the full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 xml:space="preserve"> need (four classifier families, cross-validation, persistence via </w:t>
      </w:r>
      <w:proofErr w:type="spellStart"/>
      <w:r>
        <w:rPr>
          <w:sz w:val="22"/>
          <w:szCs w:val="22"/>
        </w:rPr>
        <w:t>joblib</w:t>
      </w:r>
      <w:proofErr w:type="spellEnd"/>
      <w:r>
        <w:rPr>
          <w:sz w:val="22"/>
          <w:szCs w:val="22"/>
        </w:rPr>
        <w:t>) without requiring a heavier framework like TensorFlow/</w:t>
      </w:r>
      <w:proofErr w:type="spellStart"/>
      <w:r>
        <w:rPr>
          <w:sz w:val="22"/>
          <w:szCs w:val="22"/>
        </w:rPr>
        <w:t>PyTorch</w:t>
      </w:r>
      <w:proofErr w:type="spellEnd"/>
      <w:r>
        <w:rPr>
          <w:sz w:val="22"/>
          <w:szCs w:val="22"/>
        </w:rPr>
        <w:t>, appropriate for a tabular, non-deep-learning problem.</w:t>
      </w:r>
    </w:p>
    <w:p w14:paraId="31C04FD9" w14:textId="77777777" w:rsidR="00887F6B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imbalanced-</w:t>
      </w:r>
      <w:proofErr w:type="spellStart"/>
      <w:r>
        <w:rPr>
          <w:sz w:val="22"/>
          <w:szCs w:val="22"/>
        </w:rPr>
        <w:t>learn's</w:t>
      </w:r>
      <w:proofErr w:type="spellEnd"/>
      <w:r>
        <w:rPr>
          <w:sz w:val="22"/>
          <w:szCs w:val="22"/>
        </w:rPr>
        <w:t xml:space="preserve"> SMOTE was chosen specifically because the </w:t>
      </w:r>
      <w:proofErr w:type="gramStart"/>
      <w:r>
        <w:rPr>
          <w:sz w:val="22"/>
          <w:szCs w:val="22"/>
        </w:rPr>
        <w:t>dataset's</w:t>
      </w:r>
      <w:proofErr w:type="gramEnd"/>
      <w:r>
        <w:rPr>
          <w:sz w:val="22"/>
          <w:szCs w:val="22"/>
        </w:rPr>
        <w:t xml:space="preserve"> approve/reject classes are imbalanced, and naive training would bias the model toward the majority class.</w:t>
      </w:r>
    </w:p>
    <w:sectPr w:rsidR="00887F6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F175F"/>
    <w:multiLevelType w:val="hybridMultilevel"/>
    <w:tmpl w:val="9A80BDF8"/>
    <w:lvl w:ilvl="0" w:tplc="7360A940">
      <w:start w:val="1"/>
      <w:numFmt w:val="bullet"/>
      <w:lvlText w:val="●"/>
      <w:lvlJc w:val="left"/>
      <w:pPr>
        <w:ind w:left="720" w:hanging="360"/>
      </w:pPr>
    </w:lvl>
    <w:lvl w:ilvl="1" w:tplc="A2842CCA">
      <w:start w:val="1"/>
      <w:numFmt w:val="bullet"/>
      <w:lvlText w:val="○"/>
      <w:lvlJc w:val="left"/>
      <w:pPr>
        <w:ind w:left="1440" w:hanging="360"/>
      </w:pPr>
    </w:lvl>
    <w:lvl w:ilvl="2" w:tplc="B81204E6">
      <w:start w:val="1"/>
      <w:numFmt w:val="bullet"/>
      <w:lvlText w:val="■"/>
      <w:lvlJc w:val="left"/>
      <w:pPr>
        <w:ind w:left="2160" w:hanging="360"/>
      </w:pPr>
    </w:lvl>
    <w:lvl w:ilvl="3" w:tplc="36AE2060">
      <w:start w:val="1"/>
      <w:numFmt w:val="bullet"/>
      <w:lvlText w:val="●"/>
      <w:lvlJc w:val="left"/>
      <w:pPr>
        <w:ind w:left="2880" w:hanging="360"/>
      </w:pPr>
    </w:lvl>
    <w:lvl w:ilvl="4" w:tplc="59A45250">
      <w:start w:val="1"/>
      <w:numFmt w:val="bullet"/>
      <w:lvlText w:val="○"/>
      <w:lvlJc w:val="left"/>
      <w:pPr>
        <w:ind w:left="3600" w:hanging="360"/>
      </w:pPr>
    </w:lvl>
    <w:lvl w:ilvl="5" w:tplc="587279B4">
      <w:start w:val="1"/>
      <w:numFmt w:val="bullet"/>
      <w:lvlText w:val="■"/>
      <w:lvlJc w:val="left"/>
      <w:pPr>
        <w:ind w:left="4320" w:hanging="360"/>
      </w:pPr>
    </w:lvl>
    <w:lvl w:ilvl="6" w:tplc="5D3AF012">
      <w:start w:val="1"/>
      <w:numFmt w:val="bullet"/>
      <w:lvlText w:val="●"/>
      <w:lvlJc w:val="left"/>
      <w:pPr>
        <w:ind w:left="5040" w:hanging="360"/>
      </w:pPr>
    </w:lvl>
    <w:lvl w:ilvl="7" w:tplc="951A6E34">
      <w:start w:val="1"/>
      <w:numFmt w:val="bullet"/>
      <w:lvlText w:val="●"/>
      <w:lvlJc w:val="left"/>
      <w:pPr>
        <w:ind w:left="5760" w:hanging="360"/>
      </w:pPr>
    </w:lvl>
    <w:lvl w:ilvl="8" w:tplc="46BAC82A">
      <w:start w:val="1"/>
      <w:numFmt w:val="bullet"/>
      <w:lvlText w:val="●"/>
      <w:lvlJc w:val="left"/>
      <w:pPr>
        <w:ind w:left="6480" w:hanging="360"/>
      </w:pPr>
    </w:lvl>
  </w:abstractNum>
  <w:num w:numId="1" w16cid:durableId="2023971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F6B"/>
    <w:rsid w:val="002002B3"/>
    <w:rsid w:val="0024571A"/>
    <w:rsid w:val="0088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8D8A"/>
  <w15:docId w15:val="{F587470B-314B-4201-B1AC-08F83E132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2026-07-12T19:16:00Z</dcterms:created>
  <dcterms:modified xsi:type="dcterms:W3CDTF">2026-07-13T14:23:00Z</dcterms:modified>
</cp:coreProperties>
</file>