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29877" w14:textId="77777777" w:rsidR="003D1BF1" w:rsidRDefault="00000000">
      <w:pPr>
        <w:pStyle w:val="Heading1"/>
        <w:spacing w:after="200"/>
      </w:pPr>
      <w:r>
        <w:rPr>
          <w:b/>
          <w:bCs/>
          <w:color w:val="1F3864"/>
        </w:rPr>
        <w:t>Project Development Phase</w:t>
      </w:r>
    </w:p>
    <w:p w14:paraId="60900EEE" w14:textId="77777777" w:rsidR="003D1BF1" w:rsidRDefault="00000000">
      <w:pPr>
        <w:spacing w:after="200"/>
      </w:pPr>
      <w:r>
        <w:rPr>
          <w:b/>
          <w:bCs/>
          <w:color w:val="1F3864"/>
          <w:sz w:val="28"/>
          <w:szCs w:val="28"/>
        </w:rPr>
        <w:t>Data Preparation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5"/>
        <w:gridCol w:w="6545"/>
      </w:tblGrid>
      <w:tr w:rsidR="003D1BF1" w14:paraId="4BEF7AD3" w14:textId="77777777">
        <w:tblPrEx>
          <w:tblCellMar>
            <w:top w:w="0" w:type="dxa"/>
            <w:bottom w:w="0" w:type="dxa"/>
          </w:tblCellMar>
        </w:tblPrEx>
        <w:tc>
          <w:tcPr>
            <w:tcW w:w="1500" w:type="pct"/>
            <w:shd w:val="clear" w:color="auto" w:fill="EAF2F8"/>
          </w:tcPr>
          <w:p w14:paraId="1199AA6A" w14:textId="77777777" w:rsidR="003D1BF1" w:rsidRDefault="00000000">
            <w:r>
              <w:rPr>
                <w:b/>
                <w:bCs/>
                <w:sz w:val="22"/>
                <w:szCs w:val="22"/>
              </w:rPr>
              <w:t>Date</w:t>
            </w:r>
          </w:p>
        </w:tc>
        <w:tc>
          <w:tcPr>
            <w:tcW w:w="3500" w:type="pct"/>
          </w:tcPr>
          <w:p w14:paraId="4F2B51D7" w14:textId="77777777" w:rsidR="003D1BF1" w:rsidRDefault="00000000">
            <w:r>
              <w:rPr>
                <w:sz w:val="22"/>
                <w:szCs w:val="22"/>
              </w:rPr>
              <w:t>12 July 2026</w:t>
            </w:r>
          </w:p>
        </w:tc>
      </w:tr>
      <w:tr w:rsidR="003D1BF1" w14:paraId="31188B2D" w14:textId="77777777">
        <w:tblPrEx>
          <w:tblCellMar>
            <w:top w:w="0" w:type="dxa"/>
            <w:bottom w:w="0" w:type="dxa"/>
          </w:tblCellMar>
        </w:tblPrEx>
        <w:tc>
          <w:tcPr>
            <w:tcW w:w="1500" w:type="pct"/>
            <w:shd w:val="clear" w:color="auto" w:fill="EAF2F8"/>
          </w:tcPr>
          <w:p w14:paraId="3D47C2B3" w14:textId="77777777" w:rsidR="003D1BF1" w:rsidRDefault="00000000">
            <w:r>
              <w:rPr>
                <w:b/>
                <w:bCs/>
                <w:sz w:val="22"/>
                <w:szCs w:val="22"/>
              </w:rPr>
              <w:t>Team ID</w:t>
            </w:r>
          </w:p>
        </w:tc>
        <w:tc>
          <w:tcPr>
            <w:tcW w:w="3500" w:type="pct"/>
          </w:tcPr>
          <w:p w14:paraId="050522E6" w14:textId="3AEA8197" w:rsidR="003D1BF1" w:rsidRDefault="004420C5">
            <w:r w:rsidRPr="004420C5">
              <w:t>SWTID-2026-4644</w:t>
            </w:r>
          </w:p>
        </w:tc>
      </w:tr>
      <w:tr w:rsidR="003D1BF1" w14:paraId="079FC563" w14:textId="77777777">
        <w:tblPrEx>
          <w:tblCellMar>
            <w:top w:w="0" w:type="dxa"/>
            <w:bottom w:w="0" w:type="dxa"/>
          </w:tblCellMar>
        </w:tblPrEx>
        <w:tc>
          <w:tcPr>
            <w:tcW w:w="1500" w:type="pct"/>
            <w:shd w:val="clear" w:color="auto" w:fill="EAF2F8"/>
          </w:tcPr>
          <w:p w14:paraId="15A00AFA" w14:textId="77777777" w:rsidR="003D1BF1" w:rsidRDefault="00000000">
            <w:r>
              <w:rPr>
                <w:b/>
                <w:bCs/>
                <w:sz w:val="22"/>
                <w:szCs w:val="22"/>
              </w:rPr>
              <w:t>Project Name</w:t>
            </w:r>
          </w:p>
        </w:tc>
        <w:tc>
          <w:tcPr>
            <w:tcW w:w="3500" w:type="pct"/>
          </w:tcPr>
          <w:p w14:paraId="37D1D331" w14:textId="1DE622AF" w:rsidR="003D1BF1" w:rsidRDefault="00000000">
            <w:r>
              <w:rPr>
                <w:sz w:val="22"/>
                <w:szCs w:val="22"/>
              </w:rPr>
              <w:t>Smart Lender</w:t>
            </w:r>
          </w:p>
        </w:tc>
      </w:tr>
      <w:tr w:rsidR="003D1BF1" w14:paraId="4D1C12B1" w14:textId="77777777">
        <w:tblPrEx>
          <w:tblCellMar>
            <w:top w:w="0" w:type="dxa"/>
            <w:bottom w:w="0" w:type="dxa"/>
          </w:tblCellMar>
        </w:tblPrEx>
        <w:tc>
          <w:tcPr>
            <w:tcW w:w="1500" w:type="pct"/>
            <w:shd w:val="clear" w:color="auto" w:fill="EAF2F8"/>
          </w:tcPr>
          <w:p w14:paraId="17641E7D" w14:textId="77777777" w:rsidR="003D1BF1" w:rsidRDefault="00000000">
            <w:r>
              <w:rPr>
                <w:b/>
                <w:bCs/>
                <w:sz w:val="22"/>
                <w:szCs w:val="22"/>
              </w:rPr>
              <w:t>Phase</w:t>
            </w:r>
          </w:p>
        </w:tc>
        <w:tc>
          <w:tcPr>
            <w:tcW w:w="3500" w:type="pct"/>
          </w:tcPr>
          <w:p w14:paraId="76F26BBC" w14:textId="77777777" w:rsidR="003D1BF1" w:rsidRDefault="00000000">
            <w:r>
              <w:rPr>
                <w:sz w:val="22"/>
                <w:szCs w:val="22"/>
              </w:rPr>
              <w:t>5. Project Development Phase</w:t>
            </w:r>
          </w:p>
        </w:tc>
      </w:tr>
    </w:tbl>
    <w:p w14:paraId="4905F2D5" w14:textId="77777777" w:rsidR="003D1BF1" w:rsidRDefault="00000000">
      <w:pPr>
        <w:pStyle w:val="Heading2"/>
        <w:spacing w:before="300" w:after="150"/>
      </w:pPr>
      <w:r>
        <w:rPr>
          <w:b/>
          <w:bCs/>
          <w:color w:val="1F3864"/>
        </w:rPr>
        <w:t>Purpose</w:t>
      </w:r>
    </w:p>
    <w:p w14:paraId="0441A9C1" w14:textId="77777777" w:rsidR="003D1BF1" w:rsidRDefault="00000000">
      <w:pPr>
        <w:spacing w:after="150"/>
      </w:pPr>
      <w:r>
        <w:rPr>
          <w:sz w:val="22"/>
          <w:szCs w:val="22"/>
        </w:rPr>
        <w:t>Data Preparation covers the steps taken between raw data collection and analysis-ready data: identifying and resolving missing values, and confirming data types are consistent. This is distinct from Feature Engineering (scaling) and Data Preprocessing (encoding), which are documented separately, though all three are implemented together in notebooks/data_preprocessing.ipynb.</w:t>
      </w:r>
    </w:p>
    <w:p w14:paraId="6619F274" w14:textId="77777777" w:rsidR="003D1BF1" w:rsidRDefault="00000000">
      <w:pPr>
        <w:pStyle w:val="Heading2"/>
        <w:spacing w:before="300" w:after="150"/>
      </w:pPr>
      <w:r>
        <w:rPr>
          <w:b/>
          <w:bCs/>
          <w:color w:val="1F3864"/>
        </w:rPr>
        <w:t>Missing Value Audit (as found)</w:t>
      </w:r>
    </w:p>
    <w:p w14:paraId="0C7745D4" w14:textId="77777777" w:rsidR="003D1BF1" w:rsidRDefault="00000000">
      <w:pPr>
        <w:spacing w:after="150"/>
      </w:pPr>
      <w:r>
        <w:rPr>
          <w:sz w:val="22"/>
          <w:szCs w:val="22"/>
        </w:rPr>
        <w:t>Running data.isnull().sum() on the raw dataset produced the following counts, confirming 7 of 13 columns had missing values: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5"/>
        <w:gridCol w:w="2805"/>
        <w:gridCol w:w="3740"/>
      </w:tblGrid>
      <w:tr w:rsidR="003D1BF1" w14:paraId="03C7D971" w14:textId="77777777">
        <w:tblPrEx>
          <w:tblCellMar>
            <w:top w:w="0" w:type="dxa"/>
            <w:bottom w:w="0" w:type="dxa"/>
          </w:tblCellMar>
        </w:tblPrEx>
        <w:tc>
          <w:tcPr>
            <w:tcW w:w="1500" w:type="pct"/>
            <w:shd w:val="clear" w:color="auto" w:fill="1F3864"/>
          </w:tcPr>
          <w:p w14:paraId="56BE88E4" w14:textId="77777777" w:rsidR="003D1BF1" w:rsidRDefault="00000000">
            <w:r>
              <w:rPr>
                <w:b/>
                <w:bCs/>
                <w:color w:val="FFFFFF"/>
                <w:sz w:val="17"/>
                <w:szCs w:val="17"/>
              </w:rPr>
              <w:t>Column</w:t>
            </w:r>
          </w:p>
        </w:tc>
        <w:tc>
          <w:tcPr>
            <w:tcW w:w="1500" w:type="pct"/>
            <w:shd w:val="clear" w:color="auto" w:fill="1F3864"/>
          </w:tcPr>
          <w:p w14:paraId="6696797A" w14:textId="77777777" w:rsidR="003D1BF1" w:rsidRDefault="00000000">
            <w:r>
              <w:rPr>
                <w:b/>
                <w:bCs/>
                <w:color w:val="FFFFFF"/>
                <w:sz w:val="17"/>
                <w:szCs w:val="17"/>
              </w:rPr>
              <w:t>Missing Count</w:t>
            </w:r>
          </w:p>
        </w:tc>
        <w:tc>
          <w:tcPr>
            <w:tcW w:w="2000" w:type="pct"/>
            <w:shd w:val="clear" w:color="auto" w:fill="1F3864"/>
          </w:tcPr>
          <w:p w14:paraId="35BF37AE" w14:textId="77777777" w:rsidR="003D1BF1" w:rsidRDefault="00000000">
            <w:r>
              <w:rPr>
                <w:b/>
                <w:bCs/>
                <w:color w:val="FFFFFF"/>
                <w:sz w:val="17"/>
                <w:szCs w:val="17"/>
              </w:rPr>
              <w:t>% of 614 Records</w:t>
            </w:r>
          </w:p>
        </w:tc>
      </w:tr>
      <w:tr w:rsidR="003D1BF1" w14:paraId="5881EF5B" w14:textId="77777777">
        <w:tblPrEx>
          <w:tblCellMar>
            <w:top w:w="0" w:type="dxa"/>
            <w:bottom w:w="0" w:type="dxa"/>
          </w:tblCellMar>
        </w:tblPrEx>
        <w:tc>
          <w:tcPr>
            <w:tcW w:w="1500" w:type="pct"/>
          </w:tcPr>
          <w:p w14:paraId="24ED859D" w14:textId="77777777" w:rsidR="003D1BF1" w:rsidRDefault="00000000">
            <w:r>
              <w:rPr>
                <w:sz w:val="17"/>
                <w:szCs w:val="17"/>
              </w:rPr>
              <w:t>Gender</w:t>
            </w:r>
          </w:p>
        </w:tc>
        <w:tc>
          <w:tcPr>
            <w:tcW w:w="1500" w:type="pct"/>
          </w:tcPr>
          <w:p w14:paraId="472BAF67" w14:textId="77777777" w:rsidR="003D1BF1" w:rsidRDefault="00000000">
            <w:r>
              <w:rPr>
                <w:sz w:val="17"/>
                <w:szCs w:val="17"/>
              </w:rPr>
              <w:t>13</w:t>
            </w:r>
          </w:p>
        </w:tc>
        <w:tc>
          <w:tcPr>
            <w:tcW w:w="2000" w:type="pct"/>
          </w:tcPr>
          <w:p w14:paraId="71F4D450" w14:textId="77777777" w:rsidR="003D1BF1" w:rsidRDefault="00000000">
            <w:r>
              <w:rPr>
                <w:sz w:val="17"/>
                <w:szCs w:val="17"/>
              </w:rPr>
              <w:t>2.1%</w:t>
            </w:r>
          </w:p>
        </w:tc>
      </w:tr>
      <w:tr w:rsidR="003D1BF1" w14:paraId="2B50A206" w14:textId="77777777">
        <w:tblPrEx>
          <w:tblCellMar>
            <w:top w:w="0" w:type="dxa"/>
            <w:bottom w:w="0" w:type="dxa"/>
          </w:tblCellMar>
        </w:tblPrEx>
        <w:tc>
          <w:tcPr>
            <w:tcW w:w="1500" w:type="pct"/>
          </w:tcPr>
          <w:p w14:paraId="0BC85E4A" w14:textId="77777777" w:rsidR="003D1BF1" w:rsidRDefault="00000000">
            <w:r>
              <w:rPr>
                <w:sz w:val="17"/>
                <w:szCs w:val="17"/>
              </w:rPr>
              <w:t>Married</w:t>
            </w:r>
          </w:p>
        </w:tc>
        <w:tc>
          <w:tcPr>
            <w:tcW w:w="1500" w:type="pct"/>
          </w:tcPr>
          <w:p w14:paraId="20D5E366" w14:textId="77777777" w:rsidR="003D1BF1" w:rsidRDefault="00000000">
            <w:r>
              <w:rPr>
                <w:sz w:val="17"/>
                <w:szCs w:val="17"/>
              </w:rPr>
              <w:t>3</w:t>
            </w:r>
          </w:p>
        </w:tc>
        <w:tc>
          <w:tcPr>
            <w:tcW w:w="2000" w:type="pct"/>
          </w:tcPr>
          <w:p w14:paraId="48818178" w14:textId="77777777" w:rsidR="003D1BF1" w:rsidRDefault="00000000">
            <w:r>
              <w:rPr>
                <w:sz w:val="17"/>
                <w:szCs w:val="17"/>
              </w:rPr>
              <w:t>0.5%</w:t>
            </w:r>
          </w:p>
        </w:tc>
      </w:tr>
      <w:tr w:rsidR="003D1BF1" w14:paraId="36C86682" w14:textId="77777777">
        <w:tblPrEx>
          <w:tblCellMar>
            <w:top w:w="0" w:type="dxa"/>
            <w:bottom w:w="0" w:type="dxa"/>
          </w:tblCellMar>
        </w:tblPrEx>
        <w:tc>
          <w:tcPr>
            <w:tcW w:w="1500" w:type="pct"/>
          </w:tcPr>
          <w:p w14:paraId="4F649A51" w14:textId="77777777" w:rsidR="003D1BF1" w:rsidRDefault="00000000">
            <w:r>
              <w:rPr>
                <w:sz w:val="17"/>
                <w:szCs w:val="17"/>
              </w:rPr>
              <w:t>Dependents</w:t>
            </w:r>
          </w:p>
        </w:tc>
        <w:tc>
          <w:tcPr>
            <w:tcW w:w="1500" w:type="pct"/>
          </w:tcPr>
          <w:p w14:paraId="618102F8" w14:textId="77777777" w:rsidR="003D1BF1" w:rsidRDefault="00000000">
            <w:r>
              <w:rPr>
                <w:sz w:val="17"/>
                <w:szCs w:val="17"/>
              </w:rPr>
              <w:t>15</w:t>
            </w:r>
          </w:p>
        </w:tc>
        <w:tc>
          <w:tcPr>
            <w:tcW w:w="2000" w:type="pct"/>
          </w:tcPr>
          <w:p w14:paraId="2D5BD35D" w14:textId="77777777" w:rsidR="003D1BF1" w:rsidRDefault="00000000">
            <w:r>
              <w:rPr>
                <w:sz w:val="17"/>
                <w:szCs w:val="17"/>
              </w:rPr>
              <w:t>2.4%</w:t>
            </w:r>
          </w:p>
        </w:tc>
      </w:tr>
      <w:tr w:rsidR="003D1BF1" w14:paraId="64770E82" w14:textId="77777777">
        <w:tblPrEx>
          <w:tblCellMar>
            <w:top w:w="0" w:type="dxa"/>
            <w:bottom w:w="0" w:type="dxa"/>
          </w:tblCellMar>
        </w:tblPrEx>
        <w:tc>
          <w:tcPr>
            <w:tcW w:w="1500" w:type="pct"/>
          </w:tcPr>
          <w:p w14:paraId="41116D42" w14:textId="77777777" w:rsidR="003D1BF1" w:rsidRDefault="00000000">
            <w:r>
              <w:rPr>
                <w:sz w:val="17"/>
                <w:szCs w:val="17"/>
              </w:rPr>
              <w:t>Self_Employed</w:t>
            </w:r>
          </w:p>
        </w:tc>
        <w:tc>
          <w:tcPr>
            <w:tcW w:w="1500" w:type="pct"/>
          </w:tcPr>
          <w:p w14:paraId="54994342" w14:textId="77777777" w:rsidR="003D1BF1" w:rsidRDefault="00000000">
            <w:r>
              <w:rPr>
                <w:sz w:val="17"/>
                <w:szCs w:val="17"/>
              </w:rPr>
              <w:t>32</w:t>
            </w:r>
          </w:p>
        </w:tc>
        <w:tc>
          <w:tcPr>
            <w:tcW w:w="2000" w:type="pct"/>
          </w:tcPr>
          <w:p w14:paraId="16B6235B" w14:textId="77777777" w:rsidR="003D1BF1" w:rsidRDefault="00000000">
            <w:r>
              <w:rPr>
                <w:sz w:val="17"/>
                <w:szCs w:val="17"/>
              </w:rPr>
              <w:t>5.2%</w:t>
            </w:r>
          </w:p>
        </w:tc>
      </w:tr>
      <w:tr w:rsidR="003D1BF1" w14:paraId="2FC36A6B" w14:textId="77777777">
        <w:tblPrEx>
          <w:tblCellMar>
            <w:top w:w="0" w:type="dxa"/>
            <w:bottom w:w="0" w:type="dxa"/>
          </w:tblCellMar>
        </w:tblPrEx>
        <w:tc>
          <w:tcPr>
            <w:tcW w:w="1500" w:type="pct"/>
          </w:tcPr>
          <w:p w14:paraId="467470C3" w14:textId="77777777" w:rsidR="003D1BF1" w:rsidRDefault="00000000">
            <w:r>
              <w:rPr>
                <w:sz w:val="17"/>
                <w:szCs w:val="17"/>
              </w:rPr>
              <w:t>LoanAmount</w:t>
            </w:r>
          </w:p>
        </w:tc>
        <w:tc>
          <w:tcPr>
            <w:tcW w:w="1500" w:type="pct"/>
          </w:tcPr>
          <w:p w14:paraId="7C16B304" w14:textId="77777777" w:rsidR="003D1BF1" w:rsidRDefault="00000000">
            <w:r>
              <w:rPr>
                <w:sz w:val="17"/>
                <w:szCs w:val="17"/>
              </w:rPr>
              <w:t>22</w:t>
            </w:r>
          </w:p>
        </w:tc>
        <w:tc>
          <w:tcPr>
            <w:tcW w:w="2000" w:type="pct"/>
          </w:tcPr>
          <w:p w14:paraId="0DDE99EA" w14:textId="77777777" w:rsidR="003D1BF1" w:rsidRDefault="00000000">
            <w:r>
              <w:rPr>
                <w:sz w:val="17"/>
                <w:szCs w:val="17"/>
              </w:rPr>
              <w:t>3.6%</w:t>
            </w:r>
          </w:p>
        </w:tc>
      </w:tr>
      <w:tr w:rsidR="003D1BF1" w14:paraId="1F524233" w14:textId="77777777">
        <w:tblPrEx>
          <w:tblCellMar>
            <w:top w:w="0" w:type="dxa"/>
            <w:bottom w:w="0" w:type="dxa"/>
          </w:tblCellMar>
        </w:tblPrEx>
        <w:tc>
          <w:tcPr>
            <w:tcW w:w="1500" w:type="pct"/>
          </w:tcPr>
          <w:p w14:paraId="76D65E7D" w14:textId="77777777" w:rsidR="003D1BF1" w:rsidRDefault="00000000">
            <w:r>
              <w:rPr>
                <w:sz w:val="17"/>
                <w:szCs w:val="17"/>
              </w:rPr>
              <w:t>Loan_Amount_Term</w:t>
            </w:r>
          </w:p>
        </w:tc>
        <w:tc>
          <w:tcPr>
            <w:tcW w:w="1500" w:type="pct"/>
          </w:tcPr>
          <w:p w14:paraId="18F3D687" w14:textId="77777777" w:rsidR="003D1BF1" w:rsidRDefault="00000000">
            <w:r>
              <w:rPr>
                <w:sz w:val="17"/>
                <w:szCs w:val="17"/>
              </w:rPr>
              <w:t>14</w:t>
            </w:r>
          </w:p>
        </w:tc>
        <w:tc>
          <w:tcPr>
            <w:tcW w:w="2000" w:type="pct"/>
          </w:tcPr>
          <w:p w14:paraId="5D79A8EC" w14:textId="77777777" w:rsidR="003D1BF1" w:rsidRDefault="00000000">
            <w:r>
              <w:rPr>
                <w:sz w:val="17"/>
                <w:szCs w:val="17"/>
              </w:rPr>
              <w:t>2.3%</w:t>
            </w:r>
          </w:p>
        </w:tc>
      </w:tr>
      <w:tr w:rsidR="003D1BF1" w14:paraId="35EBCCA0" w14:textId="77777777">
        <w:tblPrEx>
          <w:tblCellMar>
            <w:top w:w="0" w:type="dxa"/>
            <w:bottom w:w="0" w:type="dxa"/>
          </w:tblCellMar>
        </w:tblPrEx>
        <w:tc>
          <w:tcPr>
            <w:tcW w:w="1500" w:type="pct"/>
          </w:tcPr>
          <w:p w14:paraId="31C2578D" w14:textId="77777777" w:rsidR="003D1BF1" w:rsidRDefault="00000000">
            <w:r>
              <w:rPr>
                <w:sz w:val="17"/>
                <w:szCs w:val="17"/>
              </w:rPr>
              <w:t>Credit_History</w:t>
            </w:r>
          </w:p>
        </w:tc>
        <w:tc>
          <w:tcPr>
            <w:tcW w:w="1500" w:type="pct"/>
          </w:tcPr>
          <w:p w14:paraId="07A57878" w14:textId="77777777" w:rsidR="003D1BF1" w:rsidRDefault="00000000">
            <w:r>
              <w:rPr>
                <w:sz w:val="17"/>
                <w:szCs w:val="17"/>
              </w:rPr>
              <w:t>50</w:t>
            </w:r>
          </w:p>
        </w:tc>
        <w:tc>
          <w:tcPr>
            <w:tcW w:w="2000" w:type="pct"/>
          </w:tcPr>
          <w:p w14:paraId="720B4891" w14:textId="77777777" w:rsidR="003D1BF1" w:rsidRDefault="00000000">
            <w:r>
              <w:rPr>
                <w:sz w:val="17"/>
                <w:szCs w:val="17"/>
              </w:rPr>
              <w:t>8.1%</w:t>
            </w:r>
          </w:p>
        </w:tc>
      </w:tr>
    </w:tbl>
    <w:p w14:paraId="3215E9F9" w14:textId="77777777" w:rsidR="003D1BF1" w:rsidRDefault="00000000">
      <w:pPr>
        <w:pStyle w:val="Heading2"/>
        <w:spacing w:before="300" w:after="150"/>
      </w:pPr>
      <w:r>
        <w:rPr>
          <w:b/>
          <w:bCs/>
          <w:color w:val="1F3864"/>
        </w:rPr>
        <w:t>Resolution Approach</w:t>
      </w:r>
    </w:p>
    <w:p w14:paraId="0DBDB2C0" w14:textId="77777777" w:rsidR="003D1BF1" w:rsidRDefault="00000000">
      <w:pPr>
        <w:pStyle w:val="ListParagraph"/>
        <w:numPr>
          <w:ilvl w:val="0"/>
          <w:numId w:val="1"/>
        </w:numPr>
        <w:spacing w:after="80"/>
      </w:pPr>
      <w:r>
        <w:rPr>
          <w:sz w:val="22"/>
          <w:szCs w:val="22"/>
        </w:rPr>
        <w:t>Categorical columns (Gender, Married, Dependents, Self_Employed) were imputed using the column's mode (most frequent value) — a standard, low-bias approach for categorical data with a small proportion of missing values.</w:t>
      </w:r>
    </w:p>
    <w:p w14:paraId="417F398E" w14:textId="77777777" w:rsidR="003D1BF1" w:rsidRDefault="00000000">
      <w:pPr>
        <w:pStyle w:val="ListParagraph"/>
        <w:numPr>
          <w:ilvl w:val="0"/>
          <w:numId w:val="1"/>
        </w:numPr>
        <w:spacing w:after="80"/>
      </w:pPr>
      <w:r>
        <w:rPr>
          <w:sz w:val="22"/>
          <w:szCs w:val="22"/>
        </w:rPr>
        <w:t>Numeric columns (LoanAmount, Loan_Amount_Term) were imputed using the column's median, which is robust to the outliers visible in the ApplicantIncome/LoanAmount distributions (see Exploratory_Data_Analysis.docx).</w:t>
      </w:r>
    </w:p>
    <w:p w14:paraId="48CFD334" w14:textId="77777777" w:rsidR="003D1BF1" w:rsidRDefault="00000000">
      <w:pPr>
        <w:pStyle w:val="ListParagraph"/>
        <w:numPr>
          <w:ilvl w:val="0"/>
          <w:numId w:val="1"/>
        </w:numPr>
        <w:spacing w:after="80"/>
      </w:pPr>
      <w:r>
        <w:rPr>
          <w:sz w:val="22"/>
          <w:szCs w:val="22"/>
        </w:rPr>
        <w:t>Credit_History — the column with the most missing values (50, 8.1%) — was imputed using its mode, since it is a binary flag where the majority class is a reasonable default.</w:t>
      </w:r>
    </w:p>
    <w:p w14:paraId="67E64AD4" w14:textId="77777777" w:rsidR="003D1BF1" w:rsidRDefault="00000000">
      <w:pPr>
        <w:pStyle w:val="Heading2"/>
        <w:spacing w:before="300" w:after="150"/>
      </w:pPr>
      <w:r>
        <w:rPr>
          <w:b/>
          <w:bCs/>
          <w:color w:val="1F3864"/>
        </w:rPr>
        <w:t>Verification</w:t>
      </w:r>
    </w:p>
    <w:p w14:paraId="08D19829" w14:textId="77777777" w:rsidR="003D1BF1" w:rsidRDefault="00000000">
      <w:pPr>
        <w:spacing w:after="150"/>
      </w:pPr>
      <w:r>
        <w:rPr>
          <w:sz w:val="22"/>
          <w:szCs w:val="22"/>
        </w:rPr>
        <w:t>Re-running data.isnull().sum() after imputation confirmed 0 missing values across all 13 columns, verified directly in notebooks/data_preprocessing.ipynb before proceeding to encoding and scaling.</w:t>
      </w:r>
    </w:p>
    <w:p w14:paraId="6BC71B02" w14:textId="77777777" w:rsidR="003D1BF1" w:rsidRDefault="00000000">
      <w:pPr>
        <w:shd w:val="clear" w:color="auto" w:fill="F4F4F4"/>
        <w:spacing w:after="150"/>
      </w:pPr>
      <w:r>
        <w:rPr>
          <w:rFonts w:ascii="Consolas" w:eastAsia="Consolas" w:hAnsi="Consolas" w:cs="Consolas"/>
          <w:color w:val="404040"/>
          <w:sz w:val="18"/>
          <w:szCs w:val="18"/>
        </w:rPr>
        <w:t># Before: 7 columns with missing values (up to 50 in Credit_History)</w:t>
      </w:r>
      <w:r>
        <w:br/>
      </w:r>
      <w:r>
        <w:rPr>
          <w:rFonts w:ascii="Consolas" w:eastAsia="Consolas" w:hAnsi="Consolas" w:cs="Consolas"/>
          <w:color w:val="404040"/>
          <w:sz w:val="18"/>
          <w:szCs w:val="18"/>
        </w:rPr>
        <w:t>data.isnull().sum()  # -&gt; various non-zero counts</w:t>
      </w:r>
      <w:r>
        <w:br/>
      </w:r>
      <w:r>
        <w:br/>
      </w:r>
      <w:r>
        <w:rPr>
          <w:rFonts w:ascii="Consolas" w:eastAsia="Consolas" w:hAnsi="Consolas" w:cs="Consolas"/>
          <w:color w:val="404040"/>
          <w:sz w:val="18"/>
          <w:szCs w:val="18"/>
        </w:rPr>
        <w:t># ...imputation applied...</w:t>
      </w:r>
      <w:r>
        <w:br/>
      </w:r>
      <w:r>
        <w:br/>
      </w:r>
      <w:r>
        <w:rPr>
          <w:rFonts w:ascii="Consolas" w:eastAsia="Consolas" w:hAnsi="Consolas" w:cs="Consolas"/>
          <w:color w:val="404040"/>
          <w:sz w:val="18"/>
          <w:szCs w:val="18"/>
        </w:rPr>
        <w:t># After: confirmed clean</w:t>
      </w:r>
      <w:r>
        <w:br/>
      </w:r>
      <w:r>
        <w:rPr>
          <w:rFonts w:ascii="Consolas" w:eastAsia="Consolas" w:hAnsi="Consolas" w:cs="Consolas"/>
          <w:color w:val="404040"/>
          <w:sz w:val="18"/>
          <w:szCs w:val="18"/>
        </w:rPr>
        <w:t>data.isnull().sum()  # -&gt; all columns 0</w:t>
      </w:r>
    </w:p>
    <w:sectPr w:rsidR="003D1BF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37125"/>
    <w:multiLevelType w:val="hybridMultilevel"/>
    <w:tmpl w:val="07B059DA"/>
    <w:lvl w:ilvl="0" w:tplc="8B1C221C">
      <w:start w:val="1"/>
      <w:numFmt w:val="bullet"/>
      <w:lvlText w:val="●"/>
      <w:lvlJc w:val="left"/>
      <w:pPr>
        <w:ind w:left="720" w:hanging="360"/>
      </w:pPr>
    </w:lvl>
    <w:lvl w:ilvl="1" w:tplc="0FB03AF4">
      <w:start w:val="1"/>
      <w:numFmt w:val="bullet"/>
      <w:lvlText w:val="○"/>
      <w:lvlJc w:val="left"/>
      <w:pPr>
        <w:ind w:left="1440" w:hanging="360"/>
      </w:pPr>
    </w:lvl>
    <w:lvl w:ilvl="2" w:tplc="FD5C544E">
      <w:start w:val="1"/>
      <w:numFmt w:val="bullet"/>
      <w:lvlText w:val="■"/>
      <w:lvlJc w:val="left"/>
      <w:pPr>
        <w:ind w:left="2160" w:hanging="360"/>
      </w:pPr>
    </w:lvl>
    <w:lvl w:ilvl="3" w:tplc="BCC21574">
      <w:start w:val="1"/>
      <w:numFmt w:val="bullet"/>
      <w:lvlText w:val="●"/>
      <w:lvlJc w:val="left"/>
      <w:pPr>
        <w:ind w:left="2880" w:hanging="360"/>
      </w:pPr>
    </w:lvl>
    <w:lvl w:ilvl="4" w:tplc="44D40BD2">
      <w:start w:val="1"/>
      <w:numFmt w:val="bullet"/>
      <w:lvlText w:val="○"/>
      <w:lvlJc w:val="left"/>
      <w:pPr>
        <w:ind w:left="3600" w:hanging="360"/>
      </w:pPr>
    </w:lvl>
    <w:lvl w:ilvl="5" w:tplc="F09E6534">
      <w:start w:val="1"/>
      <w:numFmt w:val="bullet"/>
      <w:lvlText w:val="■"/>
      <w:lvlJc w:val="left"/>
      <w:pPr>
        <w:ind w:left="4320" w:hanging="360"/>
      </w:pPr>
    </w:lvl>
    <w:lvl w:ilvl="6" w:tplc="186C2E92">
      <w:start w:val="1"/>
      <w:numFmt w:val="bullet"/>
      <w:lvlText w:val="●"/>
      <w:lvlJc w:val="left"/>
      <w:pPr>
        <w:ind w:left="5040" w:hanging="360"/>
      </w:pPr>
    </w:lvl>
    <w:lvl w:ilvl="7" w:tplc="DC8477B0">
      <w:start w:val="1"/>
      <w:numFmt w:val="bullet"/>
      <w:lvlText w:val="●"/>
      <w:lvlJc w:val="left"/>
      <w:pPr>
        <w:ind w:left="5760" w:hanging="360"/>
      </w:pPr>
    </w:lvl>
    <w:lvl w:ilvl="8" w:tplc="177659A2">
      <w:start w:val="1"/>
      <w:numFmt w:val="bullet"/>
      <w:lvlText w:val="●"/>
      <w:lvlJc w:val="left"/>
      <w:pPr>
        <w:ind w:left="6480" w:hanging="360"/>
      </w:pPr>
    </w:lvl>
  </w:abstractNum>
  <w:num w:numId="1" w16cid:durableId="4911396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BF1"/>
    <w:rsid w:val="003D1BF1"/>
    <w:rsid w:val="004420C5"/>
    <w:rsid w:val="004F0D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65BA8"/>
  <w15:docId w15:val="{D7677AF5-DECA-4060-92C7-04A3C56FA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287</Words>
  <Characters>1639</Characters>
  <Application>Microsoft Office Word</Application>
  <DocSecurity>0</DocSecurity>
  <Lines>13</Lines>
  <Paragraphs>3</Paragraphs>
  <ScaleCrop>false</ScaleCrop>
  <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Reddy I</cp:lastModifiedBy>
  <cp:revision>2</cp:revision>
  <dcterms:created xsi:type="dcterms:W3CDTF">2026-07-13T02:36:00Z</dcterms:created>
  <dcterms:modified xsi:type="dcterms:W3CDTF">2026-07-13T17:48:00Z</dcterms:modified>
</cp:coreProperties>
</file>