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F507" w14:textId="77777777" w:rsidR="00AC7345" w:rsidRDefault="00000000">
      <w:pPr>
        <w:pStyle w:val="Heading1"/>
        <w:spacing w:after="200"/>
      </w:pPr>
      <w:r>
        <w:rPr>
          <w:b/>
          <w:bCs/>
          <w:color w:val="1F3864"/>
        </w:rPr>
        <w:t>Project Development Phase</w:t>
      </w:r>
    </w:p>
    <w:p w14:paraId="353606B4" w14:textId="77777777" w:rsidR="00AC7345" w:rsidRDefault="00000000">
      <w:pPr>
        <w:spacing w:after="200"/>
      </w:pPr>
      <w:r>
        <w:rPr>
          <w:b/>
          <w:bCs/>
          <w:color w:val="1F3864"/>
          <w:sz w:val="28"/>
          <w:szCs w:val="28"/>
        </w:rPr>
        <w:t>Data Preprocessing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AC7345" w14:paraId="1BA6AF2A" w14:textId="77777777">
        <w:tblPrEx>
          <w:tblCellMar>
            <w:top w:w="0" w:type="dxa"/>
            <w:bottom w:w="0" w:type="dxa"/>
          </w:tblCellMar>
        </w:tblPrEx>
        <w:tc>
          <w:tcPr>
            <w:tcW w:w="1500" w:type="pct"/>
            <w:shd w:val="clear" w:color="auto" w:fill="EAF2F8"/>
          </w:tcPr>
          <w:p w14:paraId="74ABF64A" w14:textId="77777777" w:rsidR="00AC7345" w:rsidRDefault="00000000">
            <w:r>
              <w:rPr>
                <w:b/>
                <w:bCs/>
                <w:sz w:val="22"/>
                <w:szCs w:val="22"/>
              </w:rPr>
              <w:t>Date</w:t>
            </w:r>
          </w:p>
        </w:tc>
        <w:tc>
          <w:tcPr>
            <w:tcW w:w="3500" w:type="pct"/>
          </w:tcPr>
          <w:p w14:paraId="041458FE" w14:textId="77777777" w:rsidR="00AC7345" w:rsidRDefault="00000000">
            <w:r>
              <w:rPr>
                <w:sz w:val="22"/>
                <w:szCs w:val="22"/>
              </w:rPr>
              <w:t>12 July 2026</w:t>
            </w:r>
          </w:p>
        </w:tc>
      </w:tr>
      <w:tr w:rsidR="00AC7345" w14:paraId="38484449" w14:textId="77777777">
        <w:tblPrEx>
          <w:tblCellMar>
            <w:top w:w="0" w:type="dxa"/>
            <w:bottom w:w="0" w:type="dxa"/>
          </w:tblCellMar>
        </w:tblPrEx>
        <w:tc>
          <w:tcPr>
            <w:tcW w:w="1500" w:type="pct"/>
            <w:shd w:val="clear" w:color="auto" w:fill="EAF2F8"/>
          </w:tcPr>
          <w:p w14:paraId="649A9C26" w14:textId="77777777" w:rsidR="00AC7345" w:rsidRDefault="00000000">
            <w:r>
              <w:rPr>
                <w:b/>
                <w:bCs/>
                <w:sz w:val="22"/>
                <w:szCs w:val="22"/>
              </w:rPr>
              <w:t>Team ID</w:t>
            </w:r>
          </w:p>
        </w:tc>
        <w:tc>
          <w:tcPr>
            <w:tcW w:w="3500" w:type="pct"/>
          </w:tcPr>
          <w:p w14:paraId="1A6538FF" w14:textId="4EBB82C5" w:rsidR="00AC7345" w:rsidRDefault="004F3DA9">
            <w:r w:rsidRPr="004F3DA9">
              <w:t>SWTID-2026-4644</w:t>
            </w:r>
          </w:p>
        </w:tc>
      </w:tr>
      <w:tr w:rsidR="00AC7345" w14:paraId="1CC9440D" w14:textId="77777777">
        <w:tblPrEx>
          <w:tblCellMar>
            <w:top w:w="0" w:type="dxa"/>
            <w:bottom w:w="0" w:type="dxa"/>
          </w:tblCellMar>
        </w:tblPrEx>
        <w:tc>
          <w:tcPr>
            <w:tcW w:w="1500" w:type="pct"/>
            <w:shd w:val="clear" w:color="auto" w:fill="EAF2F8"/>
          </w:tcPr>
          <w:p w14:paraId="47708075" w14:textId="77777777" w:rsidR="00AC7345" w:rsidRDefault="00000000">
            <w:r>
              <w:rPr>
                <w:b/>
                <w:bCs/>
                <w:sz w:val="22"/>
                <w:szCs w:val="22"/>
              </w:rPr>
              <w:t>Project Name</w:t>
            </w:r>
          </w:p>
        </w:tc>
        <w:tc>
          <w:tcPr>
            <w:tcW w:w="3500" w:type="pct"/>
          </w:tcPr>
          <w:p w14:paraId="41FCDD79" w14:textId="21AD914B" w:rsidR="00AC7345" w:rsidRDefault="00000000">
            <w:r>
              <w:rPr>
                <w:sz w:val="22"/>
                <w:szCs w:val="22"/>
              </w:rPr>
              <w:t>Smart Lender</w:t>
            </w:r>
          </w:p>
        </w:tc>
      </w:tr>
      <w:tr w:rsidR="00AC7345" w14:paraId="4703D1A2" w14:textId="77777777">
        <w:tblPrEx>
          <w:tblCellMar>
            <w:top w:w="0" w:type="dxa"/>
            <w:bottom w:w="0" w:type="dxa"/>
          </w:tblCellMar>
        </w:tblPrEx>
        <w:tc>
          <w:tcPr>
            <w:tcW w:w="1500" w:type="pct"/>
            <w:shd w:val="clear" w:color="auto" w:fill="EAF2F8"/>
          </w:tcPr>
          <w:p w14:paraId="70445912" w14:textId="77777777" w:rsidR="00AC7345" w:rsidRDefault="00000000">
            <w:r>
              <w:rPr>
                <w:b/>
                <w:bCs/>
                <w:sz w:val="22"/>
                <w:szCs w:val="22"/>
              </w:rPr>
              <w:t>Phase</w:t>
            </w:r>
          </w:p>
        </w:tc>
        <w:tc>
          <w:tcPr>
            <w:tcW w:w="3500" w:type="pct"/>
          </w:tcPr>
          <w:p w14:paraId="091A0A25" w14:textId="77777777" w:rsidR="00AC7345" w:rsidRDefault="00000000">
            <w:r>
              <w:rPr>
                <w:sz w:val="22"/>
                <w:szCs w:val="22"/>
              </w:rPr>
              <w:t>5. Project Development Phase</w:t>
            </w:r>
          </w:p>
        </w:tc>
      </w:tr>
    </w:tbl>
    <w:p w14:paraId="788E036C" w14:textId="77777777" w:rsidR="00AC7345" w:rsidRDefault="00000000">
      <w:pPr>
        <w:pStyle w:val="Heading2"/>
        <w:spacing w:before="300" w:after="150"/>
      </w:pPr>
      <w:r>
        <w:rPr>
          <w:b/>
          <w:bCs/>
          <w:color w:val="1F3864"/>
        </w:rPr>
        <w:t>Purpose</w:t>
      </w:r>
    </w:p>
    <w:p w14:paraId="7B2642B0" w14:textId="77777777" w:rsidR="00AC7345" w:rsidRDefault="00000000">
      <w:pPr>
        <w:spacing w:after="150"/>
      </w:pPr>
      <w:r>
        <w:rPr>
          <w:sz w:val="22"/>
          <w:szCs w:val="22"/>
        </w:rPr>
        <w:t>Data Preprocessing covers converting the cleaned dataset (see Data_Preparation.docx) from human-readable categorical labels into the numeric encoding the machine learning models require, and splitting the data into training and testing sets.</w:t>
      </w:r>
    </w:p>
    <w:p w14:paraId="05D94EE8" w14:textId="77777777" w:rsidR="00AC7345" w:rsidRDefault="00000000">
      <w:pPr>
        <w:pStyle w:val="Heading2"/>
        <w:spacing w:before="300" w:after="150"/>
      </w:pPr>
      <w:r>
        <w:rPr>
          <w:b/>
          <w:bCs/>
          <w:color w:val="1F3864"/>
        </w:rPr>
        <w:t>Categorical Encoding Scheme</w:t>
      </w:r>
    </w:p>
    <w:p w14:paraId="7CB4BC38" w14:textId="77777777" w:rsidR="00AC7345" w:rsidRDefault="00000000">
      <w:pPr>
        <w:spacing w:after="150"/>
      </w:pPr>
      <w:r>
        <w:rPr>
          <w:sz w:val="22"/>
          <w:szCs w:val="22"/>
        </w:rPr>
        <w:t>The following exact mapping was applied in notebooks/data_preprocessing.ipynb and is mirrored in app.py's /submit route to ensure live predictions use identical encoding to training:</w:t>
      </w:r>
    </w:p>
    <w:p w14:paraId="3CA5BB69" w14:textId="77777777" w:rsidR="00AC7345" w:rsidRDefault="00000000">
      <w:pPr>
        <w:shd w:val="clear" w:color="auto" w:fill="F4F4F4"/>
        <w:spacing w:after="150"/>
      </w:pPr>
      <w:r>
        <w:rPr>
          <w:rFonts w:ascii="Consolas" w:eastAsia="Consolas" w:hAnsi="Consolas" w:cs="Consolas"/>
          <w:color w:val="404040"/>
          <w:sz w:val="18"/>
          <w:szCs w:val="18"/>
        </w:rPr>
        <w:t>data['Gender'] = data['Gender'].map({'Female': 1, 'Male': 0})</w:t>
      </w:r>
      <w:r>
        <w:br/>
      </w:r>
      <w:r>
        <w:rPr>
          <w:rFonts w:ascii="Consolas" w:eastAsia="Consolas" w:hAnsi="Consolas" w:cs="Consolas"/>
          <w:color w:val="404040"/>
          <w:sz w:val="18"/>
          <w:szCs w:val="18"/>
        </w:rPr>
        <w:t>data['Property_Area'] = data['Property_Area'].map({'Urban': 2, 'Semiurban': 1, 'Rural': 0})</w:t>
      </w:r>
      <w:r>
        <w:br/>
      </w:r>
      <w:r>
        <w:rPr>
          <w:rFonts w:ascii="Consolas" w:eastAsia="Consolas" w:hAnsi="Consolas" w:cs="Consolas"/>
          <w:color w:val="404040"/>
          <w:sz w:val="18"/>
          <w:szCs w:val="18"/>
        </w:rPr>
        <w:t>data['Married'] = data['Married'].map({'Yes': 1, 'No': 0})</w:t>
      </w:r>
      <w:r>
        <w:br/>
      </w:r>
      <w:r>
        <w:rPr>
          <w:rFonts w:ascii="Consolas" w:eastAsia="Consolas" w:hAnsi="Consolas" w:cs="Consolas"/>
          <w:color w:val="404040"/>
          <w:sz w:val="18"/>
          <w:szCs w:val="18"/>
        </w:rPr>
        <w:t>data['Education'] = data['Education'].map({'Graduate': 1, 'Not Graduate': 0})</w:t>
      </w:r>
      <w:r>
        <w:br/>
      </w:r>
      <w:r>
        <w:rPr>
          <w:rFonts w:ascii="Consolas" w:eastAsia="Consolas" w:hAnsi="Consolas" w:cs="Consolas"/>
          <w:color w:val="404040"/>
          <w:sz w:val="18"/>
          <w:szCs w:val="18"/>
        </w:rPr>
        <w:t>data['Loan_Status'] = data['Loan_Status'].map({'Y': 1, 'N': 0})</w:t>
      </w:r>
    </w:p>
    <w:p w14:paraId="3D1389C8" w14:textId="77777777" w:rsidR="00AC7345" w:rsidRDefault="00000000">
      <w:pPr>
        <w:pStyle w:val="Heading2"/>
        <w:spacing w:before="300" w:after="150"/>
      </w:pPr>
      <w:r>
        <w:rPr>
          <w:b/>
          <w:bCs/>
          <w:color w:val="1F3864"/>
        </w:rPr>
        <w:t>Train/Test Split</w:t>
      </w:r>
    </w:p>
    <w:p w14:paraId="319980F1" w14:textId="77777777" w:rsidR="00AC7345" w:rsidRDefault="00000000">
      <w:pPr>
        <w:spacing w:after="150"/>
      </w:pPr>
      <w:r>
        <w:rPr>
          <w:sz w:val="22"/>
          <w:szCs w:val="22"/>
        </w:rPr>
        <w:t>After encoding, the feature matrix X (11 columns, Loan_ID and Loan_Status excluded) and target y were split into training and testing sets: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5610"/>
      </w:tblGrid>
      <w:tr w:rsidR="00AC7345" w14:paraId="36EFDC51" w14:textId="77777777">
        <w:tblPrEx>
          <w:tblCellMar>
            <w:top w:w="0" w:type="dxa"/>
            <w:bottom w:w="0" w:type="dxa"/>
          </w:tblCellMar>
        </w:tblPrEx>
        <w:tc>
          <w:tcPr>
            <w:tcW w:w="1000" w:type="pct"/>
            <w:shd w:val="clear" w:color="auto" w:fill="1F3864"/>
          </w:tcPr>
          <w:p w14:paraId="68F47BBC" w14:textId="77777777" w:rsidR="00AC7345" w:rsidRDefault="00000000">
            <w:r>
              <w:rPr>
                <w:b/>
                <w:bCs/>
                <w:color w:val="FFFFFF"/>
                <w:sz w:val="17"/>
                <w:szCs w:val="17"/>
              </w:rPr>
              <w:t>Set</w:t>
            </w:r>
          </w:p>
        </w:tc>
        <w:tc>
          <w:tcPr>
            <w:tcW w:w="1000" w:type="pct"/>
            <w:shd w:val="clear" w:color="auto" w:fill="1F3864"/>
          </w:tcPr>
          <w:p w14:paraId="063BC181" w14:textId="77777777" w:rsidR="00AC7345" w:rsidRDefault="00000000">
            <w:r>
              <w:rPr>
                <w:b/>
                <w:bCs/>
                <w:color w:val="FFFFFF"/>
                <w:sz w:val="17"/>
                <w:szCs w:val="17"/>
              </w:rPr>
              <w:t>Shape</w:t>
            </w:r>
          </w:p>
        </w:tc>
        <w:tc>
          <w:tcPr>
            <w:tcW w:w="3000" w:type="pct"/>
            <w:shd w:val="clear" w:color="auto" w:fill="1F3864"/>
          </w:tcPr>
          <w:p w14:paraId="3D7B1C0C" w14:textId="77777777" w:rsidR="00AC7345" w:rsidRDefault="00000000">
            <w:r>
              <w:rPr>
                <w:b/>
                <w:bCs/>
                <w:color w:val="FFFFFF"/>
                <w:sz w:val="17"/>
                <w:szCs w:val="17"/>
              </w:rPr>
              <w:t>Notes</w:t>
            </w:r>
          </w:p>
        </w:tc>
      </w:tr>
      <w:tr w:rsidR="00AC7345" w14:paraId="1E630227" w14:textId="77777777">
        <w:tblPrEx>
          <w:tblCellMar>
            <w:top w:w="0" w:type="dxa"/>
            <w:bottom w:w="0" w:type="dxa"/>
          </w:tblCellMar>
        </w:tblPrEx>
        <w:tc>
          <w:tcPr>
            <w:tcW w:w="1000" w:type="pct"/>
          </w:tcPr>
          <w:p w14:paraId="2AE3CEBE" w14:textId="77777777" w:rsidR="00AC7345" w:rsidRDefault="00000000">
            <w:r>
              <w:rPr>
                <w:sz w:val="17"/>
                <w:szCs w:val="17"/>
              </w:rPr>
              <w:t>X (full)</w:t>
            </w:r>
          </w:p>
        </w:tc>
        <w:tc>
          <w:tcPr>
            <w:tcW w:w="1000" w:type="pct"/>
          </w:tcPr>
          <w:p w14:paraId="007F1529" w14:textId="77777777" w:rsidR="00AC7345" w:rsidRDefault="00000000">
            <w:r>
              <w:rPr>
                <w:sz w:val="17"/>
                <w:szCs w:val="17"/>
              </w:rPr>
              <w:t>(614, 11)</w:t>
            </w:r>
          </w:p>
        </w:tc>
        <w:tc>
          <w:tcPr>
            <w:tcW w:w="3000" w:type="pct"/>
          </w:tcPr>
          <w:p w14:paraId="265B79F9" w14:textId="77777777" w:rsidR="00AC7345" w:rsidRDefault="00000000">
            <w:r>
              <w:rPr>
                <w:sz w:val="17"/>
                <w:szCs w:val="17"/>
              </w:rPr>
              <w:t>All engineered features</w:t>
            </w:r>
          </w:p>
        </w:tc>
      </w:tr>
      <w:tr w:rsidR="00AC7345" w14:paraId="2831D465" w14:textId="77777777">
        <w:tblPrEx>
          <w:tblCellMar>
            <w:top w:w="0" w:type="dxa"/>
            <w:bottom w:w="0" w:type="dxa"/>
          </w:tblCellMar>
        </w:tblPrEx>
        <w:tc>
          <w:tcPr>
            <w:tcW w:w="1000" w:type="pct"/>
          </w:tcPr>
          <w:p w14:paraId="57565617" w14:textId="77777777" w:rsidR="00AC7345" w:rsidRDefault="00000000">
            <w:r>
              <w:rPr>
                <w:sz w:val="17"/>
                <w:szCs w:val="17"/>
              </w:rPr>
              <w:t>y (full)</w:t>
            </w:r>
          </w:p>
        </w:tc>
        <w:tc>
          <w:tcPr>
            <w:tcW w:w="1000" w:type="pct"/>
          </w:tcPr>
          <w:p w14:paraId="2631903A" w14:textId="77777777" w:rsidR="00AC7345" w:rsidRDefault="00000000">
            <w:r>
              <w:rPr>
                <w:sz w:val="17"/>
                <w:szCs w:val="17"/>
              </w:rPr>
              <w:t>(614,)</w:t>
            </w:r>
          </w:p>
        </w:tc>
        <w:tc>
          <w:tcPr>
            <w:tcW w:w="3000" w:type="pct"/>
          </w:tcPr>
          <w:p w14:paraId="5676D763" w14:textId="77777777" w:rsidR="00AC7345" w:rsidRDefault="00000000">
            <w:r>
              <w:rPr>
                <w:sz w:val="17"/>
                <w:szCs w:val="17"/>
              </w:rPr>
              <w:t>Binary target: Loan_Status</w:t>
            </w:r>
          </w:p>
        </w:tc>
      </w:tr>
      <w:tr w:rsidR="00AC7345" w14:paraId="5ABF721C" w14:textId="77777777">
        <w:tblPrEx>
          <w:tblCellMar>
            <w:top w:w="0" w:type="dxa"/>
            <w:bottom w:w="0" w:type="dxa"/>
          </w:tblCellMar>
        </w:tblPrEx>
        <w:tc>
          <w:tcPr>
            <w:tcW w:w="1000" w:type="pct"/>
          </w:tcPr>
          <w:p w14:paraId="1AAE01F5" w14:textId="77777777" w:rsidR="00AC7345" w:rsidRDefault="00000000">
            <w:r>
              <w:rPr>
                <w:sz w:val="17"/>
                <w:szCs w:val="17"/>
              </w:rPr>
              <w:t>X_train</w:t>
            </w:r>
          </w:p>
        </w:tc>
        <w:tc>
          <w:tcPr>
            <w:tcW w:w="1000" w:type="pct"/>
          </w:tcPr>
          <w:p w14:paraId="208DD0A0" w14:textId="77777777" w:rsidR="00AC7345" w:rsidRDefault="00000000">
            <w:r>
              <w:rPr>
                <w:sz w:val="17"/>
                <w:szCs w:val="17"/>
              </w:rPr>
              <w:t>(411, 11)</w:t>
            </w:r>
          </w:p>
        </w:tc>
        <w:tc>
          <w:tcPr>
            <w:tcW w:w="3000" w:type="pct"/>
          </w:tcPr>
          <w:p w14:paraId="7B893B93" w14:textId="77777777" w:rsidR="00AC7345" w:rsidRDefault="00000000">
            <w:r>
              <w:rPr>
                <w:sz w:val="17"/>
                <w:szCs w:val="17"/>
              </w:rPr>
              <w:t>~67% of records</w:t>
            </w:r>
          </w:p>
        </w:tc>
      </w:tr>
      <w:tr w:rsidR="00AC7345" w14:paraId="5DDC160B" w14:textId="77777777">
        <w:tblPrEx>
          <w:tblCellMar>
            <w:top w:w="0" w:type="dxa"/>
            <w:bottom w:w="0" w:type="dxa"/>
          </w:tblCellMar>
        </w:tblPrEx>
        <w:tc>
          <w:tcPr>
            <w:tcW w:w="1000" w:type="pct"/>
          </w:tcPr>
          <w:p w14:paraId="7D8971D0" w14:textId="77777777" w:rsidR="00AC7345" w:rsidRDefault="00000000">
            <w:r>
              <w:rPr>
                <w:sz w:val="17"/>
                <w:szCs w:val="17"/>
              </w:rPr>
              <w:t>X_test</w:t>
            </w:r>
          </w:p>
        </w:tc>
        <w:tc>
          <w:tcPr>
            <w:tcW w:w="1000" w:type="pct"/>
          </w:tcPr>
          <w:p w14:paraId="1CE02A02" w14:textId="77777777" w:rsidR="00AC7345" w:rsidRDefault="00000000">
            <w:r>
              <w:rPr>
                <w:sz w:val="17"/>
                <w:szCs w:val="17"/>
              </w:rPr>
              <w:t>(203, 11)</w:t>
            </w:r>
          </w:p>
        </w:tc>
        <w:tc>
          <w:tcPr>
            <w:tcW w:w="3000" w:type="pct"/>
          </w:tcPr>
          <w:p w14:paraId="5EB84280" w14:textId="77777777" w:rsidR="00AC7345" w:rsidRDefault="00000000">
            <w:r>
              <w:rPr>
                <w:sz w:val="17"/>
                <w:szCs w:val="17"/>
              </w:rPr>
              <w:t>~33% of records, held out for evaluation</w:t>
            </w:r>
          </w:p>
        </w:tc>
      </w:tr>
    </w:tbl>
    <w:p w14:paraId="5F469343" w14:textId="77777777" w:rsidR="00AC7345" w:rsidRDefault="00000000">
      <w:pPr>
        <w:pStyle w:val="Heading2"/>
        <w:spacing w:before="300" w:after="150"/>
      </w:pPr>
      <w:r>
        <w:rPr>
          <w:b/>
          <w:bCs/>
          <w:color w:val="1F3864"/>
        </w:rPr>
        <w:t>Data Type Consistency</w:t>
      </w:r>
    </w:p>
    <w:p w14:paraId="318C676E" w14:textId="77777777" w:rsidR="00AC7345" w:rsidRDefault="00000000">
      <w:pPr>
        <w:spacing w:after="150"/>
      </w:pPr>
      <w:r>
        <w:rPr>
          <w:sz w:val="22"/>
          <w:szCs w:val="22"/>
        </w:rPr>
        <w:t>After mapping, integer-like columns (Gender, Married, Dependents, Education, Self_Employed, CoapplicantIncome, LoanAmount, Loan_Amount_Term, Credit_History, Property_Area, Loan_Status) were explicitly cast to int64 to ensure consistent numeric types before scaling — verified via data.info() showing all columns as int64 (except Loan_ID) after this step.</w:t>
      </w:r>
    </w:p>
    <w:p w14:paraId="7268A4A0" w14:textId="77777777" w:rsidR="00AC7345" w:rsidRDefault="00000000">
      <w:pPr>
        <w:pStyle w:val="Heading2"/>
        <w:spacing w:before="300" w:after="150"/>
      </w:pPr>
      <w:r>
        <w:rPr>
          <w:b/>
          <w:bCs/>
          <w:color w:val="1F3864"/>
        </w:rPr>
        <w:t>Relationship to Other Documents</w:t>
      </w:r>
    </w:p>
    <w:p w14:paraId="33807AC6" w14:textId="77777777" w:rsidR="00AC7345" w:rsidRDefault="00000000">
      <w:pPr>
        <w:spacing w:after="150"/>
      </w:pPr>
      <w:r>
        <w:rPr>
          <w:sz w:val="22"/>
          <w:szCs w:val="22"/>
        </w:rPr>
        <w:t>This preprocessing output feeds directly into Feature_Engineering.docx (scaling and SMOTE balancing) and ultimately Model_Building.docx (training on the balanced, scaled data).</w:t>
      </w:r>
    </w:p>
    <w:p w14:paraId="62F2C017" w14:textId="77777777" w:rsidR="00AC7345" w:rsidRDefault="00000000">
      <w:pPr>
        <w:pStyle w:val="Heading2"/>
        <w:spacing w:before="300" w:after="150"/>
      </w:pPr>
      <w:r>
        <w:rPr>
          <w:b/>
          <w:bCs/>
          <w:color w:val="1F3864"/>
        </w:rPr>
        <w:t>Full Feature List After Preprocessing</w:t>
      </w:r>
    </w:p>
    <w:p w14:paraId="15C01B1C" w14:textId="77777777" w:rsidR="00AC7345" w:rsidRDefault="00000000">
      <w:pPr>
        <w:spacing w:after="150"/>
      </w:pPr>
      <w:r>
        <w:rPr>
          <w:sz w:val="22"/>
          <w:szCs w:val="22"/>
        </w:rPr>
        <w:t>The final 11-column feature matrix X used for training consists of the following columns, in this exact order — the same order the live application's app.py assembles when it calls predict_loan():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3740"/>
        <w:gridCol w:w="4862"/>
      </w:tblGrid>
      <w:tr w:rsidR="00AC7345" w14:paraId="1D4DCC07" w14:textId="77777777">
        <w:tblPrEx>
          <w:tblCellMar>
            <w:top w:w="0" w:type="dxa"/>
            <w:bottom w:w="0" w:type="dxa"/>
          </w:tblCellMar>
        </w:tblPrEx>
        <w:tc>
          <w:tcPr>
            <w:tcW w:w="400" w:type="pct"/>
            <w:shd w:val="clear" w:color="auto" w:fill="1F3864"/>
          </w:tcPr>
          <w:p w14:paraId="05DCB21B" w14:textId="77777777" w:rsidR="00AC7345" w:rsidRDefault="00000000">
            <w:r>
              <w:rPr>
                <w:b/>
                <w:bCs/>
                <w:color w:val="FFFFFF"/>
                <w:sz w:val="17"/>
                <w:szCs w:val="17"/>
              </w:rPr>
              <w:lastRenderedPageBreak/>
              <w:t>#</w:t>
            </w:r>
          </w:p>
        </w:tc>
        <w:tc>
          <w:tcPr>
            <w:tcW w:w="2000" w:type="pct"/>
            <w:shd w:val="clear" w:color="auto" w:fill="1F3864"/>
          </w:tcPr>
          <w:p w14:paraId="7EA95A5F" w14:textId="77777777" w:rsidR="00AC7345" w:rsidRDefault="00000000">
            <w:r>
              <w:rPr>
                <w:b/>
                <w:bCs/>
                <w:color w:val="FFFFFF"/>
                <w:sz w:val="17"/>
                <w:szCs w:val="17"/>
              </w:rPr>
              <w:t>Feature</w:t>
            </w:r>
          </w:p>
        </w:tc>
        <w:tc>
          <w:tcPr>
            <w:tcW w:w="2600" w:type="pct"/>
            <w:shd w:val="clear" w:color="auto" w:fill="1F3864"/>
          </w:tcPr>
          <w:p w14:paraId="41FCE0ED" w14:textId="77777777" w:rsidR="00AC7345" w:rsidRDefault="00000000">
            <w:r>
              <w:rPr>
                <w:b/>
                <w:bCs/>
                <w:color w:val="FFFFFF"/>
                <w:sz w:val="17"/>
                <w:szCs w:val="17"/>
              </w:rPr>
              <w:t>Encoded Range</w:t>
            </w:r>
          </w:p>
        </w:tc>
      </w:tr>
      <w:tr w:rsidR="00AC7345" w14:paraId="68561901" w14:textId="77777777">
        <w:tblPrEx>
          <w:tblCellMar>
            <w:top w:w="0" w:type="dxa"/>
            <w:bottom w:w="0" w:type="dxa"/>
          </w:tblCellMar>
        </w:tblPrEx>
        <w:tc>
          <w:tcPr>
            <w:tcW w:w="400" w:type="pct"/>
          </w:tcPr>
          <w:p w14:paraId="4C98D98C" w14:textId="77777777" w:rsidR="00AC7345" w:rsidRDefault="00000000">
            <w:r>
              <w:rPr>
                <w:sz w:val="17"/>
                <w:szCs w:val="17"/>
              </w:rPr>
              <w:t>1</w:t>
            </w:r>
          </w:p>
        </w:tc>
        <w:tc>
          <w:tcPr>
            <w:tcW w:w="2000" w:type="pct"/>
          </w:tcPr>
          <w:p w14:paraId="1EDEA1C2" w14:textId="77777777" w:rsidR="00AC7345" w:rsidRDefault="00000000">
            <w:r>
              <w:rPr>
                <w:sz w:val="17"/>
                <w:szCs w:val="17"/>
              </w:rPr>
              <w:t>Gender</w:t>
            </w:r>
          </w:p>
        </w:tc>
        <w:tc>
          <w:tcPr>
            <w:tcW w:w="2600" w:type="pct"/>
          </w:tcPr>
          <w:p w14:paraId="5DF05768" w14:textId="77777777" w:rsidR="00AC7345" w:rsidRDefault="00000000">
            <w:r>
              <w:rPr>
                <w:sz w:val="17"/>
                <w:szCs w:val="17"/>
              </w:rPr>
              <w:t>0 (Male) / 1 (Female)</w:t>
            </w:r>
          </w:p>
        </w:tc>
      </w:tr>
      <w:tr w:rsidR="00AC7345" w14:paraId="70DA7A5A" w14:textId="77777777">
        <w:tblPrEx>
          <w:tblCellMar>
            <w:top w:w="0" w:type="dxa"/>
            <w:bottom w:w="0" w:type="dxa"/>
          </w:tblCellMar>
        </w:tblPrEx>
        <w:tc>
          <w:tcPr>
            <w:tcW w:w="400" w:type="pct"/>
          </w:tcPr>
          <w:p w14:paraId="4A0A2E9A" w14:textId="77777777" w:rsidR="00AC7345" w:rsidRDefault="00000000">
            <w:r>
              <w:rPr>
                <w:sz w:val="17"/>
                <w:szCs w:val="17"/>
              </w:rPr>
              <w:t>2</w:t>
            </w:r>
          </w:p>
        </w:tc>
        <w:tc>
          <w:tcPr>
            <w:tcW w:w="2000" w:type="pct"/>
          </w:tcPr>
          <w:p w14:paraId="03AAB1BA" w14:textId="77777777" w:rsidR="00AC7345" w:rsidRDefault="00000000">
            <w:r>
              <w:rPr>
                <w:sz w:val="17"/>
                <w:szCs w:val="17"/>
              </w:rPr>
              <w:t>Married</w:t>
            </w:r>
          </w:p>
        </w:tc>
        <w:tc>
          <w:tcPr>
            <w:tcW w:w="2600" w:type="pct"/>
          </w:tcPr>
          <w:p w14:paraId="4670CFA3" w14:textId="77777777" w:rsidR="00AC7345" w:rsidRDefault="00000000">
            <w:r>
              <w:rPr>
                <w:sz w:val="17"/>
                <w:szCs w:val="17"/>
              </w:rPr>
              <w:t>0 (No) / 1 (Yes)</w:t>
            </w:r>
          </w:p>
        </w:tc>
      </w:tr>
      <w:tr w:rsidR="00AC7345" w14:paraId="399DC763" w14:textId="77777777">
        <w:tblPrEx>
          <w:tblCellMar>
            <w:top w:w="0" w:type="dxa"/>
            <w:bottom w:w="0" w:type="dxa"/>
          </w:tblCellMar>
        </w:tblPrEx>
        <w:tc>
          <w:tcPr>
            <w:tcW w:w="400" w:type="pct"/>
          </w:tcPr>
          <w:p w14:paraId="0894BC3F" w14:textId="77777777" w:rsidR="00AC7345" w:rsidRDefault="00000000">
            <w:r>
              <w:rPr>
                <w:sz w:val="17"/>
                <w:szCs w:val="17"/>
              </w:rPr>
              <w:t>3</w:t>
            </w:r>
          </w:p>
        </w:tc>
        <w:tc>
          <w:tcPr>
            <w:tcW w:w="2000" w:type="pct"/>
          </w:tcPr>
          <w:p w14:paraId="4D065F94" w14:textId="77777777" w:rsidR="00AC7345" w:rsidRDefault="00000000">
            <w:r>
              <w:rPr>
                <w:sz w:val="17"/>
                <w:szCs w:val="17"/>
              </w:rPr>
              <w:t>Dependents</w:t>
            </w:r>
          </w:p>
        </w:tc>
        <w:tc>
          <w:tcPr>
            <w:tcW w:w="2600" w:type="pct"/>
          </w:tcPr>
          <w:p w14:paraId="088D8E6E" w14:textId="77777777" w:rsidR="00AC7345" w:rsidRDefault="00000000">
            <w:r>
              <w:rPr>
                <w:sz w:val="17"/>
                <w:szCs w:val="17"/>
              </w:rPr>
              <w:t>0 / 1 / 2 / 3 (3+ capped at 3)</w:t>
            </w:r>
          </w:p>
        </w:tc>
      </w:tr>
      <w:tr w:rsidR="00AC7345" w14:paraId="36EB4E9A" w14:textId="77777777">
        <w:tblPrEx>
          <w:tblCellMar>
            <w:top w:w="0" w:type="dxa"/>
            <w:bottom w:w="0" w:type="dxa"/>
          </w:tblCellMar>
        </w:tblPrEx>
        <w:tc>
          <w:tcPr>
            <w:tcW w:w="400" w:type="pct"/>
          </w:tcPr>
          <w:p w14:paraId="74F6E7FE" w14:textId="77777777" w:rsidR="00AC7345" w:rsidRDefault="00000000">
            <w:r>
              <w:rPr>
                <w:sz w:val="17"/>
                <w:szCs w:val="17"/>
              </w:rPr>
              <w:t>4</w:t>
            </w:r>
          </w:p>
        </w:tc>
        <w:tc>
          <w:tcPr>
            <w:tcW w:w="2000" w:type="pct"/>
          </w:tcPr>
          <w:p w14:paraId="3F2F02F8" w14:textId="77777777" w:rsidR="00AC7345" w:rsidRDefault="00000000">
            <w:r>
              <w:rPr>
                <w:sz w:val="17"/>
                <w:szCs w:val="17"/>
              </w:rPr>
              <w:t>Education</w:t>
            </w:r>
          </w:p>
        </w:tc>
        <w:tc>
          <w:tcPr>
            <w:tcW w:w="2600" w:type="pct"/>
          </w:tcPr>
          <w:p w14:paraId="0991BC23" w14:textId="77777777" w:rsidR="00AC7345" w:rsidRDefault="00000000">
            <w:r>
              <w:rPr>
                <w:sz w:val="17"/>
                <w:szCs w:val="17"/>
              </w:rPr>
              <w:t>0 (Not Graduate) / 1 (Graduate)</w:t>
            </w:r>
          </w:p>
        </w:tc>
      </w:tr>
      <w:tr w:rsidR="00AC7345" w14:paraId="3EA00983" w14:textId="77777777">
        <w:tblPrEx>
          <w:tblCellMar>
            <w:top w:w="0" w:type="dxa"/>
            <w:bottom w:w="0" w:type="dxa"/>
          </w:tblCellMar>
        </w:tblPrEx>
        <w:tc>
          <w:tcPr>
            <w:tcW w:w="400" w:type="pct"/>
          </w:tcPr>
          <w:p w14:paraId="7C333326" w14:textId="77777777" w:rsidR="00AC7345" w:rsidRDefault="00000000">
            <w:r>
              <w:rPr>
                <w:sz w:val="17"/>
                <w:szCs w:val="17"/>
              </w:rPr>
              <w:t>5</w:t>
            </w:r>
          </w:p>
        </w:tc>
        <w:tc>
          <w:tcPr>
            <w:tcW w:w="2000" w:type="pct"/>
          </w:tcPr>
          <w:p w14:paraId="533E2467" w14:textId="77777777" w:rsidR="00AC7345" w:rsidRDefault="00000000">
            <w:r>
              <w:rPr>
                <w:sz w:val="17"/>
                <w:szCs w:val="17"/>
              </w:rPr>
              <w:t>Self_Employed</w:t>
            </w:r>
          </w:p>
        </w:tc>
        <w:tc>
          <w:tcPr>
            <w:tcW w:w="2600" w:type="pct"/>
          </w:tcPr>
          <w:p w14:paraId="120756F7" w14:textId="77777777" w:rsidR="00AC7345" w:rsidRDefault="00000000">
            <w:r>
              <w:rPr>
                <w:sz w:val="17"/>
                <w:szCs w:val="17"/>
              </w:rPr>
              <w:t>0 (No) / 1 (Yes)</w:t>
            </w:r>
          </w:p>
        </w:tc>
      </w:tr>
      <w:tr w:rsidR="00AC7345" w14:paraId="59F7CEF7" w14:textId="77777777">
        <w:tblPrEx>
          <w:tblCellMar>
            <w:top w:w="0" w:type="dxa"/>
            <w:bottom w:w="0" w:type="dxa"/>
          </w:tblCellMar>
        </w:tblPrEx>
        <w:tc>
          <w:tcPr>
            <w:tcW w:w="400" w:type="pct"/>
          </w:tcPr>
          <w:p w14:paraId="1C99C0E2" w14:textId="77777777" w:rsidR="00AC7345" w:rsidRDefault="00000000">
            <w:r>
              <w:rPr>
                <w:sz w:val="17"/>
                <w:szCs w:val="17"/>
              </w:rPr>
              <w:t>6</w:t>
            </w:r>
          </w:p>
        </w:tc>
        <w:tc>
          <w:tcPr>
            <w:tcW w:w="2000" w:type="pct"/>
          </w:tcPr>
          <w:p w14:paraId="51894CDB" w14:textId="77777777" w:rsidR="00AC7345" w:rsidRDefault="00000000">
            <w:r>
              <w:rPr>
                <w:sz w:val="17"/>
                <w:szCs w:val="17"/>
              </w:rPr>
              <w:t>ApplicantIncome</w:t>
            </w:r>
          </w:p>
        </w:tc>
        <w:tc>
          <w:tcPr>
            <w:tcW w:w="2600" w:type="pct"/>
          </w:tcPr>
          <w:p w14:paraId="1B565496" w14:textId="77777777" w:rsidR="00AC7345" w:rsidRDefault="00000000">
            <w:r>
              <w:rPr>
                <w:sz w:val="17"/>
                <w:szCs w:val="17"/>
              </w:rPr>
              <w:t>Numeric, later scaled</w:t>
            </w:r>
          </w:p>
        </w:tc>
      </w:tr>
      <w:tr w:rsidR="00AC7345" w14:paraId="3C4CF5F8" w14:textId="77777777">
        <w:tblPrEx>
          <w:tblCellMar>
            <w:top w:w="0" w:type="dxa"/>
            <w:bottom w:w="0" w:type="dxa"/>
          </w:tblCellMar>
        </w:tblPrEx>
        <w:tc>
          <w:tcPr>
            <w:tcW w:w="400" w:type="pct"/>
          </w:tcPr>
          <w:p w14:paraId="12CBB6B8" w14:textId="77777777" w:rsidR="00AC7345" w:rsidRDefault="00000000">
            <w:r>
              <w:rPr>
                <w:sz w:val="17"/>
                <w:szCs w:val="17"/>
              </w:rPr>
              <w:t>7</w:t>
            </w:r>
          </w:p>
        </w:tc>
        <w:tc>
          <w:tcPr>
            <w:tcW w:w="2000" w:type="pct"/>
          </w:tcPr>
          <w:p w14:paraId="2C2D7448" w14:textId="77777777" w:rsidR="00AC7345" w:rsidRDefault="00000000">
            <w:r>
              <w:rPr>
                <w:sz w:val="17"/>
                <w:szCs w:val="17"/>
              </w:rPr>
              <w:t>CoapplicantIncome</w:t>
            </w:r>
          </w:p>
        </w:tc>
        <w:tc>
          <w:tcPr>
            <w:tcW w:w="2600" w:type="pct"/>
          </w:tcPr>
          <w:p w14:paraId="66D2B3EA" w14:textId="77777777" w:rsidR="00AC7345" w:rsidRDefault="00000000">
            <w:r>
              <w:rPr>
                <w:sz w:val="17"/>
                <w:szCs w:val="17"/>
              </w:rPr>
              <w:t>Numeric, later scaled</w:t>
            </w:r>
          </w:p>
        </w:tc>
      </w:tr>
      <w:tr w:rsidR="00AC7345" w14:paraId="3CA25527" w14:textId="77777777">
        <w:tblPrEx>
          <w:tblCellMar>
            <w:top w:w="0" w:type="dxa"/>
            <w:bottom w:w="0" w:type="dxa"/>
          </w:tblCellMar>
        </w:tblPrEx>
        <w:tc>
          <w:tcPr>
            <w:tcW w:w="400" w:type="pct"/>
          </w:tcPr>
          <w:p w14:paraId="6F84FC63" w14:textId="77777777" w:rsidR="00AC7345" w:rsidRDefault="00000000">
            <w:r>
              <w:rPr>
                <w:sz w:val="17"/>
                <w:szCs w:val="17"/>
              </w:rPr>
              <w:t>8</w:t>
            </w:r>
          </w:p>
        </w:tc>
        <w:tc>
          <w:tcPr>
            <w:tcW w:w="2000" w:type="pct"/>
          </w:tcPr>
          <w:p w14:paraId="5BD3653D" w14:textId="77777777" w:rsidR="00AC7345" w:rsidRDefault="00000000">
            <w:r>
              <w:rPr>
                <w:sz w:val="17"/>
                <w:szCs w:val="17"/>
              </w:rPr>
              <w:t>LoanAmount</w:t>
            </w:r>
          </w:p>
        </w:tc>
        <w:tc>
          <w:tcPr>
            <w:tcW w:w="2600" w:type="pct"/>
          </w:tcPr>
          <w:p w14:paraId="57DFB7FD" w14:textId="77777777" w:rsidR="00AC7345" w:rsidRDefault="00000000">
            <w:r>
              <w:rPr>
                <w:sz w:val="17"/>
                <w:szCs w:val="17"/>
              </w:rPr>
              <w:t>Numeric, later scaled</w:t>
            </w:r>
          </w:p>
        </w:tc>
      </w:tr>
      <w:tr w:rsidR="00AC7345" w14:paraId="5DE454C7" w14:textId="77777777">
        <w:tblPrEx>
          <w:tblCellMar>
            <w:top w:w="0" w:type="dxa"/>
            <w:bottom w:w="0" w:type="dxa"/>
          </w:tblCellMar>
        </w:tblPrEx>
        <w:tc>
          <w:tcPr>
            <w:tcW w:w="400" w:type="pct"/>
          </w:tcPr>
          <w:p w14:paraId="3AA996C1" w14:textId="77777777" w:rsidR="00AC7345" w:rsidRDefault="00000000">
            <w:r>
              <w:rPr>
                <w:sz w:val="17"/>
                <w:szCs w:val="17"/>
              </w:rPr>
              <w:t>9</w:t>
            </w:r>
          </w:p>
        </w:tc>
        <w:tc>
          <w:tcPr>
            <w:tcW w:w="2000" w:type="pct"/>
          </w:tcPr>
          <w:p w14:paraId="17093EEF" w14:textId="77777777" w:rsidR="00AC7345" w:rsidRDefault="00000000">
            <w:r>
              <w:rPr>
                <w:sz w:val="17"/>
                <w:szCs w:val="17"/>
              </w:rPr>
              <w:t>Loan_Amount_Term</w:t>
            </w:r>
          </w:p>
        </w:tc>
        <w:tc>
          <w:tcPr>
            <w:tcW w:w="2600" w:type="pct"/>
          </w:tcPr>
          <w:p w14:paraId="58C021FA" w14:textId="77777777" w:rsidR="00AC7345" w:rsidRDefault="00000000">
            <w:r>
              <w:rPr>
                <w:sz w:val="17"/>
                <w:szCs w:val="17"/>
              </w:rPr>
              <w:t>Numeric, later scaled</w:t>
            </w:r>
          </w:p>
        </w:tc>
      </w:tr>
      <w:tr w:rsidR="00AC7345" w14:paraId="7A46A0B9" w14:textId="77777777">
        <w:tblPrEx>
          <w:tblCellMar>
            <w:top w:w="0" w:type="dxa"/>
            <w:bottom w:w="0" w:type="dxa"/>
          </w:tblCellMar>
        </w:tblPrEx>
        <w:tc>
          <w:tcPr>
            <w:tcW w:w="400" w:type="pct"/>
          </w:tcPr>
          <w:p w14:paraId="1B9531C8" w14:textId="77777777" w:rsidR="00AC7345" w:rsidRDefault="00000000">
            <w:r>
              <w:rPr>
                <w:sz w:val="17"/>
                <w:szCs w:val="17"/>
              </w:rPr>
              <w:t>10</w:t>
            </w:r>
          </w:p>
        </w:tc>
        <w:tc>
          <w:tcPr>
            <w:tcW w:w="2000" w:type="pct"/>
          </w:tcPr>
          <w:p w14:paraId="45A3972E" w14:textId="77777777" w:rsidR="00AC7345" w:rsidRDefault="00000000">
            <w:r>
              <w:rPr>
                <w:sz w:val="17"/>
                <w:szCs w:val="17"/>
              </w:rPr>
              <w:t>Credit_History</w:t>
            </w:r>
          </w:p>
        </w:tc>
        <w:tc>
          <w:tcPr>
            <w:tcW w:w="2600" w:type="pct"/>
          </w:tcPr>
          <w:p w14:paraId="2FEB8B2A" w14:textId="77777777" w:rsidR="00AC7345" w:rsidRDefault="00000000">
            <w:r>
              <w:rPr>
                <w:sz w:val="17"/>
                <w:szCs w:val="17"/>
              </w:rPr>
              <w:t>0 (No history / poor) / 1 (Good)</w:t>
            </w:r>
          </w:p>
        </w:tc>
      </w:tr>
      <w:tr w:rsidR="00AC7345" w14:paraId="0BA6FB64" w14:textId="77777777">
        <w:tblPrEx>
          <w:tblCellMar>
            <w:top w:w="0" w:type="dxa"/>
            <w:bottom w:w="0" w:type="dxa"/>
          </w:tblCellMar>
        </w:tblPrEx>
        <w:tc>
          <w:tcPr>
            <w:tcW w:w="400" w:type="pct"/>
          </w:tcPr>
          <w:p w14:paraId="0290CA94" w14:textId="77777777" w:rsidR="00AC7345" w:rsidRDefault="00000000">
            <w:r>
              <w:rPr>
                <w:sz w:val="17"/>
                <w:szCs w:val="17"/>
              </w:rPr>
              <w:t>11</w:t>
            </w:r>
          </w:p>
        </w:tc>
        <w:tc>
          <w:tcPr>
            <w:tcW w:w="2000" w:type="pct"/>
          </w:tcPr>
          <w:p w14:paraId="07B83C80" w14:textId="77777777" w:rsidR="00AC7345" w:rsidRDefault="00000000">
            <w:r>
              <w:rPr>
                <w:sz w:val="17"/>
                <w:szCs w:val="17"/>
              </w:rPr>
              <w:t>Property_Area</w:t>
            </w:r>
          </w:p>
        </w:tc>
        <w:tc>
          <w:tcPr>
            <w:tcW w:w="2600" w:type="pct"/>
          </w:tcPr>
          <w:p w14:paraId="41F5BED6" w14:textId="77777777" w:rsidR="00AC7345" w:rsidRDefault="00000000">
            <w:r>
              <w:rPr>
                <w:sz w:val="17"/>
                <w:szCs w:val="17"/>
              </w:rPr>
              <w:t>0 (Rural) / 1 (Semiurban) / 2 (Urban)</w:t>
            </w:r>
          </w:p>
        </w:tc>
      </w:tr>
    </w:tbl>
    <w:p w14:paraId="2006E5D9" w14:textId="77777777" w:rsidR="00AC7345" w:rsidRDefault="00000000">
      <w:pPr>
        <w:pStyle w:val="Heading2"/>
        <w:spacing w:before="300" w:after="150"/>
      </w:pPr>
      <w:r>
        <w:rPr>
          <w:b/>
          <w:bCs/>
          <w:color w:val="1F3864"/>
        </w:rPr>
        <w:t>Why Encoding Order Matters</w:t>
      </w:r>
    </w:p>
    <w:p w14:paraId="43AC8A5A" w14:textId="77777777" w:rsidR="00AC7345" w:rsidRDefault="00000000">
      <w:pPr>
        <w:spacing w:after="150"/>
      </w:pPr>
      <w:r>
        <w:rPr>
          <w:sz w:val="22"/>
          <w:szCs w:val="22"/>
        </w:rPr>
        <w:t>Because scikit-learn models operate on positional feature vectors (not named columns) once trained, the exact column order shown above must be preserved everywhere the model is used — in the training notebook, in the persisted scaler, and in app.py's live feature assembly. Any reordering would silently produce incorrect predictions without raising an error, since the model would simply treat, for example, an income value as if it were a credit history flag. This risk is also flagged in Integration.docx as an encoding-drift risk to monitor.</w:t>
      </w:r>
    </w:p>
    <w:sectPr w:rsidR="00AC73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E1689"/>
    <w:multiLevelType w:val="hybridMultilevel"/>
    <w:tmpl w:val="A1C8FD2A"/>
    <w:lvl w:ilvl="0" w:tplc="B8144664">
      <w:start w:val="1"/>
      <w:numFmt w:val="bullet"/>
      <w:lvlText w:val="●"/>
      <w:lvlJc w:val="left"/>
      <w:pPr>
        <w:ind w:left="720" w:hanging="360"/>
      </w:pPr>
    </w:lvl>
    <w:lvl w:ilvl="1" w:tplc="C7104346">
      <w:start w:val="1"/>
      <w:numFmt w:val="bullet"/>
      <w:lvlText w:val="○"/>
      <w:lvlJc w:val="left"/>
      <w:pPr>
        <w:ind w:left="1440" w:hanging="360"/>
      </w:pPr>
    </w:lvl>
    <w:lvl w:ilvl="2" w:tplc="39946C52">
      <w:start w:val="1"/>
      <w:numFmt w:val="bullet"/>
      <w:lvlText w:val="■"/>
      <w:lvlJc w:val="left"/>
      <w:pPr>
        <w:ind w:left="2160" w:hanging="360"/>
      </w:pPr>
    </w:lvl>
    <w:lvl w:ilvl="3" w:tplc="EF08A5E6">
      <w:start w:val="1"/>
      <w:numFmt w:val="bullet"/>
      <w:lvlText w:val="●"/>
      <w:lvlJc w:val="left"/>
      <w:pPr>
        <w:ind w:left="2880" w:hanging="360"/>
      </w:pPr>
    </w:lvl>
    <w:lvl w:ilvl="4" w:tplc="10FE4848">
      <w:start w:val="1"/>
      <w:numFmt w:val="bullet"/>
      <w:lvlText w:val="○"/>
      <w:lvlJc w:val="left"/>
      <w:pPr>
        <w:ind w:left="3600" w:hanging="360"/>
      </w:pPr>
    </w:lvl>
    <w:lvl w:ilvl="5" w:tplc="65886B22">
      <w:start w:val="1"/>
      <w:numFmt w:val="bullet"/>
      <w:lvlText w:val="■"/>
      <w:lvlJc w:val="left"/>
      <w:pPr>
        <w:ind w:left="4320" w:hanging="360"/>
      </w:pPr>
    </w:lvl>
    <w:lvl w:ilvl="6" w:tplc="6EDC7CA4">
      <w:start w:val="1"/>
      <w:numFmt w:val="bullet"/>
      <w:lvlText w:val="●"/>
      <w:lvlJc w:val="left"/>
      <w:pPr>
        <w:ind w:left="5040" w:hanging="360"/>
      </w:pPr>
    </w:lvl>
    <w:lvl w:ilvl="7" w:tplc="3C3650AE">
      <w:start w:val="1"/>
      <w:numFmt w:val="bullet"/>
      <w:lvlText w:val="●"/>
      <w:lvlJc w:val="left"/>
      <w:pPr>
        <w:ind w:left="5760" w:hanging="360"/>
      </w:pPr>
    </w:lvl>
    <w:lvl w:ilvl="8" w:tplc="9F6C6474">
      <w:start w:val="1"/>
      <w:numFmt w:val="bullet"/>
      <w:lvlText w:val="●"/>
      <w:lvlJc w:val="left"/>
      <w:pPr>
        <w:ind w:left="6480" w:hanging="360"/>
      </w:pPr>
    </w:lvl>
  </w:abstractNum>
  <w:num w:numId="1" w16cid:durableId="310792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345"/>
    <w:rsid w:val="001E63F6"/>
    <w:rsid w:val="004F3DA9"/>
    <w:rsid w:val="00AC7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812EB"/>
  <w15:docId w15:val="{8FC0040A-F327-4733-90C4-A9574394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2026-07-13T02:36:00Z</dcterms:created>
  <dcterms:modified xsi:type="dcterms:W3CDTF">2026-07-13T17:49:00Z</dcterms:modified>
</cp:coreProperties>
</file>