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00E48" w14:textId="77777777" w:rsidR="00820FD9" w:rsidRDefault="00000000">
      <w:pPr>
        <w:pStyle w:val="Heading1"/>
        <w:spacing w:after="200"/>
      </w:pPr>
      <w:r>
        <w:rPr>
          <w:b/>
          <w:bCs/>
          <w:color w:val="1F3864"/>
        </w:rPr>
        <w:t>Project Development Phase</w:t>
      </w:r>
    </w:p>
    <w:p w14:paraId="4F00B9FF" w14:textId="77777777" w:rsidR="00820FD9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Exploratory Data Analysis (EDA)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5"/>
        <w:gridCol w:w="6545"/>
      </w:tblGrid>
      <w:tr w:rsidR="00820FD9" w14:paraId="33AD159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9EC3D4E" w14:textId="77777777" w:rsidR="00820FD9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26F8D917" w14:textId="77777777" w:rsidR="00820FD9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820FD9" w14:paraId="4F7F6226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1221C0E2" w14:textId="77777777" w:rsidR="00820FD9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33F16A14" w14:textId="2C1BC079" w:rsidR="00820FD9" w:rsidRDefault="00740A04">
            <w:r w:rsidRPr="00740A04">
              <w:t>SWTID-2026-4644</w:t>
            </w:r>
          </w:p>
        </w:tc>
      </w:tr>
      <w:tr w:rsidR="00820FD9" w14:paraId="741D8E2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64E52052" w14:textId="77777777" w:rsidR="00820FD9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4515E5CC" w14:textId="3FBAFE8E" w:rsidR="00820FD9" w:rsidRDefault="00000000">
            <w:r>
              <w:rPr>
                <w:sz w:val="22"/>
                <w:szCs w:val="22"/>
              </w:rPr>
              <w:t>Smart Lender</w:t>
            </w:r>
          </w:p>
        </w:tc>
      </w:tr>
      <w:tr w:rsidR="00820FD9" w14:paraId="73F14C4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2CE4A16E" w14:textId="77777777" w:rsidR="00820FD9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5A11B248" w14:textId="77777777" w:rsidR="00820FD9" w:rsidRDefault="00000000">
            <w:r>
              <w:rPr>
                <w:sz w:val="22"/>
                <w:szCs w:val="22"/>
              </w:rPr>
              <w:t>5. Project Development Phase</w:t>
            </w:r>
          </w:p>
        </w:tc>
      </w:tr>
    </w:tbl>
    <w:p w14:paraId="0B07E449" w14:textId="77777777" w:rsidR="00820FD9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48CD89AE" w14:textId="77777777" w:rsidR="00820FD9" w:rsidRDefault="00000000">
      <w:pPr>
        <w:spacing w:after="150"/>
      </w:pPr>
      <w:r>
        <w:rPr>
          <w:sz w:val="22"/>
          <w:szCs w:val="22"/>
        </w:rPr>
        <w:t xml:space="preserve">EDA characterizes the dataset's structure and distributions before any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decisions are made, surfacing data quality issues (missing values, outliers) and class imbalance that directly informed the preprocessing and </w:t>
      </w:r>
      <w:proofErr w:type="spellStart"/>
      <w:r>
        <w:rPr>
          <w:sz w:val="22"/>
          <w:szCs w:val="22"/>
        </w:rPr>
        <w:t>modeling</w:t>
      </w:r>
      <w:proofErr w:type="spellEnd"/>
      <w:r>
        <w:rPr>
          <w:sz w:val="22"/>
          <w:szCs w:val="22"/>
        </w:rPr>
        <w:t xml:space="preserve"> choices documented elsewhere in this phase.</w:t>
      </w:r>
    </w:p>
    <w:p w14:paraId="1027A4CA" w14:textId="77777777" w:rsidR="00820FD9" w:rsidRDefault="00000000">
      <w:pPr>
        <w:pStyle w:val="Heading2"/>
        <w:spacing w:before="300" w:after="150"/>
      </w:pPr>
      <w:r>
        <w:rPr>
          <w:b/>
          <w:bCs/>
          <w:color w:val="1F3864"/>
        </w:rPr>
        <w:t>Summary Statistics (Numeric Columns)</w:t>
      </w:r>
    </w:p>
    <w:p w14:paraId="5BE9A549" w14:textId="77777777" w:rsidR="00820FD9" w:rsidRDefault="00000000">
      <w:pPr>
        <w:spacing w:after="150"/>
      </w:pPr>
      <w:proofErr w:type="spellStart"/>
      <w:proofErr w:type="gramStart"/>
      <w:r>
        <w:rPr>
          <w:sz w:val="22"/>
          <w:szCs w:val="22"/>
        </w:rPr>
        <w:t>data.describe</w:t>
      </w:r>
      <w:proofErr w:type="spellEnd"/>
      <w:proofErr w:type="gramEnd"/>
      <w:r>
        <w:rPr>
          <w:sz w:val="22"/>
          <w:szCs w:val="22"/>
        </w:rPr>
        <w:t>() on the raw dataset produced the following statistics for the four numeric columns: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0"/>
        <w:gridCol w:w="1870"/>
        <w:gridCol w:w="1870"/>
        <w:gridCol w:w="1870"/>
        <w:gridCol w:w="1870"/>
      </w:tblGrid>
      <w:tr w:rsidR="00820FD9" w14:paraId="22CD3C16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  <w:shd w:val="clear" w:color="auto" w:fill="1F3864"/>
          </w:tcPr>
          <w:p w14:paraId="2D76BB6F" w14:textId="77777777" w:rsidR="00820FD9" w:rsidRDefault="00000000">
            <w:r>
              <w:rPr>
                <w:b/>
                <w:bCs/>
                <w:color w:val="FFFFFF"/>
                <w:sz w:val="17"/>
                <w:szCs w:val="17"/>
              </w:rPr>
              <w:t>Statistic</w:t>
            </w:r>
          </w:p>
        </w:tc>
        <w:tc>
          <w:tcPr>
            <w:tcW w:w="1000" w:type="pct"/>
            <w:shd w:val="clear" w:color="auto" w:fill="1F3864"/>
          </w:tcPr>
          <w:p w14:paraId="3F0169F7" w14:textId="77777777" w:rsidR="00820FD9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ApplicantIncome</w:t>
            </w:r>
            <w:proofErr w:type="spellEnd"/>
          </w:p>
        </w:tc>
        <w:tc>
          <w:tcPr>
            <w:tcW w:w="1000" w:type="pct"/>
            <w:shd w:val="clear" w:color="auto" w:fill="1F3864"/>
          </w:tcPr>
          <w:p w14:paraId="344AFE00" w14:textId="77777777" w:rsidR="00820FD9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CoapplicantIncome</w:t>
            </w:r>
            <w:proofErr w:type="spellEnd"/>
          </w:p>
        </w:tc>
        <w:tc>
          <w:tcPr>
            <w:tcW w:w="1000" w:type="pct"/>
            <w:shd w:val="clear" w:color="auto" w:fill="1F3864"/>
          </w:tcPr>
          <w:p w14:paraId="3BFF149A" w14:textId="77777777" w:rsidR="00820FD9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LoanAmount</w:t>
            </w:r>
            <w:proofErr w:type="spellEnd"/>
          </w:p>
        </w:tc>
        <w:tc>
          <w:tcPr>
            <w:tcW w:w="1000" w:type="pct"/>
            <w:shd w:val="clear" w:color="auto" w:fill="1F3864"/>
          </w:tcPr>
          <w:p w14:paraId="43C6202D" w14:textId="77777777" w:rsidR="00820FD9" w:rsidRDefault="00000000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Loan_Amount_Term</w:t>
            </w:r>
            <w:proofErr w:type="spellEnd"/>
          </w:p>
        </w:tc>
      </w:tr>
      <w:tr w:rsidR="00820FD9" w14:paraId="40AB8CF7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3686D463" w14:textId="77777777" w:rsidR="00820FD9" w:rsidRDefault="00000000">
            <w:r>
              <w:rPr>
                <w:sz w:val="17"/>
                <w:szCs w:val="17"/>
              </w:rPr>
              <w:t>Mean</w:t>
            </w:r>
          </w:p>
        </w:tc>
        <w:tc>
          <w:tcPr>
            <w:tcW w:w="1000" w:type="pct"/>
          </w:tcPr>
          <w:p w14:paraId="6D8E9CE0" w14:textId="77777777" w:rsidR="00820FD9" w:rsidRDefault="00000000">
            <w:r>
              <w:rPr>
                <w:sz w:val="17"/>
                <w:szCs w:val="17"/>
              </w:rPr>
              <w:t>5,403.46</w:t>
            </w:r>
          </w:p>
        </w:tc>
        <w:tc>
          <w:tcPr>
            <w:tcW w:w="1000" w:type="pct"/>
          </w:tcPr>
          <w:p w14:paraId="13251F16" w14:textId="77777777" w:rsidR="00820FD9" w:rsidRDefault="00000000">
            <w:r>
              <w:rPr>
                <w:sz w:val="17"/>
                <w:szCs w:val="17"/>
              </w:rPr>
              <w:t>1,621.25</w:t>
            </w:r>
          </w:p>
        </w:tc>
        <w:tc>
          <w:tcPr>
            <w:tcW w:w="1000" w:type="pct"/>
          </w:tcPr>
          <w:p w14:paraId="12263D14" w14:textId="77777777" w:rsidR="00820FD9" w:rsidRDefault="00000000">
            <w:r>
              <w:rPr>
                <w:sz w:val="17"/>
                <w:szCs w:val="17"/>
              </w:rPr>
              <w:t>146.41</w:t>
            </w:r>
          </w:p>
        </w:tc>
        <w:tc>
          <w:tcPr>
            <w:tcW w:w="1000" w:type="pct"/>
          </w:tcPr>
          <w:p w14:paraId="6001D093" w14:textId="77777777" w:rsidR="00820FD9" w:rsidRDefault="00000000">
            <w:r>
              <w:rPr>
                <w:sz w:val="17"/>
                <w:szCs w:val="17"/>
              </w:rPr>
              <w:t>342.00</w:t>
            </w:r>
          </w:p>
        </w:tc>
      </w:tr>
      <w:tr w:rsidR="00820FD9" w14:paraId="69C73072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04BB959" w14:textId="77777777" w:rsidR="00820FD9" w:rsidRDefault="00000000">
            <w:r>
              <w:rPr>
                <w:sz w:val="17"/>
                <w:szCs w:val="17"/>
              </w:rPr>
              <w:t>Std Dev</w:t>
            </w:r>
          </w:p>
        </w:tc>
        <w:tc>
          <w:tcPr>
            <w:tcW w:w="1000" w:type="pct"/>
          </w:tcPr>
          <w:p w14:paraId="44124819" w14:textId="77777777" w:rsidR="00820FD9" w:rsidRDefault="00000000">
            <w:r>
              <w:rPr>
                <w:sz w:val="17"/>
                <w:szCs w:val="17"/>
              </w:rPr>
              <w:t>6,109.04</w:t>
            </w:r>
          </w:p>
        </w:tc>
        <w:tc>
          <w:tcPr>
            <w:tcW w:w="1000" w:type="pct"/>
          </w:tcPr>
          <w:p w14:paraId="0C64CCD7" w14:textId="77777777" w:rsidR="00820FD9" w:rsidRDefault="00000000">
            <w:r>
              <w:rPr>
                <w:sz w:val="17"/>
                <w:szCs w:val="17"/>
              </w:rPr>
              <w:t>2,926.25</w:t>
            </w:r>
          </w:p>
        </w:tc>
        <w:tc>
          <w:tcPr>
            <w:tcW w:w="1000" w:type="pct"/>
          </w:tcPr>
          <w:p w14:paraId="1212FAD9" w14:textId="77777777" w:rsidR="00820FD9" w:rsidRDefault="00000000">
            <w:r>
              <w:rPr>
                <w:sz w:val="17"/>
                <w:szCs w:val="17"/>
              </w:rPr>
              <w:t>85.59</w:t>
            </w:r>
          </w:p>
        </w:tc>
        <w:tc>
          <w:tcPr>
            <w:tcW w:w="1000" w:type="pct"/>
          </w:tcPr>
          <w:p w14:paraId="7D2E06C8" w14:textId="77777777" w:rsidR="00820FD9" w:rsidRDefault="00000000">
            <w:r>
              <w:rPr>
                <w:sz w:val="17"/>
                <w:szCs w:val="17"/>
              </w:rPr>
              <w:t>65.12</w:t>
            </w:r>
          </w:p>
        </w:tc>
      </w:tr>
      <w:tr w:rsidR="00820FD9" w14:paraId="22EAEA6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199A871E" w14:textId="77777777" w:rsidR="00820FD9" w:rsidRDefault="00000000">
            <w:r>
              <w:rPr>
                <w:sz w:val="17"/>
                <w:szCs w:val="17"/>
              </w:rPr>
              <w:t>Min</w:t>
            </w:r>
          </w:p>
        </w:tc>
        <w:tc>
          <w:tcPr>
            <w:tcW w:w="1000" w:type="pct"/>
          </w:tcPr>
          <w:p w14:paraId="583E4D7C" w14:textId="77777777" w:rsidR="00820FD9" w:rsidRDefault="00000000">
            <w:r>
              <w:rPr>
                <w:sz w:val="17"/>
                <w:szCs w:val="17"/>
              </w:rPr>
              <w:t>150</w:t>
            </w:r>
          </w:p>
        </w:tc>
        <w:tc>
          <w:tcPr>
            <w:tcW w:w="1000" w:type="pct"/>
          </w:tcPr>
          <w:p w14:paraId="692F61BD" w14:textId="77777777" w:rsidR="00820FD9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1000" w:type="pct"/>
          </w:tcPr>
          <w:p w14:paraId="59C58BBD" w14:textId="77777777" w:rsidR="00820FD9" w:rsidRDefault="00000000">
            <w:r>
              <w:rPr>
                <w:sz w:val="17"/>
                <w:szCs w:val="17"/>
              </w:rPr>
              <w:t>9</w:t>
            </w:r>
          </w:p>
        </w:tc>
        <w:tc>
          <w:tcPr>
            <w:tcW w:w="1000" w:type="pct"/>
          </w:tcPr>
          <w:p w14:paraId="0A8ECA13" w14:textId="77777777" w:rsidR="00820FD9" w:rsidRDefault="00000000">
            <w:r>
              <w:rPr>
                <w:sz w:val="17"/>
                <w:szCs w:val="17"/>
              </w:rPr>
              <w:t>12</w:t>
            </w:r>
          </w:p>
        </w:tc>
      </w:tr>
      <w:tr w:rsidR="00820FD9" w14:paraId="1F8C5789" w14:textId="77777777">
        <w:tblPrEx>
          <w:tblCellMar>
            <w:top w:w="0" w:type="dxa"/>
            <w:bottom w:w="0" w:type="dxa"/>
          </w:tblCellMar>
        </w:tblPrEx>
        <w:tc>
          <w:tcPr>
            <w:tcW w:w="1000" w:type="pct"/>
          </w:tcPr>
          <w:p w14:paraId="292F77C4" w14:textId="77777777" w:rsidR="00820FD9" w:rsidRDefault="00000000">
            <w:r>
              <w:rPr>
                <w:sz w:val="17"/>
                <w:szCs w:val="17"/>
              </w:rPr>
              <w:t>25th pct</w:t>
            </w:r>
          </w:p>
        </w:tc>
        <w:tc>
          <w:tcPr>
            <w:tcW w:w="1000" w:type="pct"/>
          </w:tcPr>
          <w:p w14:paraId="1D1267D5" w14:textId="77777777" w:rsidR="00820FD9" w:rsidRDefault="00000000">
            <w:r>
              <w:rPr>
                <w:sz w:val="17"/>
                <w:szCs w:val="17"/>
              </w:rPr>
              <w:t>2,877.50</w:t>
            </w:r>
          </w:p>
        </w:tc>
        <w:tc>
          <w:tcPr>
            <w:tcW w:w="1000" w:type="pct"/>
          </w:tcPr>
          <w:p w14:paraId="662610BF" w14:textId="77777777" w:rsidR="00820FD9" w:rsidRDefault="00000000">
            <w:r>
              <w:rPr>
                <w:sz w:val="17"/>
                <w:szCs w:val="17"/>
              </w:rPr>
              <w:t>0</w:t>
            </w:r>
          </w:p>
        </w:tc>
        <w:tc>
          <w:tcPr>
            <w:tcW w:w="1000" w:type="pct"/>
          </w:tcPr>
          <w:p w14:paraId="5D5D5C55" w14:textId="77777777" w:rsidR="00820FD9" w:rsidRDefault="00000000">
            <w:r>
              <w:rPr>
                <w:sz w:val="17"/>
                <w:szCs w:val="17"/>
              </w:rPr>
              <w:t>100</w:t>
            </w:r>
          </w:p>
        </w:tc>
        <w:tc>
          <w:tcPr>
            <w:tcW w:w="1000" w:type="pct"/>
          </w:tcPr>
          <w:p w14:paraId="61AC06C3" w14:textId="77777777" w:rsidR="00820FD9" w:rsidRDefault="00000000">
            <w:r>
              <w:rPr>
                <w:sz w:val="17"/>
                <w:szCs w:val="17"/>
              </w:rPr>
              <w:t>360</w:t>
            </w:r>
          </w:p>
        </w:tc>
      </w:tr>
    </w:tbl>
    <w:p w14:paraId="6606DD70" w14:textId="77777777" w:rsidR="00820FD9" w:rsidRDefault="00000000">
      <w:pPr>
        <w:pStyle w:val="Heading2"/>
        <w:spacing w:before="300" w:after="150"/>
      </w:pPr>
      <w:r>
        <w:rPr>
          <w:b/>
          <w:bCs/>
          <w:color w:val="1F3864"/>
        </w:rPr>
        <w:t>Key Observations</w:t>
      </w:r>
    </w:p>
    <w:p w14:paraId="3069F425" w14:textId="77777777" w:rsidR="00820FD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ApplicantIncome</w:t>
      </w:r>
      <w:proofErr w:type="spellEnd"/>
      <w:r>
        <w:rPr>
          <w:sz w:val="22"/>
          <w:szCs w:val="22"/>
        </w:rPr>
        <w:t xml:space="preserve"> has a very large standard deviation relative to its mean (std 6,109 vs. mean 5,403), indicating a right-skewed distribution with high earners pulling the mean upward — this motivated the decision to scale features rather than use them raw.</w:t>
      </w:r>
    </w:p>
    <w:p w14:paraId="6BC7FCD7" w14:textId="77777777" w:rsidR="00820FD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LoanAmount</w:t>
      </w:r>
      <w:proofErr w:type="spellEnd"/>
      <w:r>
        <w:rPr>
          <w:sz w:val="22"/>
          <w:szCs w:val="22"/>
        </w:rPr>
        <w:t xml:space="preserve"> ranges from 9 to values far above its 25th percentile of 100, again suggesting outliers that a tree-based model (Decision Tree, Random Forest) handles more gracefully than a distance-based one (KNN).</w:t>
      </w:r>
    </w:p>
    <w:p w14:paraId="723BB64B" w14:textId="77777777" w:rsidR="00820FD9" w:rsidRDefault="00000000">
      <w:pPr>
        <w:pStyle w:val="Heading2"/>
        <w:spacing w:before="300" w:after="150"/>
      </w:pPr>
      <w:r>
        <w:rPr>
          <w:b/>
          <w:bCs/>
          <w:color w:val="1F3864"/>
        </w:rPr>
        <w:t>Class Balance (Target Variable)</w:t>
      </w:r>
    </w:p>
    <w:p w14:paraId="77CD548D" w14:textId="77777777" w:rsidR="00820FD9" w:rsidRDefault="00000000">
      <w:pPr>
        <w:spacing w:after="150"/>
      </w:pPr>
      <w:r>
        <w:rPr>
          <w:sz w:val="22"/>
          <w:szCs w:val="22"/>
        </w:rPr>
        <w:t xml:space="preserve">Before any train/test split, the target variable </w:t>
      </w:r>
      <w:proofErr w:type="spellStart"/>
      <w:r>
        <w:rPr>
          <w:sz w:val="22"/>
          <w:szCs w:val="22"/>
        </w:rPr>
        <w:t>Loan_Status</w:t>
      </w:r>
      <w:proofErr w:type="spellEnd"/>
      <w:r>
        <w:rPr>
          <w:sz w:val="22"/>
          <w:szCs w:val="22"/>
        </w:rPr>
        <w:t xml:space="preserve"> is imbalanced toward approvals. After splitting (see Data_Preprocessing.docx), the training set alone showed 282 approved (</w:t>
      </w:r>
      <w:proofErr w:type="spellStart"/>
      <w:r>
        <w:rPr>
          <w:sz w:val="22"/>
          <w:szCs w:val="22"/>
        </w:rPr>
        <w:t>Loan_Status</w:t>
      </w:r>
      <w:proofErr w:type="spellEnd"/>
      <w:r>
        <w:rPr>
          <w:sz w:val="22"/>
          <w:szCs w:val="22"/>
        </w:rPr>
        <w:t>=1) vs. 129 rejected (</w:t>
      </w:r>
      <w:proofErr w:type="spellStart"/>
      <w:r>
        <w:rPr>
          <w:sz w:val="22"/>
          <w:szCs w:val="22"/>
        </w:rPr>
        <w:t>Loan_Status</w:t>
      </w:r>
      <w:proofErr w:type="spellEnd"/>
      <w:r>
        <w:rPr>
          <w:sz w:val="22"/>
          <w:szCs w:val="22"/>
        </w:rPr>
        <w:t xml:space="preserve">=0) — a roughly 2.2:1 imbalance, confirmed via </w:t>
      </w:r>
      <w:proofErr w:type="spellStart"/>
      <w:r>
        <w:rPr>
          <w:sz w:val="22"/>
          <w:szCs w:val="22"/>
        </w:rPr>
        <w:t>y_train.value_</w:t>
      </w:r>
      <w:proofErr w:type="gramStart"/>
      <w:r>
        <w:rPr>
          <w:sz w:val="22"/>
          <w:szCs w:val="22"/>
        </w:rPr>
        <w:t>counts</w:t>
      </w:r>
      <w:proofErr w:type="spellEnd"/>
      <w:r>
        <w:rPr>
          <w:sz w:val="22"/>
          <w:szCs w:val="22"/>
        </w:rPr>
        <w:t>(</w:t>
      </w:r>
      <w:proofErr w:type="gramEnd"/>
      <w:r>
        <w:rPr>
          <w:sz w:val="22"/>
          <w:szCs w:val="22"/>
        </w:rPr>
        <w:t>). This imbalance directly motivated the SMOTE balancing step documented in Feature_Engineering.docx.</w:t>
      </w:r>
    </w:p>
    <w:p w14:paraId="1B31A86D" w14:textId="77777777" w:rsidR="00820FD9" w:rsidRDefault="00000000">
      <w:pPr>
        <w:pStyle w:val="Heading2"/>
        <w:spacing w:before="300" w:after="150"/>
      </w:pPr>
      <w:r>
        <w:rPr>
          <w:b/>
          <w:bCs/>
          <w:color w:val="1F3864"/>
        </w:rPr>
        <w:t>Categorical Field Distributions</w:t>
      </w:r>
    </w:p>
    <w:p w14:paraId="5B17132C" w14:textId="77777777" w:rsidR="00820FD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Gender: predominantly Male in this dataset (consistent with the sample rows inspected in notebooks/</w:t>
      </w:r>
      <w:proofErr w:type="spellStart"/>
      <w:r>
        <w:rPr>
          <w:sz w:val="22"/>
          <w:szCs w:val="22"/>
        </w:rPr>
        <w:t>data_preprocessing.ipynb</w:t>
      </w:r>
      <w:proofErr w:type="spellEnd"/>
      <w:r>
        <w:rPr>
          <w:sz w:val="22"/>
          <w:szCs w:val="22"/>
        </w:rPr>
        <w:t>).</w:t>
      </w:r>
    </w:p>
    <w:p w14:paraId="1F4753F5" w14:textId="77777777" w:rsidR="00820FD9" w:rsidRDefault="00000000">
      <w:pPr>
        <w:pStyle w:val="ListParagraph"/>
        <w:numPr>
          <w:ilvl w:val="0"/>
          <w:numId w:val="1"/>
        </w:numPr>
        <w:spacing w:after="80"/>
      </w:pPr>
      <w:proofErr w:type="spellStart"/>
      <w:r>
        <w:rPr>
          <w:sz w:val="22"/>
          <w:szCs w:val="22"/>
        </w:rPr>
        <w:t>Property_Area</w:t>
      </w:r>
      <w:proofErr w:type="spellEnd"/>
      <w:r>
        <w:rPr>
          <w:sz w:val="22"/>
          <w:szCs w:val="22"/>
        </w:rPr>
        <w:t>: three categories (Urban, Semiurban, Rural), each represented in the dataset, encoded later as 2/1/0 respectively.</w:t>
      </w:r>
    </w:p>
    <w:p w14:paraId="0E6C90BC" w14:textId="77777777" w:rsidR="00820FD9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Education: two categories (Graduate, Not Graduate), encoded later as 1/0 respectively.</w:t>
      </w:r>
    </w:p>
    <w:p w14:paraId="75F92EA5" w14:textId="77777777" w:rsidR="00820FD9" w:rsidRDefault="00000000">
      <w:pPr>
        <w:pStyle w:val="Heading2"/>
        <w:spacing w:before="300" w:after="150"/>
      </w:pPr>
      <w:r>
        <w:rPr>
          <w:b/>
          <w:bCs/>
          <w:color w:val="1F3864"/>
        </w:rPr>
        <w:t xml:space="preserve">Implications for </w:t>
      </w:r>
      <w:proofErr w:type="spellStart"/>
      <w:r>
        <w:rPr>
          <w:b/>
          <w:bCs/>
          <w:color w:val="1F3864"/>
        </w:rPr>
        <w:t>Modeling</w:t>
      </w:r>
      <w:proofErr w:type="spellEnd"/>
    </w:p>
    <w:p w14:paraId="737F728A" w14:textId="77777777" w:rsidR="00820FD9" w:rsidRDefault="00000000">
      <w:pPr>
        <w:spacing w:after="150"/>
      </w:pPr>
      <w:r>
        <w:rPr>
          <w:sz w:val="22"/>
          <w:szCs w:val="22"/>
        </w:rPr>
        <w:lastRenderedPageBreak/>
        <w:t xml:space="preserve">The combination of skewed numeric features and class imbalance directly justified two design decisions carried into later documents: (1) </w:t>
      </w:r>
      <w:proofErr w:type="spellStart"/>
      <w:r>
        <w:rPr>
          <w:sz w:val="22"/>
          <w:szCs w:val="22"/>
        </w:rPr>
        <w:t>StandardScaler</w:t>
      </w:r>
      <w:proofErr w:type="spellEnd"/>
      <w:r>
        <w:rPr>
          <w:sz w:val="22"/>
          <w:szCs w:val="22"/>
        </w:rPr>
        <w:t xml:space="preserve"> applied to all features before training (Feature_Engineering.docx), and (2) SMOTE applied to the training split only, not the test split, to avoid leaking synthetic data into evaluation (Model_Evaluation.docx).</w:t>
      </w:r>
    </w:p>
    <w:sectPr w:rsidR="00820FD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46034F"/>
    <w:multiLevelType w:val="hybridMultilevel"/>
    <w:tmpl w:val="430EF7B8"/>
    <w:lvl w:ilvl="0" w:tplc="EB687B4C">
      <w:start w:val="1"/>
      <w:numFmt w:val="bullet"/>
      <w:lvlText w:val="●"/>
      <w:lvlJc w:val="left"/>
      <w:pPr>
        <w:ind w:left="720" w:hanging="360"/>
      </w:pPr>
    </w:lvl>
    <w:lvl w:ilvl="1" w:tplc="AE301CEE">
      <w:start w:val="1"/>
      <w:numFmt w:val="bullet"/>
      <w:lvlText w:val="○"/>
      <w:lvlJc w:val="left"/>
      <w:pPr>
        <w:ind w:left="1440" w:hanging="360"/>
      </w:pPr>
    </w:lvl>
    <w:lvl w:ilvl="2" w:tplc="231E7792">
      <w:start w:val="1"/>
      <w:numFmt w:val="bullet"/>
      <w:lvlText w:val="■"/>
      <w:lvlJc w:val="left"/>
      <w:pPr>
        <w:ind w:left="2160" w:hanging="360"/>
      </w:pPr>
    </w:lvl>
    <w:lvl w:ilvl="3" w:tplc="84508028">
      <w:start w:val="1"/>
      <w:numFmt w:val="bullet"/>
      <w:lvlText w:val="●"/>
      <w:lvlJc w:val="left"/>
      <w:pPr>
        <w:ind w:left="2880" w:hanging="360"/>
      </w:pPr>
    </w:lvl>
    <w:lvl w:ilvl="4" w:tplc="15FCACB0">
      <w:start w:val="1"/>
      <w:numFmt w:val="bullet"/>
      <w:lvlText w:val="○"/>
      <w:lvlJc w:val="left"/>
      <w:pPr>
        <w:ind w:left="3600" w:hanging="360"/>
      </w:pPr>
    </w:lvl>
    <w:lvl w:ilvl="5" w:tplc="7804D0B2">
      <w:start w:val="1"/>
      <w:numFmt w:val="bullet"/>
      <w:lvlText w:val="■"/>
      <w:lvlJc w:val="left"/>
      <w:pPr>
        <w:ind w:left="4320" w:hanging="360"/>
      </w:pPr>
    </w:lvl>
    <w:lvl w:ilvl="6" w:tplc="D8DAA5BA">
      <w:start w:val="1"/>
      <w:numFmt w:val="bullet"/>
      <w:lvlText w:val="●"/>
      <w:lvlJc w:val="left"/>
      <w:pPr>
        <w:ind w:left="5040" w:hanging="360"/>
      </w:pPr>
    </w:lvl>
    <w:lvl w:ilvl="7" w:tplc="7E8C60C0">
      <w:start w:val="1"/>
      <w:numFmt w:val="bullet"/>
      <w:lvlText w:val="●"/>
      <w:lvlJc w:val="left"/>
      <w:pPr>
        <w:ind w:left="5760" w:hanging="360"/>
      </w:pPr>
    </w:lvl>
    <w:lvl w:ilvl="8" w:tplc="06E26DB8">
      <w:start w:val="1"/>
      <w:numFmt w:val="bullet"/>
      <w:lvlText w:val="●"/>
      <w:lvlJc w:val="left"/>
      <w:pPr>
        <w:ind w:left="6480" w:hanging="360"/>
      </w:pPr>
    </w:lvl>
  </w:abstractNum>
  <w:num w:numId="1" w16cid:durableId="4047606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0FD9"/>
    <w:rsid w:val="00713D23"/>
    <w:rsid w:val="00740A04"/>
    <w:rsid w:val="00820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4E45AE"/>
  <w15:docId w15:val="{0DE9806B-3D51-4B42-AC85-60652CE113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366</Words>
  <Characters>2090</Characters>
  <Application>Microsoft Office Word</Application>
  <DocSecurity>0</DocSecurity>
  <Lines>17</Lines>
  <Paragraphs>4</Paragraphs>
  <ScaleCrop>false</ScaleCrop>
  <Company/>
  <LinksUpToDate>false</LinksUpToDate>
  <CharactersWithSpaces>2452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2026-07-13T02:36:00Z</dcterms:created>
  <dcterms:modified xsi:type="dcterms:W3CDTF">2026-07-13T17:58:00Z</dcterms:modified>
</cp:coreProperties>
</file>