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43BA" w14:textId="77777777" w:rsidR="00BD4AEA" w:rsidRDefault="00000000">
      <w:pPr>
        <w:pStyle w:val="Heading1"/>
        <w:spacing w:after="200"/>
      </w:pPr>
      <w:r>
        <w:rPr>
          <w:b/>
          <w:bCs/>
          <w:color w:val="1F3864"/>
        </w:rPr>
        <w:t>Project Demonstration</w:t>
      </w:r>
    </w:p>
    <w:p w14:paraId="0C4E332E" w14:textId="77777777" w:rsidR="00BD4AEA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Presentation 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BD4AEA" w14:paraId="6BA85D9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F0E21E3" w14:textId="77777777" w:rsidR="00BD4AEA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4C36C174" w14:textId="77777777" w:rsidR="00BD4AEA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BD4AEA" w14:paraId="5D577D1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51C9ED7" w14:textId="77777777" w:rsidR="00BD4AEA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26065E2C" w14:textId="67527632" w:rsidR="00BD4AEA" w:rsidRDefault="0028038F">
            <w:r w:rsidRPr="0028038F">
              <w:t>SWTID-2026-4644</w:t>
            </w:r>
          </w:p>
        </w:tc>
      </w:tr>
      <w:tr w:rsidR="00BD4AEA" w14:paraId="04FD325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066197F" w14:textId="77777777" w:rsidR="00BD4AEA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67ECDD93" w14:textId="0EE50F2C" w:rsidR="00BD4AEA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BD4AEA" w14:paraId="0A3ABFB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080DE9E" w14:textId="77777777" w:rsidR="00BD4AEA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6AE910EA" w14:textId="77777777" w:rsidR="00BD4AEA" w:rsidRDefault="00000000">
            <w:r>
              <w:rPr>
                <w:sz w:val="22"/>
                <w:szCs w:val="22"/>
              </w:rPr>
              <w:t>8. Project Demonstration</w:t>
            </w:r>
          </w:p>
        </w:tc>
      </w:tr>
    </w:tbl>
    <w:p w14:paraId="0AD9CBA4" w14:textId="77777777" w:rsidR="00BD4AEA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</w:t>
      </w:r>
    </w:p>
    <w:p w14:paraId="6066053A" w14:textId="77777777" w:rsidR="00BD4AEA" w:rsidRDefault="00000000">
      <w:pPr>
        <w:spacing w:after="150"/>
      </w:pPr>
      <w:r>
        <w:rPr>
          <w:sz w:val="22"/>
          <w:szCs w:val="22"/>
        </w:rPr>
        <w:t>This document lays out the overall presentation structure — how the live demo (Demo_Script.docx) fits within a complete presentation, from opening through Q&amp;A — so a presenter can plan timing and pacing ahead of the actual demonstration.</w:t>
      </w:r>
    </w:p>
    <w:p w14:paraId="44E37A2E" w14:textId="77777777" w:rsidR="00BD4AEA" w:rsidRDefault="00000000">
      <w:pPr>
        <w:pStyle w:val="Heading2"/>
        <w:spacing w:before="300" w:after="150"/>
      </w:pPr>
      <w:r>
        <w:rPr>
          <w:b/>
          <w:bCs/>
          <w:color w:val="1F3864"/>
        </w:rPr>
        <w:t>Recommended Flow &amp; Timing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4"/>
        <w:gridCol w:w="1309"/>
        <w:gridCol w:w="5797"/>
      </w:tblGrid>
      <w:tr w:rsidR="00BD4AEA" w14:paraId="1760F7FF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1F3864"/>
          </w:tcPr>
          <w:p w14:paraId="65D31711" w14:textId="77777777" w:rsidR="00BD4AEA" w:rsidRDefault="00000000">
            <w:r>
              <w:rPr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700" w:type="pct"/>
            <w:shd w:val="clear" w:color="auto" w:fill="1F3864"/>
          </w:tcPr>
          <w:p w14:paraId="6E28D7A4" w14:textId="77777777" w:rsidR="00BD4AEA" w:rsidRDefault="00000000"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3100" w:type="pct"/>
            <w:shd w:val="clear" w:color="auto" w:fill="1F3864"/>
          </w:tcPr>
          <w:p w14:paraId="2FE5A112" w14:textId="77777777" w:rsidR="00BD4AEA" w:rsidRDefault="00000000">
            <w:r>
              <w:rPr>
                <w:b/>
                <w:bCs/>
                <w:color w:val="FFFFFF"/>
                <w:sz w:val="17"/>
                <w:szCs w:val="17"/>
              </w:rPr>
              <w:t>Content</w:t>
            </w:r>
          </w:p>
        </w:tc>
      </w:tr>
      <w:tr w:rsidR="00BD4AEA" w14:paraId="3432B027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7E16BDE9" w14:textId="77777777" w:rsidR="00BD4AEA" w:rsidRDefault="00000000">
            <w:r>
              <w:rPr>
                <w:sz w:val="17"/>
                <w:szCs w:val="17"/>
              </w:rPr>
              <w:t>1. Opening</w:t>
            </w:r>
          </w:p>
        </w:tc>
        <w:tc>
          <w:tcPr>
            <w:tcW w:w="700" w:type="pct"/>
          </w:tcPr>
          <w:p w14:paraId="49809066" w14:textId="77777777" w:rsidR="00BD4AEA" w:rsidRDefault="00000000">
            <w:r>
              <w:rPr>
                <w:sz w:val="17"/>
                <w:szCs w:val="17"/>
              </w:rPr>
              <w:t>1 min</w:t>
            </w:r>
          </w:p>
        </w:tc>
        <w:tc>
          <w:tcPr>
            <w:tcW w:w="3100" w:type="pct"/>
          </w:tcPr>
          <w:p w14:paraId="64308387" w14:textId="77777777" w:rsidR="00BD4AEA" w:rsidRDefault="00000000">
            <w:r>
              <w:rPr>
                <w:sz w:val="17"/>
                <w:szCs w:val="17"/>
              </w:rPr>
              <w:t>Introduce Smart Lender's purpose: replacing slow, inconsistent manual loan review with an instant, evidence-based prediction.</w:t>
            </w:r>
          </w:p>
        </w:tc>
      </w:tr>
      <w:tr w:rsidR="00BD4AEA" w14:paraId="37EA8450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179CA768" w14:textId="77777777" w:rsidR="00BD4AEA" w:rsidRDefault="00000000">
            <w:r>
              <w:rPr>
                <w:sz w:val="17"/>
                <w:szCs w:val="17"/>
              </w:rPr>
              <w:t>2. Problem &amp; Motivation</w:t>
            </w:r>
          </w:p>
        </w:tc>
        <w:tc>
          <w:tcPr>
            <w:tcW w:w="700" w:type="pct"/>
          </w:tcPr>
          <w:p w14:paraId="6FCEEF16" w14:textId="77777777" w:rsidR="00BD4AEA" w:rsidRDefault="00000000">
            <w:r>
              <w:rPr>
                <w:sz w:val="17"/>
                <w:szCs w:val="17"/>
              </w:rPr>
              <w:t>1 min</w:t>
            </w:r>
          </w:p>
        </w:tc>
        <w:tc>
          <w:tcPr>
            <w:tcW w:w="3100" w:type="pct"/>
          </w:tcPr>
          <w:p w14:paraId="70B70292" w14:textId="77777777" w:rsidR="00BD4AEA" w:rsidRDefault="00000000">
            <w:r>
              <w:rPr>
                <w:sz w:val="17"/>
                <w:szCs w:val="17"/>
              </w:rPr>
              <w:t>State the two problem statements (applicant delay, officer inconsistency) from the Brainstorming &amp; Ideation phase.</w:t>
            </w:r>
          </w:p>
        </w:tc>
      </w:tr>
      <w:tr w:rsidR="00BD4AEA" w14:paraId="191DDF9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3AE2D2D8" w14:textId="77777777" w:rsidR="00BD4AEA" w:rsidRDefault="00000000">
            <w:r>
              <w:rPr>
                <w:sz w:val="17"/>
                <w:szCs w:val="17"/>
              </w:rPr>
              <w:t>3. Live Demo</w:t>
            </w:r>
          </w:p>
        </w:tc>
        <w:tc>
          <w:tcPr>
            <w:tcW w:w="700" w:type="pct"/>
          </w:tcPr>
          <w:p w14:paraId="2ABF83E2" w14:textId="77777777" w:rsidR="00BD4AEA" w:rsidRDefault="00000000">
            <w:r>
              <w:rPr>
                <w:sz w:val="17"/>
                <w:szCs w:val="17"/>
              </w:rPr>
              <w:t>5–6 min</w:t>
            </w:r>
          </w:p>
        </w:tc>
        <w:tc>
          <w:tcPr>
            <w:tcW w:w="3100" w:type="pct"/>
          </w:tcPr>
          <w:p w14:paraId="10333FA9" w14:textId="77777777" w:rsidR="00BD4AEA" w:rsidRDefault="00000000">
            <w:r>
              <w:rPr>
                <w:sz w:val="17"/>
                <w:szCs w:val="17"/>
              </w:rPr>
              <w:t>Execute Demo_Script.docx steps 1–6 and 9 (core flow), optionally 7–8 for a technical audience.</w:t>
            </w:r>
          </w:p>
        </w:tc>
      </w:tr>
      <w:tr w:rsidR="00BD4AEA" w14:paraId="3225B548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2A181367" w14:textId="77777777" w:rsidR="00BD4AEA" w:rsidRDefault="00000000">
            <w:r>
              <w:rPr>
                <w:sz w:val="17"/>
                <w:szCs w:val="17"/>
              </w:rPr>
              <w:t>4. Architecture Overview</w:t>
            </w:r>
          </w:p>
        </w:tc>
        <w:tc>
          <w:tcPr>
            <w:tcW w:w="700" w:type="pct"/>
          </w:tcPr>
          <w:p w14:paraId="78AD24F1" w14:textId="77777777" w:rsidR="00BD4AEA" w:rsidRDefault="00000000">
            <w:r>
              <w:rPr>
                <w:sz w:val="17"/>
                <w:szCs w:val="17"/>
              </w:rPr>
              <w:t>2 min</w:t>
            </w:r>
          </w:p>
        </w:tc>
        <w:tc>
          <w:tcPr>
            <w:tcW w:w="3100" w:type="pct"/>
          </w:tcPr>
          <w:p w14:paraId="256F192E" w14:textId="77777777" w:rsidR="00BD4AEA" w:rsidRDefault="00000000">
            <w:r>
              <w:rPr>
                <w:sz w:val="17"/>
                <w:szCs w:val="17"/>
              </w:rPr>
              <w:t>Show the Solution Architecture diagram (Project Design Phase) and briefly narrate the request lifecycle.</w:t>
            </w:r>
          </w:p>
        </w:tc>
      </w:tr>
      <w:tr w:rsidR="00BD4AEA" w14:paraId="43A2BE9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6BA84E24" w14:textId="77777777" w:rsidR="00BD4AEA" w:rsidRDefault="00000000">
            <w:r>
              <w:rPr>
                <w:sz w:val="17"/>
                <w:szCs w:val="17"/>
              </w:rPr>
              <w:t>5. Model Selection Rationale</w:t>
            </w:r>
          </w:p>
        </w:tc>
        <w:tc>
          <w:tcPr>
            <w:tcW w:w="700" w:type="pct"/>
          </w:tcPr>
          <w:p w14:paraId="32CAA3C1" w14:textId="77777777" w:rsidR="00BD4AEA" w:rsidRDefault="00000000">
            <w:r>
              <w:rPr>
                <w:sz w:val="17"/>
                <w:szCs w:val="17"/>
              </w:rPr>
              <w:t>2 min</w:t>
            </w:r>
          </w:p>
        </w:tc>
        <w:tc>
          <w:tcPr>
            <w:tcW w:w="3100" w:type="pct"/>
          </w:tcPr>
          <w:p w14:paraId="22F8F383" w14:textId="77777777" w:rsidR="00BD4AEA" w:rsidRDefault="00000000">
            <w:r>
              <w:rPr>
                <w:sz w:val="17"/>
                <w:szCs w:val="17"/>
              </w:rPr>
              <w:t>Show the model comparison table (Random Forest selected via cross-validation) from Model_Selection.docx.</w:t>
            </w:r>
          </w:p>
        </w:tc>
      </w:tr>
      <w:tr w:rsidR="00BD4AEA" w14:paraId="572464AF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55772E3A" w14:textId="77777777" w:rsidR="00BD4AEA" w:rsidRDefault="00000000">
            <w:r>
              <w:rPr>
                <w:sz w:val="17"/>
                <w:szCs w:val="17"/>
              </w:rPr>
              <w:t>6. Results &amp; Testing</w:t>
            </w:r>
          </w:p>
        </w:tc>
        <w:tc>
          <w:tcPr>
            <w:tcW w:w="700" w:type="pct"/>
          </w:tcPr>
          <w:p w14:paraId="583552D1" w14:textId="77777777" w:rsidR="00BD4AEA" w:rsidRDefault="00000000">
            <w:r>
              <w:rPr>
                <w:sz w:val="17"/>
                <w:szCs w:val="17"/>
              </w:rPr>
              <w:t>2 min</w:t>
            </w:r>
          </w:p>
        </w:tc>
        <w:tc>
          <w:tcPr>
            <w:tcW w:w="3100" w:type="pct"/>
          </w:tcPr>
          <w:p w14:paraId="10B6FD69" w14:textId="77777777" w:rsidR="00BD4AEA" w:rsidRDefault="00000000">
            <w:r>
              <w:rPr>
                <w:sz w:val="17"/>
                <w:szCs w:val="17"/>
              </w:rPr>
              <w:t>Summarize functional/performance/UAT results — 12/12 test cases passed (100%), following a fix to the 2 defects found during initial testing.</w:t>
            </w:r>
          </w:p>
        </w:tc>
      </w:tr>
      <w:tr w:rsidR="00BD4AEA" w14:paraId="5B3013EA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2A37689D" w14:textId="77777777" w:rsidR="00BD4AEA" w:rsidRDefault="00000000">
            <w:r>
              <w:rPr>
                <w:sz w:val="17"/>
                <w:szCs w:val="17"/>
              </w:rPr>
              <w:t>7. Limitations &amp; Future Scope</w:t>
            </w:r>
          </w:p>
        </w:tc>
        <w:tc>
          <w:tcPr>
            <w:tcW w:w="700" w:type="pct"/>
          </w:tcPr>
          <w:p w14:paraId="2AB51D1D" w14:textId="77777777" w:rsidR="00BD4AEA" w:rsidRDefault="00000000">
            <w:r>
              <w:rPr>
                <w:sz w:val="17"/>
                <w:szCs w:val="17"/>
              </w:rPr>
              <w:t>1–2 min</w:t>
            </w:r>
          </w:p>
        </w:tc>
        <w:tc>
          <w:tcPr>
            <w:tcW w:w="3100" w:type="pct"/>
          </w:tcPr>
          <w:p w14:paraId="012A9F5B" w14:textId="77777777" w:rsidR="00BD4AEA" w:rsidRDefault="00000000">
            <w:r>
              <w:rPr>
                <w:sz w:val="17"/>
                <w:szCs w:val="17"/>
              </w:rPr>
              <w:t>Mention the input-validation gap that testing caught and that has since been fixed; outline the remaining future-scope roadmap (production WSGI server, HTTPS, auth, etc.).</w:t>
            </w:r>
          </w:p>
        </w:tc>
      </w:tr>
      <w:tr w:rsidR="00BD4AEA" w14:paraId="31757725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5E78D824" w14:textId="77777777" w:rsidR="00BD4AEA" w:rsidRDefault="00000000">
            <w:r>
              <w:rPr>
                <w:sz w:val="17"/>
                <w:szCs w:val="17"/>
              </w:rPr>
              <w:t>8. Q&amp;A</w:t>
            </w:r>
          </w:p>
        </w:tc>
        <w:tc>
          <w:tcPr>
            <w:tcW w:w="700" w:type="pct"/>
          </w:tcPr>
          <w:p w14:paraId="5D08C41A" w14:textId="77777777" w:rsidR="00BD4AEA" w:rsidRDefault="00000000">
            <w:r>
              <w:rPr>
                <w:sz w:val="17"/>
                <w:szCs w:val="17"/>
              </w:rPr>
              <w:t>5–10 min</w:t>
            </w:r>
          </w:p>
        </w:tc>
        <w:tc>
          <w:tcPr>
            <w:tcW w:w="3100" w:type="pct"/>
          </w:tcPr>
          <w:p w14:paraId="34581048" w14:textId="77777777" w:rsidR="00BD4AEA" w:rsidRDefault="00000000">
            <w:r>
              <w:rPr>
                <w:sz w:val="17"/>
                <w:szCs w:val="17"/>
              </w:rPr>
              <w:t>Open floor; use Expected_QA.docx for prepared answers to likely questions.</w:t>
            </w:r>
          </w:p>
        </w:tc>
      </w:tr>
    </w:tbl>
    <w:p w14:paraId="026889E2" w14:textId="77777777" w:rsidR="00BD4AEA" w:rsidRDefault="00000000">
      <w:pPr>
        <w:pStyle w:val="Heading2"/>
        <w:spacing w:before="300" w:after="150"/>
      </w:pPr>
      <w:r>
        <w:rPr>
          <w:b/>
          <w:bCs/>
          <w:color w:val="1F3864"/>
        </w:rPr>
        <w:t>Total Estimated Time</w:t>
      </w:r>
    </w:p>
    <w:p w14:paraId="7F7E427E" w14:textId="77777777" w:rsidR="00BD4AEA" w:rsidRDefault="00000000">
      <w:pPr>
        <w:spacing w:after="150"/>
      </w:pPr>
      <w:r>
        <w:rPr>
          <w:sz w:val="22"/>
          <w:szCs w:val="22"/>
        </w:rPr>
        <w:t>Approximately 20–25 minutes including Q&amp;A, or 15 minutes for a tightly timed technical review (compress sections 4–5 to a single slide each).</w:t>
      </w:r>
    </w:p>
    <w:p w14:paraId="29C9E01A" w14:textId="77777777" w:rsidR="00BD4AEA" w:rsidRDefault="00000000">
      <w:pPr>
        <w:pStyle w:val="Heading2"/>
        <w:spacing w:before="300" w:after="150"/>
      </w:pPr>
      <w:r>
        <w:rPr>
          <w:b/>
          <w:bCs/>
          <w:color w:val="1F3864"/>
        </w:rPr>
        <w:t>Audience Adaptations</w:t>
      </w:r>
    </w:p>
    <w:p w14:paraId="40A70775" w14:textId="77777777" w:rsidR="00BD4AE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Technical evaluators: spend more time in sections 4–6 (architecture, model rationale, test results); the optional deep-dive steps in Demo_Script.docx (steps 7–8) fit naturally here.</w:t>
      </w:r>
    </w:p>
    <w:p w14:paraId="62D5EE51" w14:textId="77777777" w:rsidR="00BD4AE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Business/non-technical evaluators: spend more time in sections 1–3 (problem, live demo) and keep section 5 to the single headline number (81.04% cross-validation accuracy) rather than the full comparison table.</w:t>
      </w:r>
    </w:p>
    <w:p w14:paraId="442478F6" w14:textId="77777777" w:rsidR="00BD4AEA" w:rsidRDefault="00000000">
      <w:pPr>
        <w:pStyle w:val="Heading2"/>
        <w:spacing w:before="300" w:after="150"/>
      </w:pPr>
      <w:r>
        <w:rPr>
          <w:b/>
          <w:bCs/>
          <w:color w:val="1F3864"/>
        </w:rPr>
        <w:t>Presenter Notes</w:t>
      </w:r>
    </w:p>
    <w:p w14:paraId="46413F8C" w14:textId="77777777" w:rsidR="00BD4AEA" w:rsidRDefault="00000000">
      <w:pPr>
        <w:spacing w:after="150"/>
      </w:pPr>
      <w:r>
        <w:rPr>
          <w:sz w:val="22"/>
          <w:szCs w:val="22"/>
        </w:rPr>
        <w:t>Section 7 (Limitations &amp; Future Scope) should not be skipped or rushed — mentioning the defect that testing caught and fixed, before it's asked about, builds more credibility than waiting for a question to surface it — it demonstrates the testing process actually works.</w:t>
      </w:r>
    </w:p>
    <w:sectPr w:rsidR="00BD4A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A5A15"/>
    <w:multiLevelType w:val="hybridMultilevel"/>
    <w:tmpl w:val="DBB8CE16"/>
    <w:lvl w:ilvl="0" w:tplc="D2AE04D2">
      <w:start w:val="1"/>
      <w:numFmt w:val="bullet"/>
      <w:lvlText w:val="●"/>
      <w:lvlJc w:val="left"/>
      <w:pPr>
        <w:ind w:left="720" w:hanging="360"/>
      </w:pPr>
    </w:lvl>
    <w:lvl w:ilvl="1" w:tplc="4636DDF0">
      <w:start w:val="1"/>
      <w:numFmt w:val="bullet"/>
      <w:lvlText w:val="○"/>
      <w:lvlJc w:val="left"/>
      <w:pPr>
        <w:ind w:left="1440" w:hanging="360"/>
      </w:pPr>
    </w:lvl>
    <w:lvl w:ilvl="2" w:tplc="BBAC6ABA">
      <w:start w:val="1"/>
      <w:numFmt w:val="bullet"/>
      <w:lvlText w:val="■"/>
      <w:lvlJc w:val="left"/>
      <w:pPr>
        <w:ind w:left="2160" w:hanging="360"/>
      </w:pPr>
    </w:lvl>
    <w:lvl w:ilvl="3" w:tplc="FC76E3DC">
      <w:start w:val="1"/>
      <w:numFmt w:val="bullet"/>
      <w:lvlText w:val="●"/>
      <w:lvlJc w:val="left"/>
      <w:pPr>
        <w:ind w:left="2880" w:hanging="360"/>
      </w:pPr>
    </w:lvl>
    <w:lvl w:ilvl="4" w:tplc="1ED4EB8A">
      <w:start w:val="1"/>
      <w:numFmt w:val="bullet"/>
      <w:lvlText w:val="○"/>
      <w:lvlJc w:val="left"/>
      <w:pPr>
        <w:ind w:left="3600" w:hanging="360"/>
      </w:pPr>
    </w:lvl>
    <w:lvl w:ilvl="5" w:tplc="C0B68DB8">
      <w:start w:val="1"/>
      <w:numFmt w:val="bullet"/>
      <w:lvlText w:val="■"/>
      <w:lvlJc w:val="left"/>
      <w:pPr>
        <w:ind w:left="4320" w:hanging="360"/>
      </w:pPr>
    </w:lvl>
    <w:lvl w:ilvl="6" w:tplc="4A56407A">
      <w:start w:val="1"/>
      <w:numFmt w:val="bullet"/>
      <w:lvlText w:val="●"/>
      <w:lvlJc w:val="left"/>
      <w:pPr>
        <w:ind w:left="5040" w:hanging="360"/>
      </w:pPr>
    </w:lvl>
    <w:lvl w:ilvl="7" w:tplc="13947A04">
      <w:start w:val="1"/>
      <w:numFmt w:val="bullet"/>
      <w:lvlText w:val="●"/>
      <w:lvlJc w:val="left"/>
      <w:pPr>
        <w:ind w:left="5760" w:hanging="360"/>
      </w:pPr>
    </w:lvl>
    <w:lvl w:ilvl="8" w:tplc="7444F3EE">
      <w:start w:val="1"/>
      <w:numFmt w:val="bullet"/>
      <w:lvlText w:val="●"/>
      <w:lvlJc w:val="left"/>
      <w:pPr>
        <w:ind w:left="6480" w:hanging="360"/>
      </w:pPr>
    </w:lvl>
  </w:abstractNum>
  <w:num w:numId="1" w16cid:durableId="2031684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AEA"/>
    <w:rsid w:val="0028038F"/>
    <w:rsid w:val="00BD4AEA"/>
    <w:rsid w:val="00E5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477D9"/>
  <w15:docId w15:val="{ADF41E3E-841B-4894-99F4-7292913FF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2026-07-14T11:37:00Z</dcterms:created>
  <dcterms:modified xsi:type="dcterms:W3CDTF">2026-07-14T11:37:00Z</dcterms:modified>
</cp:coreProperties>
</file>