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Which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r w:rsidRPr="00F16F4C">
        <w:rPr>
          <w:rFonts w:ascii="Times New Roman" w:hAnsi="Times New Roman" w:cs="Times New Roman"/>
          <w:sz w:val="24"/>
          <w:szCs w:val="24"/>
        </w:rPr>
        <w:t>a</w:t>
      </w:r>
      <w:proofErr w:type="spell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r w:rsidRPr="00CD62D1">
        <w:rPr>
          <w:rFonts w:ascii="Times New Roman" w:hAnsi="Times New Roman" w:cs="Times New Roman"/>
          <w:sz w:val="24"/>
          <w:szCs w:val="24"/>
        </w:rPr>
        <w:t>camera,LiDAR</w:t>
      </w:r>
      <w:proofErr w:type="spell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+(1-m)@b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VGAN is trained using Adam optimizer with a batch size of 64. Results demonstrate the model's ability to generate videos with a sharp background and a slightly blurry foreground. While the resolution of the foreground might be blurred, the motion of the generated foreground are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(1+2)D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8  provides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r w:rsidRPr="00CD62D1">
        <w:rPr>
          <w:rFonts w:ascii="Times New Roman" w:hAnsi="Times New Roman" w:cs="Times New Roman"/>
          <w:sz w:val="24"/>
          <w:szCs w:val="24"/>
        </w:rPr>
        <w:t>camera,LiDAR</w:t>
      </w:r>
      <w:proofErr w:type="spell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F., Lopez, A. &amp;amp; Koltun, V..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w:t>
      </w:r>
      <w:r w:rsidRPr="00CD62D1">
        <w:rPr>
          <w:rFonts w:ascii="Times New Roman" w:hAnsi="Times New Roman" w:cs="Times New Roman"/>
          <w:sz w:val="24"/>
          <w:szCs w:val="24"/>
        </w:rPr>
        <w:lastRenderedPageBreak/>
        <w:t xml:space="preserve">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Pr="00D910BD"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sectPr w:rsidR="00F33538"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CD62D1"/>
    <w:rsid w:val="00D910BD"/>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5045</Words>
  <Characters>28758</Characters>
  <Application>Microsoft Office Word</Application>
  <DocSecurity>0</DocSecurity>
  <Lines>239</Lines>
  <Paragraphs>67</Paragraphs>
  <ScaleCrop>false</ScaleCrop>
  <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3</cp:revision>
  <dcterms:created xsi:type="dcterms:W3CDTF">2023-11-18T12:58:00Z</dcterms:created>
  <dcterms:modified xsi:type="dcterms:W3CDTF">2023-11-24T15:38:00Z</dcterms:modified>
</cp:coreProperties>
</file>