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          Assignment 2B  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Mahesh Galange TIB15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C:\Users\Student&gt;docker -v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 version 27.4.0, build bde2b89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C:\Users\Student&gt;docker 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CONTAINER ID   IMAGE     COMMAND   CREATED   STATUS    PORTS     NAMES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C:\Users\Student&gt;docker images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REPOSITORY   TAG       IMAGE ID       CREATED       SIZE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openjdk      latest    71260f256d19   2 years ago   470MB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C:\Users\Student&gt;docker run --name JAVA -it -d openjdk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79c3326719ebde9d814c18ec2edf5a9415cc779cf0c3642e1bb4c5a81f3750b9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C:\Users\Student&gt;docker 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CONTAINER ID   IMAGE     COMMAND    CREATED          STATUS          PORTS     NAMES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79c3326719eb   openjdk   "jshell"   18 seconds ago   Up 18 seconds             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C:\Users\Student&gt;docker exec -it JAVA jshell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Welcome to JShell -- Version 18.0.2.1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For an introduction type: /help intro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jshell&gt; System.out.println("Hi!")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jshell&gt; int a=1, b=2; int c=a+b; System.out.println(c);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==&gt;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 ==&gt;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 ==&gt;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