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b w:val="1"/>
          <w:color w:val="010205"/>
          <w:sz w:val="28"/>
          <w:szCs w:val="28"/>
        </w:rPr>
      </w:pPr>
      <w:bookmarkStart w:colFirst="0" w:colLast="0" w:name="_c69d8qqf9zxy" w:id="0"/>
      <w:bookmarkEnd w:id="0"/>
      <w:r w:rsidDel="00000000" w:rsidR="00000000" w:rsidRPr="00000000">
        <w:rPr>
          <w:rFonts w:ascii="Times New Roman" w:cs="Times New Roman" w:eastAsia="Times New Roman" w:hAnsi="Times New Roman"/>
          <w:b w:val="1"/>
          <w:color w:val="010205"/>
          <w:sz w:val="24"/>
          <w:szCs w:val="24"/>
          <w:rtl w:val="0"/>
        </w:rPr>
        <w:t xml:space="preserve">Title Page: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10205"/>
          <w:sz w:val="28"/>
          <w:szCs w:val="28"/>
          <w:highlight w:val="white"/>
        </w:rPr>
      </w:pPr>
      <w:r w:rsidDel="00000000" w:rsidR="00000000" w:rsidRPr="00000000">
        <w:rPr>
          <w:rFonts w:ascii="Times New Roman" w:cs="Times New Roman" w:eastAsia="Times New Roman" w:hAnsi="Times New Roman"/>
          <w:color w:val="010205"/>
          <w:sz w:val="28"/>
          <w:szCs w:val="28"/>
          <w:highlight w:val="white"/>
          <w:rtl w:val="0"/>
        </w:rPr>
        <w:t xml:space="preserve">Prioritizing Emergency Cases in Hospitals using Innovative Support Vector Machines Algorithm Comparing with Random Forest Algorithm for Better Accuracy</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10205"/>
          <w:sz w:val="24"/>
          <w:szCs w:val="24"/>
          <w:highlight w:val="white"/>
          <w:vertAlign w:val="superscript"/>
        </w:rPr>
      </w:pPr>
      <w:r w:rsidDel="00000000" w:rsidR="00000000" w:rsidRPr="00000000">
        <w:rPr>
          <w:rFonts w:ascii="Times New Roman" w:cs="Times New Roman" w:eastAsia="Times New Roman" w:hAnsi="Times New Roman"/>
          <w:color w:val="010205"/>
          <w:sz w:val="24"/>
          <w:szCs w:val="24"/>
          <w:highlight w:val="white"/>
          <w:rtl w:val="0"/>
        </w:rPr>
        <w:t xml:space="preserve">N.Mahesh</w:t>
      </w:r>
      <w:r w:rsidDel="00000000" w:rsidR="00000000" w:rsidRPr="00000000">
        <w:rPr>
          <w:rFonts w:ascii="Times New Roman" w:cs="Times New Roman" w:eastAsia="Times New Roman" w:hAnsi="Times New Roman"/>
          <w:color w:val="010205"/>
          <w:sz w:val="24"/>
          <w:szCs w:val="24"/>
          <w:highlight w:val="white"/>
          <w:vertAlign w:val="superscript"/>
          <w:rtl w:val="0"/>
        </w:rPr>
        <w:t xml:space="preserve">1</w:t>
      </w:r>
      <w:r w:rsidDel="00000000" w:rsidR="00000000" w:rsidRPr="00000000">
        <w:rPr>
          <w:rFonts w:ascii="Times New Roman" w:cs="Times New Roman" w:eastAsia="Times New Roman" w:hAnsi="Times New Roman"/>
          <w:color w:val="010205"/>
          <w:sz w:val="24"/>
          <w:szCs w:val="24"/>
          <w:highlight w:val="white"/>
          <w:rtl w:val="0"/>
        </w:rPr>
        <w:t xml:space="preserve">, Uma </w:t>
      </w:r>
      <w:r w:rsidDel="00000000" w:rsidR="00000000" w:rsidRPr="00000000">
        <w:rPr>
          <w:rFonts w:ascii="Times New Roman" w:cs="Times New Roman" w:eastAsia="Times New Roman" w:hAnsi="Times New Roman"/>
          <w:color w:val="010205"/>
          <w:sz w:val="24"/>
          <w:szCs w:val="24"/>
          <w:highlight w:val="white"/>
          <w:rtl w:val="0"/>
        </w:rPr>
        <w:t xml:space="preserve">Priyadarsini</w:t>
      </w:r>
      <w:r w:rsidDel="00000000" w:rsidR="00000000" w:rsidRPr="00000000">
        <w:rPr>
          <w:rFonts w:ascii="Times New Roman" w:cs="Times New Roman" w:eastAsia="Times New Roman" w:hAnsi="Times New Roman"/>
          <w:color w:val="010205"/>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10205"/>
          <w:sz w:val="24"/>
          <w:szCs w:val="24"/>
          <w:highlight w:val="white"/>
          <w:vertAlign w:val="superscript"/>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10205"/>
          <w:sz w:val="24"/>
          <w:szCs w:val="24"/>
          <w:highlight w:val="white"/>
          <w:vertAlign w:val="superscript"/>
        </w:rPr>
      </w:pPr>
      <w:r w:rsidDel="00000000" w:rsidR="00000000" w:rsidRPr="00000000">
        <w:rPr>
          <w:rFonts w:ascii="Times New Roman" w:cs="Times New Roman" w:eastAsia="Times New Roman" w:hAnsi="Times New Roman"/>
          <w:color w:val="010205"/>
          <w:sz w:val="24"/>
          <w:szCs w:val="24"/>
          <w:highlight w:val="white"/>
          <w:rtl w:val="0"/>
        </w:rPr>
        <w:t xml:space="preserve">N.Mahesh</w:t>
      </w:r>
      <w:r w:rsidDel="00000000" w:rsidR="00000000" w:rsidRPr="00000000">
        <w:rPr>
          <w:rFonts w:ascii="Times New Roman" w:cs="Times New Roman" w:eastAsia="Times New Roman" w:hAnsi="Times New Roman"/>
          <w:color w:val="010205"/>
          <w:sz w:val="24"/>
          <w:szCs w:val="24"/>
          <w:highlight w:val="white"/>
          <w:vertAlign w:val="superscript"/>
          <w:rtl w:val="0"/>
        </w:rPr>
        <w:t xml:space="preserve">1</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Research Scholar,</w:t>
      </w:r>
    </w:p>
    <w:p w:rsidR="00000000" w:rsidDel="00000000" w:rsidP="00000000" w:rsidRDefault="00000000" w:rsidRPr="00000000" w14:paraId="00000007">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Department of Computer Science and Engineering,</w:t>
      </w:r>
    </w:p>
    <w:p w:rsidR="00000000" w:rsidDel="00000000" w:rsidP="00000000" w:rsidRDefault="00000000" w:rsidRPr="00000000" w14:paraId="00000008">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Saveetha School of Engineering,</w:t>
      </w:r>
    </w:p>
    <w:p w:rsidR="00000000" w:rsidDel="00000000" w:rsidP="00000000" w:rsidRDefault="00000000" w:rsidRPr="00000000" w14:paraId="00000009">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Saveetha Institute of Medical and Technical Sciences,</w:t>
      </w:r>
    </w:p>
    <w:p w:rsidR="00000000" w:rsidDel="00000000" w:rsidP="00000000" w:rsidRDefault="00000000" w:rsidRPr="00000000" w14:paraId="0000000A">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Saveetha University, Chennai, Tamil Nadu, India, Pincode:-602105.</w:t>
      </w:r>
    </w:p>
    <w:p w:rsidR="00000000" w:rsidDel="00000000" w:rsidP="00000000" w:rsidRDefault="00000000" w:rsidRPr="00000000" w14:paraId="0000000B">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maheshmahesh1287.sse@saveetha.com</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10205"/>
          <w:sz w:val="24"/>
          <w:szCs w:val="24"/>
          <w:highlight w:val="white"/>
          <w:vertAlign w:val="superscript"/>
        </w:rPr>
      </w:pPr>
      <w:r w:rsidDel="00000000" w:rsidR="00000000" w:rsidRPr="00000000">
        <w:rPr>
          <w:rFonts w:ascii="Times New Roman" w:cs="Times New Roman" w:eastAsia="Times New Roman" w:hAnsi="Times New Roman"/>
          <w:color w:val="010205"/>
          <w:sz w:val="24"/>
          <w:szCs w:val="24"/>
          <w:highlight w:val="white"/>
          <w:rtl w:val="0"/>
        </w:rPr>
        <w:t xml:space="preserve">Uma </w:t>
      </w:r>
      <w:r w:rsidDel="00000000" w:rsidR="00000000" w:rsidRPr="00000000">
        <w:rPr>
          <w:rFonts w:ascii="Times New Roman" w:cs="Times New Roman" w:eastAsia="Times New Roman" w:hAnsi="Times New Roman"/>
          <w:color w:val="010205"/>
          <w:sz w:val="24"/>
          <w:szCs w:val="24"/>
          <w:highlight w:val="white"/>
          <w:rtl w:val="0"/>
        </w:rPr>
        <w:t xml:space="preserve">Priyadarsini</w:t>
      </w:r>
      <w:r w:rsidDel="00000000" w:rsidR="00000000" w:rsidRPr="00000000">
        <w:rPr>
          <w:rFonts w:ascii="Times New Roman" w:cs="Times New Roman" w:eastAsia="Times New Roman" w:hAnsi="Times New Roman"/>
          <w:color w:val="010205"/>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Research Guide, Corresponding Science and Engineering,</w:t>
      </w:r>
    </w:p>
    <w:p w:rsidR="00000000" w:rsidDel="00000000" w:rsidP="00000000" w:rsidRDefault="00000000" w:rsidRPr="00000000" w14:paraId="00000010">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Department of Computer Science and Engineering,</w:t>
      </w:r>
    </w:p>
    <w:p w:rsidR="00000000" w:rsidDel="00000000" w:rsidP="00000000" w:rsidRDefault="00000000" w:rsidRPr="00000000" w14:paraId="00000011">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Saveetha School of Engineering,</w:t>
      </w:r>
    </w:p>
    <w:p w:rsidR="00000000" w:rsidDel="00000000" w:rsidP="00000000" w:rsidRDefault="00000000" w:rsidRPr="00000000" w14:paraId="00000012">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Saveetha Institute of Medical and Technical Sciences,</w:t>
      </w:r>
    </w:p>
    <w:p w:rsidR="00000000" w:rsidDel="00000000" w:rsidP="00000000" w:rsidRDefault="00000000" w:rsidRPr="00000000" w14:paraId="00000013">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Saveetha University, Chennai, Tamil Nadu, India, Pincode:602105.</w:t>
      </w:r>
    </w:p>
    <w:p w:rsidR="00000000" w:rsidDel="00000000" w:rsidP="00000000" w:rsidRDefault="00000000" w:rsidRPr="00000000" w14:paraId="00000014">
      <w:pP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umapriyadarsini@saveetha.com</w:t>
      </w:r>
    </w:p>
    <w:p w:rsidR="00000000" w:rsidDel="00000000" w:rsidP="00000000" w:rsidRDefault="00000000" w:rsidRPr="00000000" w14:paraId="00000015">
      <w:pPr>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10205"/>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Keywords: </w:t>
      </w:r>
      <w:r w:rsidDel="00000000" w:rsidR="00000000" w:rsidRPr="00000000">
        <w:rPr>
          <w:rFonts w:ascii="Times New Roman" w:cs="Times New Roman" w:eastAsia="Times New Roman" w:hAnsi="Times New Roman"/>
          <w:color w:val="010205"/>
          <w:sz w:val="24"/>
          <w:szCs w:val="24"/>
          <w:highlight w:val="white"/>
          <w:rtl w:val="0"/>
        </w:rPr>
        <w:t xml:space="preserve">Emergency Cases, Prioritization, Random Forest, Research, Innovative Support Vector Machines, Machine Learning.</w:t>
      </w:r>
      <w:r w:rsidDel="00000000" w:rsidR="00000000" w:rsidRPr="00000000">
        <w:rPr>
          <w:rtl w:val="0"/>
        </w:rPr>
      </w:r>
    </w:p>
    <w:p w:rsidR="00000000" w:rsidDel="00000000" w:rsidP="00000000" w:rsidRDefault="00000000" w:rsidRPr="00000000" w14:paraId="0000001C">
      <w:pPr>
        <w:spacing w:after="200" w:lineRule="auto"/>
        <w:rPr>
          <w:rFonts w:ascii="Times New Roman" w:cs="Times New Roman" w:eastAsia="Times New Roman" w:hAnsi="Times New Roman"/>
          <w:b w:val="1"/>
          <w:color w:val="010205"/>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lineRule="auto"/>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ABSTRACT</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Aim: </w:t>
      </w:r>
      <w:r w:rsidDel="00000000" w:rsidR="00000000" w:rsidRPr="00000000">
        <w:rPr>
          <w:rFonts w:ascii="Times New Roman" w:cs="Times New Roman" w:eastAsia="Times New Roman" w:hAnsi="Times New Roman"/>
          <w:color w:val="010205"/>
          <w:sz w:val="24"/>
          <w:szCs w:val="24"/>
          <w:highlight w:val="white"/>
          <w:rtl w:val="0"/>
        </w:rPr>
        <w:t xml:space="preserve">The aim of this study is to develop a robust and reliable system for prioritizing emergency cases in hospitals using the Innovative Support Vector Machines (SVMs) algorithm compared with random forest. </w:t>
      </w:r>
      <w:r w:rsidDel="00000000" w:rsidR="00000000" w:rsidRPr="00000000">
        <w:rPr>
          <w:rFonts w:ascii="Times New Roman" w:cs="Times New Roman" w:eastAsia="Times New Roman" w:hAnsi="Times New Roman"/>
          <w:b w:val="1"/>
          <w:color w:val="010205"/>
          <w:sz w:val="24"/>
          <w:szCs w:val="24"/>
          <w:highlight w:val="white"/>
          <w:rtl w:val="0"/>
        </w:rPr>
        <w:t xml:space="preserve">Materials and Methods</w:t>
      </w:r>
      <w:r w:rsidDel="00000000" w:rsidR="00000000" w:rsidRPr="00000000">
        <w:rPr>
          <w:rFonts w:ascii="Times New Roman" w:cs="Times New Roman" w:eastAsia="Times New Roman" w:hAnsi="Times New Roman"/>
          <w:color w:val="010205"/>
          <w:sz w:val="24"/>
          <w:szCs w:val="24"/>
          <w:highlight w:val="white"/>
          <w:rtl w:val="0"/>
        </w:rPr>
        <w:t xml:space="preserve">: Prioritizing emergency cases in hospitals using support vector machines compared with Random Forest, the sample size of two groups is 30 and pretest analysis of 80%. </w:t>
      </w:r>
      <w:r w:rsidDel="00000000" w:rsidR="00000000" w:rsidRPr="00000000">
        <w:rPr>
          <w:rFonts w:ascii="Times New Roman" w:cs="Times New Roman" w:eastAsia="Times New Roman" w:hAnsi="Times New Roman"/>
          <w:b w:val="1"/>
          <w:color w:val="010205"/>
          <w:sz w:val="24"/>
          <w:szCs w:val="24"/>
          <w:highlight w:val="white"/>
          <w:rtl w:val="0"/>
        </w:rPr>
        <w:t xml:space="preserve">Result: </w:t>
      </w:r>
      <w:r w:rsidDel="00000000" w:rsidR="00000000" w:rsidRPr="00000000">
        <w:rPr>
          <w:rFonts w:ascii="Times New Roman" w:cs="Times New Roman" w:eastAsia="Times New Roman" w:hAnsi="Times New Roman"/>
          <w:color w:val="010205"/>
          <w:sz w:val="24"/>
          <w:szCs w:val="24"/>
          <w:highlight w:val="white"/>
          <w:rtl w:val="0"/>
        </w:rPr>
        <w:t xml:space="preserve">The results reveal a notable improvement in the accuracy of prioritizing emergency cases with the SVM-based approach, achieving an accuracy rate of 94.10%, compared to 83.16% for Random Forest algorithm. </w:t>
      </w:r>
      <w:r w:rsidDel="00000000" w:rsidR="00000000" w:rsidRPr="00000000">
        <w:rPr>
          <w:rFonts w:ascii="Times New Roman" w:cs="Times New Roman" w:eastAsia="Times New Roman" w:hAnsi="Times New Roman"/>
          <w:b w:val="1"/>
          <w:color w:val="010205"/>
          <w:sz w:val="24"/>
          <w:szCs w:val="24"/>
          <w:highlight w:val="white"/>
          <w:rtl w:val="0"/>
        </w:rPr>
        <w:t xml:space="preserve">Conclusion:</w:t>
      </w:r>
      <w:r w:rsidDel="00000000" w:rsidR="00000000" w:rsidRPr="00000000">
        <w:rPr>
          <w:rFonts w:ascii="Times New Roman" w:cs="Times New Roman" w:eastAsia="Times New Roman" w:hAnsi="Times New Roman"/>
          <w:color w:val="010205"/>
          <w:sz w:val="24"/>
          <w:szCs w:val="24"/>
          <w:highlight w:val="white"/>
          <w:rtl w:val="0"/>
        </w:rPr>
        <w:t xml:space="preserve"> In the context of prioritizing emergency cases in hospitals, this research demonstrates that the Innovative SVM-based approach offers a significantly more robust and accurate method compared to Random Forest algorithms.</w:t>
      </w:r>
    </w:p>
    <w:p w:rsidR="00000000" w:rsidDel="00000000" w:rsidP="00000000" w:rsidRDefault="00000000" w:rsidRPr="00000000" w14:paraId="0000001F">
      <w:pPr>
        <w:rPr>
          <w:rFonts w:ascii="Times New Roman" w:cs="Times New Roman" w:eastAsia="Times New Roman" w:hAnsi="Times New Roman"/>
          <w:color w:val="010205"/>
          <w:sz w:val="24"/>
          <w:szCs w:val="24"/>
          <w:shd w:fill="f7f7f8" w:val="clear"/>
        </w:rPr>
      </w:pPr>
      <w:r w:rsidDel="00000000" w:rsidR="00000000" w:rsidRPr="00000000">
        <w:rPr>
          <w:rtl w:val="0"/>
        </w:rPr>
      </w:r>
    </w:p>
    <w:p w:rsidR="00000000" w:rsidDel="00000000" w:rsidP="00000000" w:rsidRDefault="00000000" w:rsidRPr="00000000" w14:paraId="00000020">
      <w:pPr>
        <w:spacing w:after="20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Keywords: </w:t>
      </w:r>
      <w:r w:rsidDel="00000000" w:rsidR="00000000" w:rsidRPr="00000000">
        <w:rPr>
          <w:rFonts w:ascii="Times New Roman" w:cs="Times New Roman" w:eastAsia="Times New Roman" w:hAnsi="Times New Roman"/>
          <w:color w:val="010205"/>
          <w:sz w:val="24"/>
          <w:szCs w:val="24"/>
          <w:highlight w:val="white"/>
          <w:rtl w:val="0"/>
        </w:rPr>
        <w:t xml:space="preserve">Emergency Cases, Prioritization, Random Forest, Research, Innovative Support Vector Machines, Machine Learning.</w:t>
      </w:r>
    </w:p>
    <w:p w:rsidR="00000000" w:rsidDel="00000000" w:rsidP="00000000" w:rsidRDefault="00000000" w:rsidRPr="00000000" w14:paraId="00000021">
      <w:pPr>
        <w:pStyle w:val="Heading1"/>
        <w:spacing w:before="0" w:lineRule="auto"/>
        <w:rPr>
          <w:rFonts w:ascii="Times New Roman" w:cs="Times New Roman" w:eastAsia="Times New Roman" w:hAnsi="Times New Roman"/>
          <w:b w:val="1"/>
          <w:color w:val="010205"/>
          <w:sz w:val="24"/>
          <w:szCs w:val="24"/>
        </w:rPr>
      </w:pPr>
      <w:bookmarkStart w:colFirst="0" w:colLast="0" w:name="_uyy1pk5bix1r" w:id="1"/>
      <w:bookmarkEnd w:id="1"/>
      <w:r w:rsidDel="00000000" w:rsidR="00000000" w:rsidRPr="00000000">
        <w:rPr>
          <w:rFonts w:ascii="Times New Roman" w:cs="Times New Roman" w:eastAsia="Times New Roman" w:hAnsi="Times New Roman"/>
          <w:b w:val="1"/>
          <w:color w:val="010205"/>
          <w:sz w:val="24"/>
          <w:szCs w:val="24"/>
          <w:rtl w:val="0"/>
        </w:rPr>
        <w:t xml:space="preserve">INTRODUCTION</w:t>
      </w:r>
    </w:p>
    <w:p w:rsidR="00000000" w:rsidDel="00000000" w:rsidP="00000000" w:rsidRDefault="00000000" w:rsidRPr="00000000" w14:paraId="00000022">
      <w:pPr>
        <w:spacing w:after="20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Emergency case prioritization, often referred to as "triage," is the systematic process of evaluating and categorizing patients based on the severity and urgency of their medical conditions </w:t>
      </w:r>
      <w:hyperlink r:id="rId6">
        <w:r w:rsidDel="00000000" w:rsidR="00000000" w:rsidRPr="00000000">
          <w:rPr>
            <w:rFonts w:ascii="Times New Roman" w:cs="Times New Roman" w:eastAsia="Times New Roman" w:hAnsi="Times New Roman"/>
            <w:color w:val="010205"/>
            <w:sz w:val="24"/>
            <w:szCs w:val="24"/>
            <w:highlight w:val="white"/>
            <w:u w:val="none"/>
            <w:rtl w:val="0"/>
          </w:rPr>
          <w:t xml:space="preserve">(“Prioritizing and Queueing the Emergency Departments’ Patients Using a Novel Data-Driven Decision-Making Methodology, a Real Case Study” 2022)</w:t>
        </w:r>
      </w:hyperlink>
      <w:r w:rsidDel="00000000" w:rsidR="00000000" w:rsidRPr="00000000">
        <w:rPr>
          <w:rFonts w:ascii="Times New Roman" w:cs="Times New Roman" w:eastAsia="Times New Roman" w:hAnsi="Times New Roman"/>
          <w:color w:val="010205"/>
          <w:sz w:val="24"/>
          <w:szCs w:val="24"/>
          <w:highlight w:val="white"/>
          <w:rtl w:val="0"/>
        </w:rPr>
        <w:t xml:space="preserve">. This categorization enables healthcare providers to allocate resources efficiently, ensuring that the most critical cases receive immediate attention, while less severe cases are managed appropriately but with less immediate priority </w:t>
      </w:r>
      <w:hyperlink r:id="rId7">
        <w:r w:rsidDel="00000000" w:rsidR="00000000" w:rsidRPr="00000000">
          <w:rPr>
            <w:rFonts w:ascii="Times New Roman" w:cs="Times New Roman" w:eastAsia="Times New Roman" w:hAnsi="Times New Roman"/>
            <w:color w:val="010205"/>
            <w:sz w:val="24"/>
            <w:szCs w:val="24"/>
            <w:highlight w:val="white"/>
            <w:u w:val="none"/>
            <w:rtl w:val="0"/>
          </w:rPr>
          <w:t xml:space="preserve">(Shin and Lee 2020)</w:t>
        </w:r>
      </w:hyperlink>
      <w:r w:rsidDel="00000000" w:rsidR="00000000" w:rsidRPr="00000000">
        <w:rPr>
          <w:rFonts w:ascii="Times New Roman" w:cs="Times New Roman" w:eastAsia="Times New Roman" w:hAnsi="Times New Roman"/>
          <w:color w:val="010205"/>
          <w:sz w:val="24"/>
          <w:szCs w:val="24"/>
          <w:highlight w:val="white"/>
          <w:rtl w:val="0"/>
        </w:rPr>
        <w:t xml:space="preserve">. Emergency case prioritization, often referred to as "triage," is the systematic process of evaluating and categorizing patients based on the severity and urgency of their medical conditions. Furthermore, the increased strain on healthcare systems, growing patient populations, and the perpetual demand for immediate care necessitate the development of innovative and robust prioritization systems </w:t>
      </w:r>
      <w:hyperlink r:id="rId8">
        <w:r w:rsidDel="00000000" w:rsidR="00000000" w:rsidRPr="00000000">
          <w:rPr>
            <w:rFonts w:ascii="Times New Roman" w:cs="Times New Roman" w:eastAsia="Times New Roman" w:hAnsi="Times New Roman"/>
            <w:color w:val="010205"/>
            <w:sz w:val="24"/>
            <w:szCs w:val="24"/>
            <w:highlight w:val="white"/>
            <w:u w:val="none"/>
            <w:rtl w:val="0"/>
          </w:rPr>
          <w:t xml:space="preserve">(Elalouf and Wachtel 2021)</w:t>
        </w:r>
      </w:hyperlink>
      <w:r w:rsidDel="00000000" w:rsidR="00000000" w:rsidRPr="00000000">
        <w:rPr>
          <w:rFonts w:ascii="Times New Roman" w:cs="Times New Roman" w:eastAsia="Times New Roman" w:hAnsi="Times New Roman"/>
          <w:color w:val="010205"/>
          <w:sz w:val="24"/>
          <w:szCs w:val="24"/>
          <w:highlight w:val="white"/>
          <w:rtl w:val="0"/>
        </w:rPr>
        <w:t xml:space="preserve">. Applications for prioritizing emergency cases in hospitals typically involve the use of triage systems, which categorize patients based on the severity of their condition and the urgency of their need for care. These applications may utilize algorithms that consider vital signs, symptoms, medical history, and available resources to efficiently allocate medical attention and resources to those in most critical need, ensuring that lifesaving treatment is delivered promptly </w:t>
      </w:r>
      <w:hyperlink r:id="rId9">
        <w:r w:rsidDel="00000000" w:rsidR="00000000" w:rsidRPr="00000000">
          <w:rPr>
            <w:rFonts w:ascii="Times New Roman" w:cs="Times New Roman" w:eastAsia="Times New Roman" w:hAnsi="Times New Roman"/>
            <w:color w:val="010205"/>
            <w:sz w:val="24"/>
            <w:szCs w:val="24"/>
            <w:highlight w:val="white"/>
            <w:u w:val="none"/>
            <w:rtl w:val="0"/>
          </w:rPr>
          <w:t xml:space="preserve">(Huang, Yuan, and Ephremides, </w:t>
        </w:r>
      </w:hyperlink>
      <w:hyperlink r:id="rId10">
        <w:r w:rsidDel="00000000" w:rsidR="00000000" w:rsidRPr="00000000">
          <w:rPr>
            <w:rFonts w:ascii="Times New Roman" w:cs="Times New Roman" w:eastAsia="Times New Roman" w:hAnsi="Times New Roman"/>
            <w:color w:val="010205"/>
            <w:sz w:val="24"/>
            <w:szCs w:val="24"/>
            <w:highlight w:val="white"/>
            <w:rtl w:val="0"/>
          </w:rPr>
          <w:t xml:space="preserve">2024</w:t>
        </w:r>
      </w:hyperlink>
      <w:hyperlink r:id="rId11">
        <w:r w:rsidDel="00000000" w:rsidR="00000000" w:rsidRPr="00000000">
          <w:rPr>
            <w:rFonts w:ascii="Times New Roman" w:cs="Times New Roman" w:eastAsia="Times New Roman" w:hAnsi="Times New Roman"/>
            <w:color w:val="010205"/>
            <w:sz w:val="24"/>
            <w:szCs w:val="24"/>
            <w:highlight w:val="white"/>
            <w:u w:val="none"/>
            <w:rtl w:val="0"/>
          </w:rPr>
          <w:t xml:space="preserve">.)</w:t>
        </w:r>
      </w:hyperlink>
      <w:r w:rsidDel="00000000" w:rsidR="00000000" w:rsidRPr="00000000">
        <w:rPr>
          <w:rFonts w:ascii="Times New Roman" w:cs="Times New Roman" w:eastAsia="Times New Roman" w:hAnsi="Times New Roman"/>
          <w:color w:val="010205"/>
          <w:sz w:val="24"/>
          <w:szCs w:val="24"/>
          <w:highlight w:val="white"/>
          <w:rtl w:val="0"/>
        </w:rPr>
        <w:t xml:space="preserve">. Additionally, digital triage tools can streamline the process, enabling healthcare professionals to make rapid and informed decisions, ultimately improving patient outcomes in emergency situations.</w:t>
      </w:r>
    </w:p>
    <w:p w:rsidR="00000000" w:rsidDel="00000000" w:rsidP="00000000" w:rsidRDefault="00000000" w:rsidRPr="00000000" w14:paraId="00000023">
      <w:pPr>
        <w:spacing w:after="20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research of hospital emergency cases is covered in approximately 89 publications on Google Scholar and 53 research articles on IEEE Xplore.Studies emphasize the need for standardized protocols and algorithms that consider factors such as severity of illness, available resources, and patient load to prioritize care effectively </w:t>
      </w:r>
      <w:hyperlink r:id="rId12">
        <w:r w:rsidDel="00000000" w:rsidR="00000000" w:rsidRPr="00000000">
          <w:rPr>
            <w:rFonts w:ascii="Times New Roman" w:cs="Times New Roman" w:eastAsia="Times New Roman" w:hAnsi="Times New Roman"/>
            <w:color w:val="010205"/>
            <w:sz w:val="24"/>
            <w:szCs w:val="24"/>
            <w:highlight w:val="white"/>
            <w:u w:val="none"/>
            <w:rtl w:val="0"/>
          </w:rPr>
          <w:t xml:space="preserve">(“Reducing Waiting Time for Remote Patients in Telemedicine with Considering Treated Patients in Emergency Department Based on Body Sensors Technologies and Hybrid Computational Algorithms: Toward Scalable and Efficient Real Time Healthcare Monitoring System” 2020)</w:t>
        </w:r>
      </w:hyperlink>
      <w:r w:rsidDel="00000000" w:rsidR="00000000" w:rsidRPr="00000000">
        <w:rPr>
          <w:rFonts w:ascii="Times New Roman" w:cs="Times New Roman" w:eastAsia="Times New Roman" w:hAnsi="Times New Roman"/>
          <w:color w:val="010205"/>
          <w:sz w:val="24"/>
          <w:szCs w:val="24"/>
          <w:highlight w:val="white"/>
          <w:rtl w:val="0"/>
        </w:rPr>
        <w:t xml:space="preserve">. Additionally, emerging technologies like artificial intelligence and machine learning are increasingly being explored to enhance the accuracy and efficiency of triage processes in emergency settings.</w:t>
      </w:r>
    </w:p>
    <w:p w:rsidR="00000000" w:rsidDel="00000000" w:rsidP="00000000" w:rsidRDefault="00000000" w:rsidRPr="00000000" w14:paraId="00000024">
      <w:pPr>
        <w:spacing w:after="20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goal of the current study is to determine whether using a dataset created especially for this reason can improve the accuracy of hospital emergency case prioritization </w:t>
      </w:r>
      <w:hyperlink r:id="rId13">
        <w:r w:rsidDel="00000000" w:rsidR="00000000" w:rsidRPr="00000000">
          <w:rPr>
            <w:rFonts w:ascii="Times New Roman" w:cs="Times New Roman" w:eastAsia="Times New Roman" w:hAnsi="Times New Roman"/>
            <w:color w:val="010205"/>
            <w:sz w:val="24"/>
            <w:szCs w:val="24"/>
            <w:highlight w:val="white"/>
            <w:u w:val="none"/>
            <w:rtl w:val="0"/>
          </w:rPr>
          <w:t xml:space="preserve">(Salman et al. 2014)</w:t>
        </w:r>
      </w:hyperlink>
      <w:r w:rsidDel="00000000" w:rsidR="00000000" w:rsidRPr="00000000">
        <w:rPr>
          <w:rFonts w:ascii="Times New Roman" w:cs="Times New Roman" w:eastAsia="Times New Roman" w:hAnsi="Times New Roman"/>
          <w:color w:val="010205"/>
          <w:sz w:val="24"/>
          <w:szCs w:val="24"/>
          <w:highlight w:val="white"/>
          <w:rtl w:val="0"/>
        </w:rPr>
        <w:t xml:space="preserve">. A comparison shows that the accuracy obtained is higher than that of the Random Forest algorithm. Instead of using the traditional random forest algorithm, the Innovative Support Vector Machine algorithm with hyperparameter tuning is applied in this study with the primary goal of improving the accuracy of Emergency cases in Hospital  forecasts.</w:t>
      </w:r>
    </w:p>
    <w:p w:rsidR="00000000" w:rsidDel="00000000" w:rsidP="00000000" w:rsidRDefault="00000000" w:rsidRPr="00000000" w14:paraId="00000025">
      <w:pPr>
        <w:spacing w:after="20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MATERIALS AND METHODS</w:t>
      </w:r>
    </w:p>
    <w:p w:rsidR="00000000" w:rsidDel="00000000" w:rsidP="00000000" w:rsidRDefault="00000000" w:rsidRPr="00000000" w14:paraId="00000026">
      <w:pPr>
        <w:spacing w:after="20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proposed research is conducted in the Deep Learning Lab at Saveetha School of Engineering, within the larger context of Saveetha Institute of Medical and Technical Sciences . It involves the categorization of samples into two groups: Group 1 utilizes the Innovative Support Vector Machines Algorithm, while Group 2 employs the Random Forest Algorithm. Each group consists of 30 samples, with a sample estimation of 80% determined using the GPower Statistical Software test</w:t>
      </w:r>
      <w:hyperlink r:id="rId14">
        <w:r w:rsidDel="00000000" w:rsidR="00000000" w:rsidRPr="00000000">
          <w:rPr>
            <w:rFonts w:ascii="Times New Roman" w:cs="Times New Roman" w:eastAsia="Times New Roman" w:hAnsi="Times New Roman"/>
            <w:color w:val="010205"/>
            <w:sz w:val="24"/>
            <w:szCs w:val="24"/>
            <w:highlight w:val="white"/>
            <w:rtl w:val="0"/>
          </w:rPr>
          <w:t xml:space="preserve">(Kalid et al. 2018)</w:t>
        </w:r>
      </w:hyperlink>
      <w:r w:rsidDel="00000000" w:rsidR="00000000" w:rsidRPr="00000000">
        <w:rPr>
          <w:rFonts w:ascii="Times New Roman" w:cs="Times New Roman" w:eastAsia="Times New Roman" w:hAnsi="Times New Roman"/>
          <w:color w:val="010205"/>
          <w:sz w:val="24"/>
          <w:szCs w:val="24"/>
          <w:highlight w:val="white"/>
          <w:rtl w:val="0"/>
        </w:rPr>
        <w:t xml:space="preserve">.</w:t>
      </w:r>
    </w:p>
    <w:p w:rsidR="00000000" w:rsidDel="00000000" w:rsidP="00000000" w:rsidRDefault="00000000" w:rsidRPr="00000000" w14:paraId="00000027">
      <w:pPr>
        <w:spacing w:after="20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dataset utilized in this paper is sourced from the patient priority dataset, obtained from the open-access Kaggle platform. It comprises 6963 rows and includes 18 distinct attributes </w:t>
      </w:r>
      <w:hyperlink r:id="rId15">
        <w:r w:rsidDel="00000000" w:rsidR="00000000" w:rsidRPr="00000000">
          <w:rPr>
            <w:rFonts w:ascii="Times New Roman" w:cs="Times New Roman" w:eastAsia="Times New Roman" w:hAnsi="Times New Roman"/>
            <w:color w:val="010205"/>
            <w:sz w:val="24"/>
            <w:szCs w:val="24"/>
            <w:highlight w:val="white"/>
            <w:u w:val="none"/>
            <w:rtl w:val="0"/>
          </w:rPr>
          <w:t xml:space="preserve">(“Current Application of Digital Diagnosing Systems for Retinopathy of Prematurity” 2021)</w:t>
        </w:r>
      </w:hyperlink>
      <w:r w:rsidDel="00000000" w:rsidR="00000000" w:rsidRPr="00000000">
        <w:rPr>
          <w:rFonts w:ascii="Times New Roman" w:cs="Times New Roman" w:eastAsia="Times New Roman" w:hAnsi="Times New Roman"/>
          <w:color w:val="010205"/>
          <w:sz w:val="24"/>
          <w:szCs w:val="24"/>
          <w:highlight w:val="white"/>
          <w:rtl w:val="0"/>
        </w:rPr>
        <w:t xml:space="preserve">. The primary focus lies on leveraging specific attributes to enhance the accuracy of emergency analysis prediction. Notably, the analysis predominantly relies on the 'need only' attribute as the sole text-dependent variable for classification and analysis purposes.</w:t>
      </w:r>
    </w:p>
    <w:p w:rsidR="00000000" w:rsidDel="00000000" w:rsidP="00000000" w:rsidRDefault="00000000" w:rsidRPr="00000000" w14:paraId="00000028">
      <w:pPr>
        <w:spacing w:after="20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Random Forest Algorithm</w:t>
      </w:r>
    </w:p>
    <w:p w:rsidR="00000000" w:rsidDel="00000000" w:rsidP="00000000" w:rsidRDefault="00000000" w:rsidRPr="00000000" w14:paraId="00000029">
      <w:pPr>
        <w:spacing w:after="20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Random Forest algorithm, when applied to emergency cases in hospitals, is a machine learning technique designed to aid in the classification and prioritization of patients based on the severity of their condition and the urgency of medical intervention required. It leverages an ensemble learning approach, combining multiple decision trees to make predictions regarding patient outcomes and resource allocation. By aggregating the predictions of individual trees, Random Forest can provide more robust and accurate assessments of patient priority, ultimately improving the efficiency and effectiveness of emergency medical care delivery.</w:t>
      </w:r>
    </w:p>
    <w:p w:rsidR="00000000" w:rsidDel="00000000" w:rsidP="00000000" w:rsidRDefault="00000000" w:rsidRPr="00000000" w14:paraId="0000002A">
      <w:pPr>
        <w:spacing w:after="20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Pseudocode</w:t>
      </w:r>
    </w:p>
    <w:p w:rsidR="00000000" w:rsidDel="00000000" w:rsidP="00000000" w:rsidRDefault="00000000" w:rsidRPr="00000000" w14:paraId="0000002B">
      <w:pPr>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1: Collect and Prepare Data.</w:t>
      </w:r>
    </w:p>
    <w:p w:rsidR="00000000" w:rsidDel="00000000" w:rsidP="00000000" w:rsidRDefault="00000000" w:rsidRPr="00000000" w14:paraId="0000002C">
      <w:pPr>
        <w:spacing w:after="0" w:before="0" w:lineRule="auto"/>
        <w:ind w:firstLine="72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X_train = feature matrix for training data</w:t>
      </w:r>
    </w:p>
    <w:p w:rsidR="00000000" w:rsidDel="00000000" w:rsidP="00000000" w:rsidRDefault="00000000" w:rsidRPr="00000000" w14:paraId="0000002D">
      <w:pPr>
        <w:spacing w:after="0" w:before="0" w:lineRule="auto"/>
        <w:ind w:firstLine="72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y_train = corresponding labels for training data</w:t>
      </w:r>
      <w:r w:rsidDel="00000000" w:rsidR="00000000" w:rsidRPr="00000000">
        <w:rPr>
          <w:rtl w:val="0"/>
        </w:rPr>
      </w:r>
    </w:p>
    <w:p w:rsidR="00000000" w:rsidDel="00000000" w:rsidP="00000000" w:rsidRDefault="00000000" w:rsidRPr="00000000" w14:paraId="0000002E">
      <w:pPr>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2: Choose the Random Forest Parameters.</w:t>
      </w:r>
    </w:p>
    <w:p w:rsidR="00000000" w:rsidDel="00000000" w:rsidP="00000000" w:rsidRDefault="00000000" w:rsidRPr="00000000" w14:paraId="0000002F">
      <w:pPr>
        <w:spacing w:after="0" w:before="0" w:lineRule="auto"/>
        <w:ind w:firstLine="72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numberOfTrees = 100</w:t>
      </w:r>
    </w:p>
    <w:p w:rsidR="00000000" w:rsidDel="00000000" w:rsidP="00000000" w:rsidRDefault="00000000" w:rsidRPr="00000000" w14:paraId="00000030">
      <w:pPr>
        <w:spacing w:after="0" w:before="0" w:lineRule="auto"/>
        <w:ind w:firstLine="72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numberOfFeaturesPerTree = sqrt(numberOfFeatures)</w:t>
      </w:r>
      <w:r w:rsidDel="00000000" w:rsidR="00000000" w:rsidRPr="00000000">
        <w:rPr>
          <w:rtl w:val="0"/>
        </w:rPr>
      </w:r>
    </w:p>
    <w:p w:rsidR="00000000" w:rsidDel="00000000" w:rsidP="00000000" w:rsidRDefault="00000000" w:rsidRPr="00000000" w14:paraId="00000031">
      <w:pPr>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3: Define Random Forest Model.</w:t>
      </w:r>
    </w:p>
    <w:p w:rsidR="00000000" w:rsidDel="00000000" w:rsidP="00000000" w:rsidRDefault="00000000" w:rsidRPr="00000000" w14:paraId="00000032">
      <w:pPr>
        <w:spacing w:after="0" w:before="0" w:lineRule="auto"/>
        <w:ind w:left="720" w:firstLine="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forest = RandomForestAlgorithm(X_train, y_train, numberOfTrees, numberOfFeaturesPerTree)</w:t>
      </w:r>
    </w:p>
    <w:p w:rsidR="00000000" w:rsidDel="00000000" w:rsidP="00000000" w:rsidRDefault="00000000" w:rsidRPr="00000000" w14:paraId="00000033">
      <w:pPr>
        <w:spacing w:after="0" w:before="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4: Train the Random Forest Model.</w:t>
      </w:r>
      <w:r w:rsidDel="00000000" w:rsidR="00000000" w:rsidRPr="00000000">
        <w:rPr>
          <w:rtl w:val="0"/>
        </w:rPr>
      </w:r>
    </w:p>
    <w:p w:rsidR="00000000" w:rsidDel="00000000" w:rsidP="00000000" w:rsidRDefault="00000000" w:rsidRPr="00000000" w14:paraId="00000034">
      <w:pPr>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5: Make Predictions.</w:t>
      </w:r>
    </w:p>
    <w:p w:rsidR="00000000" w:rsidDel="00000000" w:rsidP="00000000" w:rsidRDefault="00000000" w:rsidRPr="00000000" w14:paraId="00000035">
      <w:pPr>
        <w:spacing w:after="0" w:before="0" w:lineRule="auto"/>
        <w:ind w:firstLine="72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X_test = feature matrix for test data</w:t>
      </w:r>
    </w:p>
    <w:p w:rsidR="00000000" w:rsidDel="00000000" w:rsidP="00000000" w:rsidRDefault="00000000" w:rsidRPr="00000000" w14:paraId="00000036">
      <w:pPr>
        <w:spacing w:after="0" w:before="0" w:lineRule="auto"/>
        <w:ind w:firstLine="72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predictions = RandomForestPredict(forest, X_test)</w:t>
      </w:r>
      <w:r w:rsidDel="00000000" w:rsidR="00000000" w:rsidRPr="00000000">
        <w:rPr>
          <w:rtl w:val="0"/>
        </w:rPr>
      </w:r>
    </w:p>
    <w:p w:rsidR="00000000" w:rsidDel="00000000" w:rsidP="00000000" w:rsidRDefault="00000000" w:rsidRPr="00000000" w14:paraId="00000037">
      <w:pPr>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6: Evaluate Model Performance.</w:t>
      </w:r>
    </w:p>
    <w:p w:rsidR="00000000" w:rsidDel="00000000" w:rsidP="00000000" w:rsidRDefault="00000000" w:rsidRPr="00000000" w14:paraId="00000038">
      <w:pPr>
        <w:spacing w:after="0" w:before="0" w:lineRule="auto"/>
        <w:ind w:firstLine="72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y_test = corresponding labels for test data</w:t>
      </w:r>
    </w:p>
    <w:p w:rsidR="00000000" w:rsidDel="00000000" w:rsidP="00000000" w:rsidRDefault="00000000" w:rsidRPr="00000000" w14:paraId="00000039">
      <w:pPr>
        <w:spacing w:after="0" w:before="0" w:lineRule="auto"/>
        <w:ind w:firstLine="72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accuracy = calculate_accuracy(predictions, y_test)</w:t>
      </w:r>
      <w:r w:rsidDel="00000000" w:rsidR="00000000" w:rsidRPr="00000000">
        <w:rPr>
          <w:rtl w:val="0"/>
        </w:rPr>
      </w:r>
    </w:p>
    <w:p w:rsidR="00000000" w:rsidDel="00000000" w:rsidP="00000000" w:rsidRDefault="00000000" w:rsidRPr="00000000" w14:paraId="0000003A">
      <w:pPr>
        <w:spacing w:after="20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7:</w:t>
      </w:r>
      <w:r w:rsidDel="00000000" w:rsidR="00000000" w:rsidRPr="00000000">
        <w:rPr>
          <w:rFonts w:ascii="Times New Roman" w:cs="Times New Roman" w:eastAsia="Times New Roman" w:hAnsi="Times New Roman"/>
          <w:b w:val="1"/>
          <w:color w:val="010205"/>
          <w:sz w:val="24"/>
          <w:szCs w:val="24"/>
          <w:highlight w:val="white"/>
          <w:rtl w:val="0"/>
        </w:rPr>
        <w:t xml:space="preserve"> </w:t>
      </w:r>
      <w:r w:rsidDel="00000000" w:rsidR="00000000" w:rsidRPr="00000000">
        <w:rPr>
          <w:rFonts w:ascii="Times New Roman" w:cs="Times New Roman" w:eastAsia="Times New Roman" w:hAnsi="Times New Roman"/>
          <w:color w:val="010205"/>
          <w:sz w:val="24"/>
          <w:szCs w:val="24"/>
          <w:highlight w:val="white"/>
          <w:rtl w:val="0"/>
        </w:rPr>
        <w:t xml:space="preserve">Visualize Results.</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Innovative Support Vector Machine Algorithm</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Innovative Support Vector Machine is a powerful supervised learning technique that is widely utilized for regression and classification applications. By identifying the most effective hyperplane in the feature space to split different classes, it maximizes the margin between them. Innovative Support Vector Machines has proven to perform exceptionally well in a variety of fields, including image classification, bioinformatics, and finance."A Practical Guide to Support Vector Classification." Its ability to handle high-dimensional data and nonlinear interactions makes it particularly suitable for complex datasets.Innovative Support Vector Machines ability to handle small sample sizes and resistance to overfitting make it a popular choice for real-world applications.</w:t>
      </w:r>
    </w:p>
    <w:p w:rsidR="00000000" w:rsidDel="00000000" w:rsidP="00000000" w:rsidRDefault="00000000" w:rsidRPr="00000000" w14:paraId="0000003D">
      <w:pPr>
        <w:spacing w:after="20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Pseudocode</w:t>
      </w:r>
    </w:p>
    <w:p w:rsidR="00000000" w:rsidDel="00000000" w:rsidP="00000000" w:rsidRDefault="00000000" w:rsidRPr="00000000" w14:paraId="0000003E">
      <w:pPr>
        <w:spacing w:after="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1: Collect and Prepare Data.</w:t>
      </w:r>
    </w:p>
    <w:p w:rsidR="00000000" w:rsidDel="00000000" w:rsidP="00000000" w:rsidRDefault="00000000" w:rsidRPr="00000000" w14:paraId="0000003F">
      <w:pPr>
        <w:spacing w:after="0" w:before="0" w:lineRule="auto"/>
        <w:ind w:firstLine="72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Assume X_train is the feature matrix for training data, y_train is the corresponding labels.</w:t>
      </w:r>
      <w:r w:rsidDel="00000000" w:rsidR="00000000" w:rsidRPr="00000000">
        <w:rPr>
          <w:rtl w:val="0"/>
        </w:rPr>
      </w:r>
    </w:p>
    <w:p w:rsidR="00000000" w:rsidDel="00000000" w:rsidP="00000000" w:rsidRDefault="00000000" w:rsidRPr="00000000" w14:paraId="00000040">
      <w:pPr>
        <w:widowControl w:val="0"/>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2: Choose the Innovative Support Vector Machine Kernel.</w:t>
      </w:r>
    </w:p>
    <w:p w:rsidR="00000000" w:rsidDel="00000000" w:rsidP="00000000" w:rsidRDefault="00000000" w:rsidRPr="00000000" w14:paraId="00000041">
      <w:pPr>
        <w:widowControl w:val="0"/>
        <w:spacing w:after="0" w:before="0" w:lineRule="auto"/>
        <w:ind w:firstLine="72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Assume a 'linear' kernel for simplicity</w:t>
      </w:r>
      <w:r w:rsidDel="00000000" w:rsidR="00000000" w:rsidRPr="00000000">
        <w:rPr>
          <w:rtl w:val="0"/>
        </w:rPr>
      </w:r>
    </w:p>
    <w:p w:rsidR="00000000" w:rsidDel="00000000" w:rsidP="00000000" w:rsidRDefault="00000000" w:rsidRPr="00000000" w14:paraId="00000042">
      <w:pPr>
        <w:widowControl w:val="0"/>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3: Define Innovative Support Vector Machine Model.</w:t>
      </w:r>
    </w:p>
    <w:p w:rsidR="00000000" w:rsidDel="00000000" w:rsidP="00000000" w:rsidRDefault="00000000" w:rsidRPr="00000000" w14:paraId="00000043">
      <w:pPr>
        <w:widowControl w:val="0"/>
        <w:spacing w:after="0" w:before="0" w:lineRule="auto"/>
        <w:ind w:firstLine="72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model = SVM(kernel='linear', C=1.0)</w:t>
      </w:r>
    </w:p>
    <w:p w:rsidR="00000000" w:rsidDel="00000000" w:rsidP="00000000" w:rsidRDefault="00000000" w:rsidRPr="00000000" w14:paraId="00000044">
      <w:pPr>
        <w:widowControl w:val="0"/>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4:</w:t>
      </w:r>
      <w:r w:rsidDel="00000000" w:rsidR="00000000" w:rsidRPr="00000000">
        <w:rPr>
          <w:rFonts w:ascii="Times New Roman" w:cs="Times New Roman" w:eastAsia="Times New Roman" w:hAnsi="Times New Roman"/>
          <w:b w:val="1"/>
          <w:color w:val="010205"/>
          <w:sz w:val="24"/>
          <w:szCs w:val="24"/>
          <w:highlight w:val="white"/>
          <w:rtl w:val="0"/>
        </w:rPr>
        <w:t xml:space="preserve"> </w:t>
      </w:r>
      <w:r w:rsidDel="00000000" w:rsidR="00000000" w:rsidRPr="00000000">
        <w:rPr>
          <w:rFonts w:ascii="Times New Roman" w:cs="Times New Roman" w:eastAsia="Times New Roman" w:hAnsi="Times New Roman"/>
          <w:color w:val="010205"/>
          <w:sz w:val="24"/>
          <w:szCs w:val="24"/>
          <w:highlight w:val="white"/>
          <w:rtl w:val="0"/>
        </w:rPr>
        <w:t xml:space="preserve">Train the Innovative Support Vector Machine Model.</w:t>
      </w:r>
    </w:p>
    <w:p w:rsidR="00000000" w:rsidDel="00000000" w:rsidP="00000000" w:rsidRDefault="00000000" w:rsidRPr="00000000" w14:paraId="00000045">
      <w:pPr>
        <w:widowControl w:val="0"/>
        <w:spacing w:after="0" w:before="0" w:lineRule="auto"/>
        <w:ind w:firstLine="72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model.train(X_train, y_train)</w:t>
      </w:r>
      <w:r w:rsidDel="00000000" w:rsidR="00000000" w:rsidRPr="00000000">
        <w:rPr>
          <w:rtl w:val="0"/>
        </w:rPr>
      </w:r>
    </w:p>
    <w:p w:rsidR="00000000" w:rsidDel="00000000" w:rsidP="00000000" w:rsidRDefault="00000000" w:rsidRPr="00000000" w14:paraId="00000046">
      <w:pPr>
        <w:widowControl w:val="0"/>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5: Make Predictions.</w:t>
      </w:r>
    </w:p>
    <w:p w:rsidR="00000000" w:rsidDel="00000000" w:rsidP="00000000" w:rsidRDefault="00000000" w:rsidRPr="00000000" w14:paraId="00000047">
      <w:pPr>
        <w:widowControl w:val="0"/>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Assume X_test is the feature matrix for test data.</w:t>
      </w:r>
    </w:p>
    <w:p w:rsidR="00000000" w:rsidDel="00000000" w:rsidP="00000000" w:rsidRDefault="00000000" w:rsidRPr="00000000" w14:paraId="00000048">
      <w:pPr>
        <w:widowControl w:val="0"/>
        <w:spacing w:after="0" w:before="0" w:lineRule="auto"/>
        <w:ind w:firstLine="72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predictions = model.predict(X_test)</w:t>
      </w:r>
      <w:r w:rsidDel="00000000" w:rsidR="00000000" w:rsidRPr="00000000">
        <w:rPr>
          <w:rtl w:val="0"/>
        </w:rPr>
      </w:r>
    </w:p>
    <w:p w:rsidR="00000000" w:rsidDel="00000000" w:rsidP="00000000" w:rsidRDefault="00000000" w:rsidRPr="00000000" w14:paraId="00000049">
      <w:pPr>
        <w:widowControl w:val="0"/>
        <w:spacing w:after="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6:</w:t>
      </w:r>
      <w:r w:rsidDel="00000000" w:rsidR="00000000" w:rsidRPr="00000000">
        <w:rPr>
          <w:rFonts w:ascii="Times New Roman" w:cs="Times New Roman" w:eastAsia="Times New Roman" w:hAnsi="Times New Roman"/>
          <w:b w:val="1"/>
          <w:color w:val="010205"/>
          <w:sz w:val="24"/>
          <w:szCs w:val="24"/>
          <w:highlight w:val="white"/>
          <w:rtl w:val="0"/>
        </w:rPr>
        <w:t xml:space="preserve"> </w:t>
      </w:r>
      <w:r w:rsidDel="00000000" w:rsidR="00000000" w:rsidRPr="00000000">
        <w:rPr>
          <w:rFonts w:ascii="Times New Roman" w:cs="Times New Roman" w:eastAsia="Times New Roman" w:hAnsi="Times New Roman"/>
          <w:color w:val="010205"/>
          <w:sz w:val="24"/>
          <w:szCs w:val="24"/>
          <w:highlight w:val="white"/>
          <w:rtl w:val="0"/>
        </w:rPr>
        <w:t xml:space="preserve">Evaluate Model Performance.</w:t>
      </w:r>
    </w:p>
    <w:p w:rsidR="00000000" w:rsidDel="00000000" w:rsidP="00000000" w:rsidRDefault="00000000" w:rsidRPr="00000000" w14:paraId="0000004A">
      <w:pPr>
        <w:widowControl w:val="0"/>
        <w:spacing w:after="0" w:before="0" w:lineRule="auto"/>
        <w:ind w:firstLine="72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Use metrics like accuracy, precision, recall, and F1-score.</w:t>
      </w:r>
    </w:p>
    <w:p w:rsidR="00000000" w:rsidDel="00000000" w:rsidP="00000000" w:rsidRDefault="00000000" w:rsidRPr="00000000" w14:paraId="0000004B">
      <w:pPr>
        <w:widowControl w:val="0"/>
        <w:spacing w:after="0" w:before="0" w:lineRule="auto"/>
        <w:ind w:firstLine="72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accuracy = calculate_accuracy(predictions, y_test)</w:t>
      </w:r>
      <w:r w:rsidDel="00000000" w:rsidR="00000000" w:rsidRPr="00000000">
        <w:rPr>
          <w:rtl w:val="0"/>
        </w:rPr>
      </w:r>
    </w:p>
    <w:p w:rsidR="00000000" w:rsidDel="00000000" w:rsidP="00000000" w:rsidRDefault="00000000" w:rsidRPr="00000000" w14:paraId="0000004C">
      <w:pPr>
        <w:widowControl w:val="0"/>
        <w:spacing w:after="200" w:before="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Step 7:</w:t>
      </w:r>
      <w:r w:rsidDel="00000000" w:rsidR="00000000" w:rsidRPr="00000000">
        <w:rPr>
          <w:rFonts w:ascii="Times New Roman" w:cs="Times New Roman" w:eastAsia="Times New Roman" w:hAnsi="Times New Roman"/>
          <w:b w:val="1"/>
          <w:color w:val="010205"/>
          <w:sz w:val="24"/>
          <w:szCs w:val="24"/>
          <w:highlight w:val="white"/>
          <w:rtl w:val="0"/>
        </w:rPr>
        <w:t xml:space="preserve"> </w:t>
      </w:r>
      <w:r w:rsidDel="00000000" w:rsidR="00000000" w:rsidRPr="00000000">
        <w:rPr>
          <w:rFonts w:ascii="Times New Roman" w:cs="Times New Roman" w:eastAsia="Times New Roman" w:hAnsi="Times New Roman"/>
          <w:color w:val="010205"/>
          <w:sz w:val="24"/>
          <w:szCs w:val="24"/>
          <w:highlight w:val="white"/>
          <w:rtl w:val="0"/>
        </w:rPr>
        <w:t xml:space="preserve">Visualize Results.</w:t>
      </w:r>
    </w:p>
    <w:p w:rsidR="00000000" w:rsidDel="00000000" w:rsidP="00000000" w:rsidRDefault="00000000" w:rsidRPr="00000000" w14:paraId="0000004D">
      <w:pPr>
        <w:widowControl w:val="0"/>
        <w:spacing w:after="200" w:before="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 </w:t>
      </w:r>
      <w:r w:rsidDel="00000000" w:rsidR="00000000" w:rsidRPr="00000000">
        <w:rPr>
          <w:rFonts w:ascii="Times New Roman" w:cs="Times New Roman" w:eastAsia="Times New Roman" w:hAnsi="Times New Roman"/>
          <w:b w:val="1"/>
          <w:color w:val="010205"/>
          <w:sz w:val="24"/>
          <w:szCs w:val="24"/>
          <w:highlight w:val="white"/>
          <w:rtl w:val="0"/>
        </w:rPr>
        <w:t xml:space="preserve">Statistical Analysis</w:t>
      </w:r>
    </w:p>
    <w:p w:rsidR="00000000" w:rsidDel="00000000" w:rsidP="00000000" w:rsidRDefault="00000000" w:rsidRPr="00000000" w14:paraId="0000004E">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A statistical program called SPSS tool is used to do statistical computations for the data obtained from classifiers at different test sizes </w:t>
      </w:r>
      <w:hyperlink r:id="rId16">
        <w:r w:rsidDel="00000000" w:rsidR="00000000" w:rsidRPr="00000000">
          <w:rPr>
            <w:rFonts w:ascii="Times New Roman" w:cs="Times New Roman" w:eastAsia="Times New Roman" w:hAnsi="Times New Roman"/>
            <w:color w:val="010205"/>
            <w:sz w:val="24"/>
            <w:szCs w:val="24"/>
            <w:highlight w:val="white"/>
            <w:u w:val="none"/>
            <w:rtl w:val="0"/>
          </w:rPr>
          <w:t xml:space="preserve">(“Triage in Medicine, Part I: Concept, History, and Types” 2007)</w:t>
        </w:r>
      </w:hyperlink>
      <w:r w:rsidDel="00000000" w:rsidR="00000000" w:rsidRPr="00000000">
        <w:rPr>
          <w:rFonts w:ascii="Times New Roman" w:cs="Times New Roman" w:eastAsia="Times New Roman" w:hAnsi="Times New Roman"/>
          <w:color w:val="010205"/>
          <w:sz w:val="24"/>
          <w:szCs w:val="24"/>
          <w:highlight w:val="white"/>
          <w:rtl w:val="0"/>
        </w:rPr>
        <w:t xml:space="preserve">. While the text portion of the testing dataset is independent of the training dataset, the text portion of the training dataset is an independent variable </w:t>
      </w:r>
      <w:hyperlink r:id="rId17">
        <w:r w:rsidDel="00000000" w:rsidR="00000000" w:rsidRPr="00000000">
          <w:rPr>
            <w:rFonts w:ascii="Times New Roman" w:cs="Times New Roman" w:eastAsia="Times New Roman" w:hAnsi="Times New Roman"/>
            <w:color w:val="010205"/>
            <w:sz w:val="24"/>
            <w:szCs w:val="24"/>
            <w:highlight w:val="white"/>
            <w:u w:val="none"/>
            <w:rtl w:val="0"/>
          </w:rPr>
          <w:t xml:space="preserve">(“Task Offloading in Edge Computing for Machine Learning-Based Smart Healthcare” 2021)</w:t>
        </w:r>
      </w:hyperlink>
      <w:r w:rsidDel="00000000" w:rsidR="00000000" w:rsidRPr="00000000">
        <w:rPr>
          <w:rFonts w:ascii="Times New Roman" w:cs="Times New Roman" w:eastAsia="Times New Roman" w:hAnsi="Times New Roman"/>
          <w:color w:val="010205"/>
          <w:sz w:val="24"/>
          <w:szCs w:val="24"/>
          <w:highlight w:val="white"/>
          <w:rtl w:val="0"/>
        </w:rPr>
        <w:t xml:space="preserve"> with heart-rate and blood pressure as dependent variables</w:t>
      </w:r>
      <w:r w:rsidDel="00000000" w:rsidR="00000000" w:rsidRPr="00000000">
        <w:rPr>
          <w:rFonts w:ascii="Times New Roman" w:cs="Times New Roman" w:eastAsia="Times New Roman" w:hAnsi="Times New Roman"/>
          <w:color w:val="010205"/>
          <w:sz w:val="24"/>
          <w:szCs w:val="24"/>
          <w:highlight w:val="white"/>
          <w:rtl w:val="0"/>
        </w:rPr>
        <w:t xml:space="preserve">. The Random Forest and Innovative Support Vector Machine algorithms' respective performances are compared. The results of the iterations' data were used to conduct an independent sample t-test.</w:t>
      </w:r>
    </w:p>
    <w:p w:rsidR="00000000" w:rsidDel="00000000" w:rsidP="00000000" w:rsidRDefault="00000000" w:rsidRPr="00000000" w14:paraId="0000004F">
      <w:pPr>
        <w:widowControl w:val="0"/>
        <w:spacing w:after="24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RESULT</w:t>
      </w:r>
    </w:p>
    <w:p w:rsidR="00000000" w:rsidDel="00000000" w:rsidP="00000000" w:rsidRDefault="00000000" w:rsidRPr="00000000" w14:paraId="00000050">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accuracy rate of Support Vector Machines algorithms is higher than that of Random Forest algorithms. In order to determine various accuracy rate scales, the experiment is repeated several times before the data are gathered. furthermore carried out the statistical computations utilizing the SPSS program and the experiment's outcomes. The t-test for independent samples is run.</w:t>
      </w:r>
    </w:p>
    <w:p w:rsidR="00000000" w:rsidDel="00000000" w:rsidP="00000000" w:rsidRDefault="00000000" w:rsidRPr="00000000" w14:paraId="00000051">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In table 1, it presents the group statistics table, which indicates the number of values and groups that have been selected. The mean accuracy and standard deviation for Innovative Support Vector Machines Algorithms 94.10% and 2.084 are contrasted in this table. The standard error mean for the Random Forest Algorithm (.341) and Innovative Support Vector Machines Algorithm (.380) are 83.16% and 1.865, respectively. It is found that the Random Forest method has an accuracy of 83.16%, whereas the Innovative Support Vector Machines approach has a higher accuracy of 94.10%.</w:t>
      </w:r>
    </w:p>
    <w:p w:rsidR="00000000" w:rsidDel="00000000" w:rsidP="00000000" w:rsidRDefault="00000000" w:rsidRPr="00000000" w14:paraId="00000052">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In table</w:t>
      </w:r>
      <w:r w:rsidDel="00000000" w:rsidR="00000000" w:rsidRPr="00000000">
        <w:rPr>
          <w:rFonts w:ascii="Times New Roman" w:cs="Times New Roman" w:eastAsia="Times New Roman" w:hAnsi="Times New Roman"/>
          <w:color w:val="010205"/>
          <w:sz w:val="24"/>
          <w:szCs w:val="24"/>
          <w:highlight w:val="white"/>
          <w:rtl w:val="0"/>
        </w:rPr>
        <w:t xml:space="preserve"> 2, it shows that, after applying the SPSS computations to the Innovative Support Vector Machine Algorithm, the Independent Sample T-Test is used with the sample collections, setting the level of significance as (p=0.01, p&lt;0.05) with the confidence interval 95%. A separate Sample t-test is used to compare the means of the two groups.The bar graph compares the mean accuracy of the Random Forest algorithm and the Support Vector Machine algorithm, which are 83.16 and 94.10, respectively. Let us look at the mean accuracy of each algorithm separately. Results with a lower standard deviation seem to be produced more consistently by the Support Vector Machine Algorithm.</w:t>
      </w:r>
    </w:p>
    <w:p w:rsidR="00000000" w:rsidDel="00000000" w:rsidP="00000000" w:rsidRDefault="00000000" w:rsidRPr="00000000" w14:paraId="00000053">
      <w:pPr>
        <w:widowControl w:val="0"/>
        <w:spacing w:after="24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Figure 1, compares the mean accuracy of Random Forest  and Innovative Support Vector Machine  bar graphs. The y-axis displays mean accuracy, and the x-axis displays  algorithms which have error bars from the Innovative Support Vector Machine and Random Forest techniques, along with their +/-2 SD and 95% CI.</w:t>
      </w:r>
      <w:r w:rsidDel="00000000" w:rsidR="00000000" w:rsidRPr="00000000">
        <w:rPr>
          <w:rtl w:val="0"/>
        </w:rPr>
      </w:r>
    </w:p>
    <w:p w:rsidR="00000000" w:rsidDel="00000000" w:rsidP="00000000" w:rsidRDefault="00000000" w:rsidRPr="00000000" w14:paraId="00000054">
      <w:pPr>
        <w:widowControl w:val="0"/>
        <w:spacing w:after="24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DISCUSSION</w:t>
      </w:r>
    </w:p>
    <w:p w:rsidR="00000000" w:rsidDel="00000000" w:rsidP="00000000" w:rsidRDefault="00000000" w:rsidRPr="00000000" w14:paraId="00000055">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In this research study on health prioritizing, the Random Forest algorithm is roughly less accurate than the Innovative Support Vector Machine </w:t>
      </w:r>
      <w:hyperlink r:id="rId18">
        <w:r w:rsidDel="00000000" w:rsidR="00000000" w:rsidRPr="00000000">
          <w:rPr>
            <w:rFonts w:ascii="Times New Roman" w:cs="Times New Roman" w:eastAsia="Times New Roman" w:hAnsi="Times New Roman"/>
            <w:color w:val="010205"/>
            <w:sz w:val="24"/>
            <w:szCs w:val="24"/>
            <w:highlight w:val="white"/>
            <w:u w:val="none"/>
            <w:rtl w:val="0"/>
          </w:rPr>
          <w:t xml:space="preserve">(Kalid et al. 2017)</w:t>
        </w:r>
      </w:hyperlink>
      <w:r w:rsidDel="00000000" w:rsidR="00000000" w:rsidRPr="00000000">
        <w:rPr>
          <w:rFonts w:ascii="Times New Roman" w:cs="Times New Roman" w:eastAsia="Times New Roman" w:hAnsi="Times New Roman"/>
          <w:color w:val="010205"/>
          <w:sz w:val="24"/>
          <w:szCs w:val="24"/>
          <w:highlight w:val="white"/>
          <w:rtl w:val="0"/>
        </w:rPr>
        <w:t xml:space="preserve">. Using the independent samples t-test, the Innovative Support Vector Machine technique yields greater significance (p=0.01, p&lt;0.05). The Innovative Support Vector Machine algorithm has a mean accuracy of 94.10 and a standard deviation of 2.084. The algorithm is 83.16 and 1.865 for Random Forest.</w:t>
      </w:r>
    </w:p>
    <w:p w:rsidR="00000000" w:rsidDel="00000000" w:rsidP="00000000" w:rsidRDefault="00000000" w:rsidRPr="00000000" w14:paraId="00000056">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A comparison of the Random Forest and Innovative Support Vector Machine algorithms is necessary in order to increase the accuracy of health prioritizing </w:t>
      </w:r>
      <w:hyperlink r:id="rId19">
        <w:r w:rsidDel="00000000" w:rsidR="00000000" w:rsidRPr="00000000">
          <w:rPr>
            <w:rFonts w:ascii="Times New Roman" w:cs="Times New Roman" w:eastAsia="Times New Roman" w:hAnsi="Times New Roman"/>
            <w:color w:val="010205"/>
            <w:sz w:val="24"/>
            <w:szCs w:val="24"/>
            <w:highlight w:val="white"/>
            <w:u w:val="none"/>
            <w:rtl w:val="0"/>
          </w:rPr>
          <w:t xml:space="preserve">(“Behavioral Intervention Technologies: Evidence Review and Recommendations for Future Research in Mental Health” 2013)</w:t>
        </w:r>
      </w:hyperlink>
      <w:r w:rsidDel="00000000" w:rsidR="00000000" w:rsidRPr="00000000">
        <w:rPr>
          <w:rFonts w:ascii="Times New Roman" w:cs="Times New Roman" w:eastAsia="Times New Roman" w:hAnsi="Times New Roman"/>
          <w:color w:val="010205"/>
          <w:sz w:val="24"/>
          <w:szCs w:val="24"/>
          <w:highlight w:val="white"/>
          <w:rtl w:val="0"/>
        </w:rPr>
        <w:t xml:space="preserve">. There are several benefits to Random Forest over Innovative Support Vector Machine, the most important being its ability to process large, high-dimensional datasets effectively </w:t>
      </w:r>
      <w:hyperlink r:id="rId20">
        <w:r w:rsidDel="00000000" w:rsidR="00000000" w:rsidRPr="00000000">
          <w:rPr>
            <w:rFonts w:ascii="Times New Roman" w:cs="Times New Roman" w:eastAsia="Times New Roman" w:hAnsi="Times New Roman"/>
            <w:color w:val="010205"/>
            <w:sz w:val="24"/>
            <w:szCs w:val="24"/>
            <w:highlight w:val="white"/>
            <w:u w:val="none"/>
            <w:rtl w:val="0"/>
          </w:rPr>
          <w:t xml:space="preserve">(“Telehealth in Older Adults with Cancer in the United States: The Emerging Use of Wearable Sensors” 2017)</w:t>
        </w:r>
      </w:hyperlink>
      <w:r w:rsidDel="00000000" w:rsidR="00000000" w:rsidRPr="00000000">
        <w:rPr>
          <w:rFonts w:ascii="Times New Roman" w:cs="Times New Roman" w:eastAsia="Times New Roman" w:hAnsi="Times New Roman"/>
          <w:color w:val="010205"/>
          <w:sz w:val="24"/>
          <w:szCs w:val="24"/>
          <w:highlight w:val="white"/>
          <w:rtl w:val="0"/>
        </w:rPr>
        <w:t xml:space="preserve">. The Random Forest ensemble technique, which combines many decision trees and averages their predictions, often yields better generalization and robustness </w:t>
      </w:r>
      <w:hyperlink r:id="rId21">
        <w:r w:rsidDel="00000000" w:rsidR="00000000" w:rsidRPr="00000000">
          <w:rPr>
            <w:rFonts w:ascii="Times New Roman" w:cs="Times New Roman" w:eastAsia="Times New Roman" w:hAnsi="Times New Roman"/>
            <w:color w:val="010205"/>
            <w:sz w:val="24"/>
            <w:szCs w:val="24"/>
            <w:highlight w:val="white"/>
            <w:u w:val="none"/>
            <w:rtl w:val="0"/>
          </w:rPr>
          <w:t xml:space="preserve">(Liu and Salinas 2017)</w:t>
        </w:r>
      </w:hyperlink>
      <w:r w:rsidDel="00000000" w:rsidR="00000000" w:rsidRPr="00000000">
        <w:rPr>
          <w:rFonts w:ascii="Times New Roman" w:cs="Times New Roman" w:eastAsia="Times New Roman" w:hAnsi="Times New Roman"/>
          <w:color w:val="010205"/>
          <w:sz w:val="24"/>
          <w:szCs w:val="24"/>
          <w:highlight w:val="white"/>
          <w:rtl w:val="0"/>
        </w:rPr>
        <w:t xml:space="preserve">. This functionality is crucial in the healthcare industry, as datasets may exhibit complex patterns and varying degrees of class distribution.In clinical practice, one should carefully consider the unique qualities of the dataset, the intended interpretability of the model, and any computing constraints before selecting between Random Forest and Innovative Support Vector Machine.There is no opposite findings in this research. </w:t>
      </w:r>
    </w:p>
    <w:p w:rsidR="00000000" w:rsidDel="00000000" w:rsidP="00000000" w:rsidRDefault="00000000" w:rsidRPr="00000000" w14:paraId="00000057">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Innovative Support Vector Machines and Random Forest are compared for healthcare prioritization, highlighting the need of selecting the optimal algorithm based on dataset attributes and clinical requirements </w:t>
      </w:r>
      <w:hyperlink r:id="rId22">
        <w:r w:rsidDel="00000000" w:rsidR="00000000" w:rsidRPr="00000000">
          <w:rPr>
            <w:rFonts w:ascii="Times New Roman" w:cs="Times New Roman" w:eastAsia="Times New Roman" w:hAnsi="Times New Roman"/>
            <w:color w:val="010205"/>
            <w:sz w:val="24"/>
            <w:szCs w:val="24"/>
            <w:highlight w:val="white"/>
            <w:u w:val="none"/>
            <w:rtl w:val="0"/>
          </w:rPr>
          <w:t xml:space="preserve">(Choy et al. 2018)</w:t>
        </w:r>
      </w:hyperlink>
      <w:r w:rsidDel="00000000" w:rsidR="00000000" w:rsidRPr="00000000">
        <w:rPr>
          <w:rFonts w:ascii="Times New Roman" w:cs="Times New Roman" w:eastAsia="Times New Roman" w:hAnsi="Times New Roman"/>
          <w:color w:val="010205"/>
          <w:sz w:val="24"/>
          <w:szCs w:val="24"/>
          <w:highlight w:val="white"/>
          <w:rtl w:val="0"/>
        </w:rPr>
        <w:t xml:space="preserve">. Future research endeavors should focus on exploring hybrid approaches that leverage the benefits of both algorithms to augment diagnosis accuracy and facilitate tailored treatment strategies </w:t>
      </w:r>
      <w:hyperlink r:id="rId23">
        <w:r w:rsidDel="00000000" w:rsidR="00000000" w:rsidRPr="00000000">
          <w:rPr>
            <w:rFonts w:ascii="Times New Roman" w:cs="Times New Roman" w:eastAsia="Times New Roman" w:hAnsi="Times New Roman"/>
            <w:color w:val="010205"/>
            <w:sz w:val="24"/>
            <w:szCs w:val="24"/>
            <w:highlight w:val="white"/>
            <w:u w:val="none"/>
            <w:rtl w:val="0"/>
          </w:rPr>
          <w:t xml:space="preserve">(Singh, Rastogi, and Singh 2016)</w:t>
        </w:r>
      </w:hyperlink>
      <w:r w:rsidDel="00000000" w:rsidR="00000000" w:rsidRPr="00000000">
        <w:rPr>
          <w:rFonts w:ascii="Times New Roman" w:cs="Times New Roman" w:eastAsia="Times New Roman" w:hAnsi="Times New Roman"/>
          <w:color w:val="010205"/>
          <w:sz w:val="24"/>
          <w:szCs w:val="24"/>
          <w:highlight w:val="white"/>
          <w:rtl w:val="0"/>
        </w:rPr>
        <w:t xml:space="preserve">.Though Support Vector Machine may provide superior accuracy and efficiency in certain scenarios, its theoretical assurances and support make it a preferable alternative, particularly when model openness is critical for healthcare practitioners to make decisions.</w:t>
      </w:r>
    </w:p>
    <w:p w:rsidR="00000000" w:rsidDel="00000000" w:rsidP="00000000" w:rsidRDefault="00000000" w:rsidRPr="00000000" w14:paraId="00000058">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This method, which combines entropy with Random Forest, offers important implications for clinical practice in addition to advancing machine learning applications in healthcare administration </w:t>
      </w:r>
      <w:hyperlink r:id="rId24">
        <w:r w:rsidDel="00000000" w:rsidR="00000000" w:rsidRPr="00000000">
          <w:rPr>
            <w:rFonts w:ascii="Times New Roman" w:cs="Times New Roman" w:eastAsia="Times New Roman" w:hAnsi="Times New Roman"/>
            <w:color w:val="010205"/>
            <w:sz w:val="24"/>
            <w:szCs w:val="24"/>
            <w:highlight w:val="white"/>
            <w:u w:val="none"/>
            <w:rtl w:val="0"/>
          </w:rPr>
          <w:t xml:space="preserve">(</w:t>
        </w:r>
      </w:hyperlink>
      <w:hyperlink r:id="rId25">
        <w:r w:rsidDel="00000000" w:rsidR="00000000" w:rsidRPr="00000000">
          <w:rPr>
            <w:rFonts w:ascii="Times New Roman" w:cs="Times New Roman" w:eastAsia="Times New Roman" w:hAnsi="Times New Roman"/>
            <w:color w:val="010205"/>
            <w:sz w:val="24"/>
            <w:szCs w:val="24"/>
            <w:highlight w:val="white"/>
            <w:u w:val="none"/>
            <w:rtl w:val="0"/>
          </w:rPr>
          <w:t xml:space="preserve">Forouzanfar</w:t>
        </w:r>
      </w:hyperlink>
      <w:hyperlink r:id="rId26">
        <w:r w:rsidDel="00000000" w:rsidR="00000000" w:rsidRPr="00000000">
          <w:rPr>
            <w:rFonts w:ascii="Times New Roman" w:cs="Times New Roman" w:eastAsia="Times New Roman" w:hAnsi="Times New Roman"/>
            <w:color w:val="010205"/>
            <w:sz w:val="24"/>
            <w:szCs w:val="24"/>
            <w:highlight w:val="white"/>
            <w:u w:val="none"/>
            <w:rtl w:val="0"/>
          </w:rPr>
          <w:t xml:space="preserve"> et al., </w:t>
        </w:r>
      </w:hyperlink>
      <w:hyperlink r:id="rId27">
        <w:r w:rsidDel="00000000" w:rsidR="00000000" w:rsidRPr="00000000">
          <w:rPr>
            <w:rFonts w:ascii="Times New Roman" w:cs="Times New Roman" w:eastAsia="Times New Roman" w:hAnsi="Times New Roman"/>
            <w:color w:val="010205"/>
            <w:sz w:val="24"/>
            <w:szCs w:val="24"/>
            <w:highlight w:val="white"/>
            <w:rtl w:val="0"/>
          </w:rPr>
          <w:t xml:space="preserve">2024</w:t>
        </w:r>
      </w:hyperlink>
      <w:hyperlink r:id="rId28">
        <w:r w:rsidDel="00000000" w:rsidR="00000000" w:rsidRPr="00000000">
          <w:rPr>
            <w:rFonts w:ascii="Times New Roman" w:cs="Times New Roman" w:eastAsia="Times New Roman" w:hAnsi="Times New Roman"/>
            <w:color w:val="010205"/>
            <w:sz w:val="24"/>
            <w:szCs w:val="24"/>
            <w:highlight w:val="white"/>
            <w:u w:val="none"/>
            <w:rtl w:val="0"/>
          </w:rPr>
          <w:t xml:space="preserve">)</w:t>
        </w:r>
      </w:hyperlink>
      <w:r w:rsidDel="00000000" w:rsidR="00000000" w:rsidRPr="00000000">
        <w:rPr>
          <w:rFonts w:ascii="Times New Roman" w:cs="Times New Roman" w:eastAsia="Times New Roman" w:hAnsi="Times New Roman"/>
          <w:color w:val="010205"/>
          <w:sz w:val="24"/>
          <w:szCs w:val="24"/>
          <w:highlight w:val="white"/>
          <w:rtl w:val="0"/>
        </w:rPr>
        <w:t xml:space="preserve">. Improved patient outcomes in healthcare conditions could result from this methodology's higher accuracy than older techniques like Innovative Support Vector Machine. This could change early diagnosis and intervention procedures.</w:t>
      </w:r>
    </w:p>
    <w:p w:rsidR="00000000" w:rsidDel="00000000" w:rsidP="00000000" w:rsidRDefault="00000000" w:rsidRPr="00000000" w14:paraId="00000059">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primary constraint on the experiment is the narrow range of features in the dataset that may accurately predict the percentage of accuracy for healthcare prioritizing </w:t>
      </w:r>
      <w:hyperlink r:id="rId29">
        <w:r w:rsidDel="00000000" w:rsidR="00000000" w:rsidRPr="00000000">
          <w:rPr>
            <w:rFonts w:ascii="Times New Roman" w:cs="Times New Roman" w:eastAsia="Times New Roman" w:hAnsi="Times New Roman"/>
            <w:color w:val="010205"/>
            <w:sz w:val="24"/>
            <w:szCs w:val="24"/>
            <w:highlight w:val="white"/>
            <w:u w:val="none"/>
            <w:rtl w:val="0"/>
          </w:rPr>
          <w:t xml:space="preserve">(Charlton et al.,</w:t>
        </w:r>
      </w:hyperlink>
      <w:hyperlink r:id="rId30">
        <w:r w:rsidDel="00000000" w:rsidR="00000000" w:rsidRPr="00000000">
          <w:rPr>
            <w:rFonts w:ascii="Times New Roman" w:cs="Times New Roman" w:eastAsia="Times New Roman" w:hAnsi="Times New Roman"/>
            <w:color w:val="010205"/>
            <w:sz w:val="24"/>
            <w:szCs w:val="24"/>
            <w:highlight w:val="white"/>
            <w:rtl w:val="0"/>
          </w:rPr>
          <w:t xml:space="preserve">2024</w:t>
        </w:r>
      </w:hyperlink>
      <w:hyperlink r:id="rId31">
        <w:r w:rsidDel="00000000" w:rsidR="00000000" w:rsidRPr="00000000">
          <w:rPr>
            <w:rFonts w:ascii="Times New Roman" w:cs="Times New Roman" w:eastAsia="Times New Roman" w:hAnsi="Times New Roman"/>
            <w:color w:val="010205"/>
            <w:sz w:val="24"/>
            <w:szCs w:val="24"/>
            <w:highlight w:val="white"/>
            <w:u w:val="none"/>
            <w:rtl w:val="0"/>
          </w:rPr>
          <w:t xml:space="preserve">)</w:t>
        </w:r>
      </w:hyperlink>
      <w:r w:rsidDel="00000000" w:rsidR="00000000" w:rsidRPr="00000000">
        <w:rPr>
          <w:rFonts w:ascii="Times New Roman" w:cs="Times New Roman" w:eastAsia="Times New Roman" w:hAnsi="Times New Roman"/>
          <w:color w:val="010205"/>
          <w:sz w:val="24"/>
          <w:szCs w:val="24"/>
          <w:highlight w:val="white"/>
          <w:rtl w:val="0"/>
        </w:rPr>
        <w:t xml:space="preserve">. The accuracy will improve further with additional independent and dependent factors.</w:t>
      </w:r>
    </w:p>
    <w:p w:rsidR="00000000" w:rsidDel="00000000" w:rsidP="00000000" w:rsidRDefault="00000000" w:rsidRPr="00000000" w14:paraId="0000005A">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future scope for healthcare emergencies in hospitals is likely to involve advancements in technology, changes in healthcare delivery models, and a focus on improving overall efficiency and patient outcomes.</w:t>
      </w:r>
    </w:p>
    <w:p w:rsidR="00000000" w:rsidDel="00000000" w:rsidP="00000000" w:rsidRDefault="00000000" w:rsidRPr="00000000" w14:paraId="0000005B">
      <w:pPr>
        <w:widowControl w:val="0"/>
        <w:spacing w:after="24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CONCLUSION</w:t>
      </w:r>
    </w:p>
    <w:p w:rsidR="00000000" w:rsidDel="00000000" w:rsidP="00000000" w:rsidRDefault="00000000" w:rsidRPr="00000000" w14:paraId="0000005C">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proposed framework  for healthcare prioritizing analysis has the accuracy of 94.10% for Innovative Support Vector Machine Algorithm compared with the Random Forest Algorithm having the accuracy of  83.16%. The proposed framework proves that the Innovative Support Vector Machine has better significant accuracy than the Random Forest Algorithm.</w:t>
      </w:r>
    </w:p>
    <w:p w:rsidR="00000000" w:rsidDel="00000000" w:rsidP="00000000" w:rsidRDefault="00000000" w:rsidRPr="00000000" w14:paraId="0000005D">
      <w:pPr>
        <w:widowControl w:val="0"/>
        <w:spacing w:after="240" w:before="240" w:lineRule="auto"/>
        <w:jc w:val="both"/>
        <w:rPr>
          <w:rFonts w:ascii="Times New Roman" w:cs="Times New Roman" w:eastAsia="Times New Roman" w:hAnsi="Times New Roman"/>
          <w:color w:val="01020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E">
      <w:pPr>
        <w:widowControl w:val="0"/>
        <w:spacing w:after="24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DECLARATION</w:t>
      </w:r>
    </w:p>
    <w:p w:rsidR="00000000" w:rsidDel="00000000" w:rsidP="00000000" w:rsidRDefault="00000000" w:rsidRPr="00000000" w14:paraId="0000005F">
      <w:pPr>
        <w:widowControl w:val="0"/>
        <w:spacing w:after="24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Conflicts of interests</w:t>
      </w:r>
    </w:p>
    <w:p w:rsidR="00000000" w:rsidDel="00000000" w:rsidP="00000000" w:rsidRDefault="00000000" w:rsidRPr="00000000" w14:paraId="00000060">
      <w:pPr>
        <w:widowControl w:val="0"/>
        <w:spacing w:after="200" w:before="240" w:lineRule="auto"/>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No conflict of interest in this manuscript.</w:t>
      </w:r>
    </w:p>
    <w:p w:rsidR="00000000" w:rsidDel="00000000" w:rsidP="00000000" w:rsidRDefault="00000000" w:rsidRPr="00000000" w14:paraId="00000061">
      <w:pPr>
        <w:widowControl w:val="0"/>
        <w:spacing w:after="200" w:before="240" w:lineRule="auto"/>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Author contributions:</w:t>
      </w:r>
    </w:p>
    <w:p w:rsidR="00000000" w:rsidDel="00000000" w:rsidP="00000000" w:rsidRDefault="00000000" w:rsidRPr="00000000" w14:paraId="00000062">
      <w:pPr>
        <w:widowControl w:val="0"/>
        <w:spacing w:after="240" w:before="240" w:lineRule="auto"/>
        <w:ind w:right="36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Author NM was involved in data collection, data analysis and manuscript writing. Author UP was involved in conceptualization, data validation and critical review of manuscript writing.</w:t>
      </w:r>
    </w:p>
    <w:p w:rsidR="00000000" w:rsidDel="00000000" w:rsidP="00000000" w:rsidRDefault="00000000" w:rsidRPr="00000000" w14:paraId="00000063">
      <w:pPr>
        <w:widowControl w:val="0"/>
        <w:spacing w:after="240" w:before="240" w:lineRule="auto"/>
        <w:ind w:right="36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Acknowledgement</w:t>
      </w:r>
      <w:r w:rsidDel="00000000" w:rsidR="00000000" w:rsidRPr="00000000">
        <w:rPr>
          <w:rtl w:val="0"/>
        </w:rPr>
      </w:r>
    </w:p>
    <w:p w:rsidR="00000000" w:rsidDel="00000000" w:rsidP="00000000" w:rsidRDefault="00000000" w:rsidRPr="00000000" w14:paraId="00000064">
      <w:pPr>
        <w:widowControl w:val="0"/>
        <w:spacing w:after="240" w:before="240" w:lineRule="auto"/>
        <w:ind w:right="36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65">
      <w:pPr>
        <w:widowControl w:val="0"/>
        <w:spacing w:after="100" w:lineRule="auto"/>
        <w:ind w:right="36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Funding</w:t>
      </w:r>
    </w:p>
    <w:p w:rsidR="00000000" w:rsidDel="00000000" w:rsidP="00000000" w:rsidRDefault="00000000" w:rsidRPr="00000000" w14:paraId="00000066">
      <w:pPr>
        <w:widowControl w:val="0"/>
        <w:spacing w:after="100" w:lineRule="auto"/>
        <w:ind w:right="36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We thank the following organizations for providing financial support that enabled us to complete the study.</w:t>
      </w:r>
    </w:p>
    <w:p w:rsidR="00000000" w:rsidDel="00000000" w:rsidP="00000000" w:rsidRDefault="00000000" w:rsidRPr="00000000" w14:paraId="00000067">
      <w:pPr>
        <w:widowControl w:val="0"/>
        <w:spacing w:after="0" w:before="0" w:lineRule="auto"/>
        <w:ind w:left="1080" w:hanging="36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1.     Infoziant IT Solutions Pvt. Ltd., Chennai.</w:t>
      </w:r>
    </w:p>
    <w:p w:rsidR="00000000" w:rsidDel="00000000" w:rsidP="00000000" w:rsidRDefault="00000000" w:rsidRPr="00000000" w14:paraId="00000068">
      <w:pPr>
        <w:pStyle w:val="Heading6"/>
        <w:keepNext w:val="0"/>
        <w:keepLines w:val="0"/>
        <w:widowControl w:val="0"/>
        <w:spacing w:after="40" w:before="0" w:lineRule="auto"/>
        <w:ind w:left="1080" w:hanging="360"/>
        <w:jc w:val="both"/>
        <w:rPr>
          <w:rFonts w:ascii="Times New Roman" w:cs="Times New Roman" w:eastAsia="Times New Roman" w:hAnsi="Times New Roman"/>
          <w:i w:val="0"/>
          <w:color w:val="010205"/>
          <w:sz w:val="24"/>
          <w:szCs w:val="24"/>
          <w:highlight w:val="white"/>
        </w:rPr>
      </w:pPr>
      <w:bookmarkStart w:colFirst="0" w:colLast="0" w:name="_fyernyxxcsmo" w:id="2"/>
      <w:bookmarkEnd w:id="2"/>
      <w:r w:rsidDel="00000000" w:rsidR="00000000" w:rsidRPr="00000000">
        <w:rPr>
          <w:rFonts w:ascii="Times New Roman" w:cs="Times New Roman" w:eastAsia="Times New Roman" w:hAnsi="Times New Roman"/>
          <w:i w:val="0"/>
          <w:color w:val="010205"/>
          <w:sz w:val="24"/>
          <w:szCs w:val="24"/>
          <w:highlight w:val="white"/>
          <w:rtl w:val="0"/>
        </w:rPr>
        <w:t xml:space="preserve">2.     Saveetha University.</w:t>
      </w:r>
    </w:p>
    <w:p w:rsidR="00000000" w:rsidDel="00000000" w:rsidP="00000000" w:rsidRDefault="00000000" w:rsidRPr="00000000" w14:paraId="00000069">
      <w:pPr>
        <w:widowControl w:val="0"/>
        <w:ind w:left="1080" w:right="360" w:hanging="36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3.     Saveetha Institute of Medical And Technical Sciences.</w:t>
      </w:r>
    </w:p>
    <w:p w:rsidR="00000000" w:rsidDel="00000000" w:rsidP="00000000" w:rsidRDefault="00000000" w:rsidRPr="00000000" w14:paraId="0000006A">
      <w:pPr>
        <w:widowControl w:val="0"/>
        <w:spacing w:after="100" w:lineRule="auto"/>
        <w:ind w:left="1080" w:right="360" w:hanging="36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4.     Saveetha School of Engineering.</w:t>
      </w:r>
      <w:r w:rsidDel="00000000" w:rsidR="00000000" w:rsidRPr="00000000">
        <w:rPr>
          <w:rtl w:val="0"/>
        </w:rPr>
      </w:r>
    </w:p>
    <w:p w:rsidR="00000000" w:rsidDel="00000000" w:rsidP="00000000" w:rsidRDefault="00000000" w:rsidRPr="00000000" w14:paraId="0000006B">
      <w:pPr>
        <w:spacing w:after="200" w:before="200" w:lineRule="auto"/>
        <w:rPr>
          <w:rFonts w:ascii="Times New Roman" w:cs="Times New Roman" w:eastAsia="Times New Roman" w:hAnsi="Times New Roman"/>
          <w:b w:val="1"/>
          <w:color w:val="01020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200" w:before="200" w:lineRule="auto"/>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both"/>
        <w:rPr>
          <w:rFonts w:ascii="Times New Roman" w:cs="Times New Roman" w:eastAsia="Times New Roman" w:hAnsi="Times New Roman"/>
          <w:i w:val="0"/>
          <w:color w:val="010205"/>
          <w:sz w:val="24"/>
          <w:szCs w:val="24"/>
          <w:highlight w:val="white"/>
        </w:rPr>
      </w:pPr>
      <w:hyperlink r:id="rId32">
        <w:r w:rsidDel="00000000" w:rsidR="00000000" w:rsidRPr="00000000">
          <w:rPr>
            <w:rFonts w:ascii="Times New Roman" w:cs="Times New Roman" w:eastAsia="Times New Roman" w:hAnsi="Times New Roman"/>
            <w:i w:val="0"/>
            <w:color w:val="010205"/>
            <w:sz w:val="24"/>
            <w:szCs w:val="24"/>
            <w:highlight w:val="white"/>
            <w:u w:val="none"/>
            <w:rtl w:val="0"/>
          </w:rPr>
          <w:t xml:space="preserve">“Behavioral Intervention Technologies: Evidence Review and Recommendations for Future Research in Mental Health.” 2013. </w:t>
        </w:r>
      </w:hyperlink>
      <w:hyperlink r:id="rId33">
        <w:r w:rsidDel="00000000" w:rsidR="00000000" w:rsidRPr="00000000">
          <w:rPr>
            <w:rFonts w:ascii="Times New Roman" w:cs="Times New Roman" w:eastAsia="Times New Roman" w:hAnsi="Times New Roman"/>
            <w:i w:val="1"/>
            <w:color w:val="010205"/>
            <w:sz w:val="24"/>
            <w:szCs w:val="24"/>
            <w:highlight w:val="white"/>
            <w:u w:val="none"/>
            <w:rtl w:val="0"/>
          </w:rPr>
          <w:t xml:space="preserve">General Hospital Psychiatry</w:t>
        </w:r>
      </w:hyperlink>
      <w:hyperlink r:id="rId34">
        <w:r w:rsidDel="00000000" w:rsidR="00000000" w:rsidRPr="00000000">
          <w:rPr>
            <w:rFonts w:ascii="Times New Roman" w:cs="Times New Roman" w:eastAsia="Times New Roman" w:hAnsi="Times New Roman"/>
            <w:i w:val="0"/>
            <w:color w:val="010205"/>
            <w:sz w:val="24"/>
            <w:szCs w:val="24"/>
            <w:highlight w:val="white"/>
            <w:u w:val="none"/>
            <w:rtl w:val="0"/>
          </w:rPr>
          <w:t xml:space="preserve"> 35 (4): 332–38.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35">
        <w:r w:rsidDel="00000000" w:rsidR="00000000" w:rsidRPr="00000000">
          <w:rPr>
            <w:rFonts w:ascii="Times New Roman" w:cs="Times New Roman" w:eastAsia="Times New Roman" w:hAnsi="Times New Roman"/>
            <w:i w:val="0"/>
            <w:color w:val="010205"/>
            <w:sz w:val="24"/>
            <w:szCs w:val="24"/>
            <w:highlight w:val="white"/>
            <w:u w:val="none"/>
            <w:rtl w:val="0"/>
          </w:rPr>
          <w:t xml:space="preserve">Charlton, Peter H., Drew A. Birrenkott, Timothy Bonnici, Marco A. F. Pimentel, Alistair E. W. Johnson, Jordi Alastruey, Lionel Tarassenko, Peter J. Watkinson, Richard Beale, and David A. Clifton. </w:t>
        </w:r>
      </w:hyperlink>
      <w:hyperlink r:id="rId36">
        <w:r w:rsidDel="00000000" w:rsidR="00000000" w:rsidRPr="00000000">
          <w:rPr>
            <w:rFonts w:ascii="Times New Roman" w:cs="Times New Roman" w:eastAsia="Times New Roman" w:hAnsi="Times New Roman"/>
            <w:color w:val="010205"/>
            <w:sz w:val="24"/>
            <w:szCs w:val="24"/>
            <w:highlight w:val="white"/>
            <w:rtl w:val="0"/>
          </w:rPr>
          <w:t xml:space="preserve">2024</w:t>
        </w:r>
      </w:hyperlink>
      <w:hyperlink r:id="rId37">
        <w:r w:rsidDel="00000000" w:rsidR="00000000" w:rsidRPr="00000000">
          <w:rPr>
            <w:rFonts w:ascii="Times New Roman" w:cs="Times New Roman" w:eastAsia="Times New Roman" w:hAnsi="Times New Roman"/>
            <w:i w:val="0"/>
            <w:color w:val="010205"/>
            <w:sz w:val="24"/>
            <w:szCs w:val="24"/>
            <w:highlight w:val="white"/>
            <w:u w:val="none"/>
            <w:rtl w:val="0"/>
          </w:rPr>
          <w:t xml:space="preserve">. “Breathing Rate Estimation From the Electrocardiogram and Photoplethysmogram: A Review.” Accessed March 6, 2024. </w:t>
        </w:r>
      </w:hyperlink>
      <w:hyperlink r:id="rId38">
        <w:r w:rsidDel="00000000" w:rsidR="00000000" w:rsidRPr="00000000">
          <w:rPr>
            <w:rFonts w:ascii="Times New Roman" w:cs="Times New Roman" w:eastAsia="Times New Roman" w:hAnsi="Times New Roman"/>
            <w:i w:val="0"/>
            <w:color w:val="010205"/>
            <w:sz w:val="24"/>
            <w:szCs w:val="24"/>
            <w:highlight w:val="white"/>
            <w:u w:val="none"/>
            <w:rtl w:val="0"/>
          </w:rPr>
          <w:t xml:space="preserve">https://ieeexplore.ieee.org/abstract/document/8081839/</w:t>
        </w:r>
      </w:hyperlink>
      <w:hyperlink r:id="rId39">
        <w:r w:rsidDel="00000000" w:rsidR="00000000" w:rsidRPr="00000000">
          <w:rPr>
            <w:rFonts w:ascii="Times New Roman" w:cs="Times New Roman" w:eastAsia="Times New Roman" w:hAnsi="Times New Roman"/>
            <w:i w:val="0"/>
            <w:color w:val="010205"/>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40">
        <w:r w:rsidDel="00000000" w:rsidR="00000000" w:rsidRPr="00000000">
          <w:rPr>
            <w:rFonts w:ascii="Times New Roman" w:cs="Times New Roman" w:eastAsia="Times New Roman" w:hAnsi="Times New Roman"/>
            <w:i w:val="0"/>
            <w:color w:val="010205"/>
            <w:sz w:val="24"/>
            <w:szCs w:val="24"/>
            <w:highlight w:val="white"/>
            <w:u w:val="none"/>
            <w:rtl w:val="0"/>
          </w:rPr>
          <w:t xml:space="preserve">Choy, Garry, Omid Khalilzadeh, Mark Michalski, Synho Do, Anthony E. Samir, Oleg S. Pianykh, J. Raymond Geis, Pari V. Pandharipande, James A. Brink, and Keith J. Dreyer. 2018. “Current Applications and Future Impact of Machine Learning in Radiology.” </w:t>
        </w:r>
      </w:hyperlink>
      <w:hyperlink r:id="rId41">
        <w:r w:rsidDel="00000000" w:rsidR="00000000" w:rsidRPr="00000000">
          <w:rPr>
            <w:rFonts w:ascii="Times New Roman" w:cs="Times New Roman" w:eastAsia="Times New Roman" w:hAnsi="Times New Roman"/>
            <w:i w:val="1"/>
            <w:color w:val="010205"/>
            <w:sz w:val="24"/>
            <w:szCs w:val="24"/>
            <w:highlight w:val="white"/>
            <w:u w:val="none"/>
            <w:rtl w:val="0"/>
          </w:rPr>
          <w:t xml:space="preserve">Radiology</w:t>
        </w:r>
      </w:hyperlink>
      <w:hyperlink r:id="rId42">
        <w:r w:rsidDel="00000000" w:rsidR="00000000" w:rsidRPr="00000000">
          <w:rPr>
            <w:rFonts w:ascii="Times New Roman" w:cs="Times New Roman" w:eastAsia="Times New Roman" w:hAnsi="Times New Roman"/>
            <w:i w:val="0"/>
            <w:color w:val="010205"/>
            <w:sz w:val="24"/>
            <w:szCs w:val="24"/>
            <w:highlight w:val="white"/>
            <w:u w:val="none"/>
            <w:rtl w:val="0"/>
          </w:rPr>
          <w:t xml:space="preserve">, June. https://doi.org/</w:t>
        </w:r>
      </w:hyperlink>
      <w:hyperlink r:id="rId43">
        <w:r w:rsidDel="00000000" w:rsidR="00000000" w:rsidRPr="00000000">
          <w:rPr>
            <w:rFonts w:ascii="Times New Roman" w:cs="Times New Roman" w:eastAsia="Times New Roman" w:hAnsi="Times New Roman"/>
            <w:i w:val="0"/>
            <w:color w:val="010205"/>
            <w:sz w:val="24"/>
            <w:szCs w:val="24"/>
            <w:highlight w:val="white"/>
            <w:u w:val="none"/>
            <w:rtl w:val="0"/>
          </w:rPr>
          <w:t xml:space="preserve">10.1148/radiol.2018171820</w:t>
        </w:r>
      </w:hyperlink>
      <w:hyperlink r:id="rId44">
        <w:r w:rsidDel="00000000" w:rsidR="00000000" w:rsidRPr="00000000">
          <w:rPr>
            <w:rFonts w:ascii="Times New Roman" w:cs="Times New Roman" w:eastAsia="Times New Roman" w:hAnsi="Times New Roman"/>
            <w:i w:val="0"/>
            <w:color w:val="010205"/>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45">
        <w:r w:rsidDel="00000000" w:rsidR="00000000" w:rsidRPr="00000000">
          <w:rPr>
            <w:rFonts w:ascii="Times New Roman" w:cs="Times New Roman" w:eastAsia="Times New Roman" w:hAnsi="Times New Roman"/>
            <w:i w:val="0"/>
            <w:color w:val="010205"/>
            <w:sz w:val="24"/>
            <w:szCs w:val="24"/>
            <w:highlight w:val="white"/>
            <w:u w:val="none"/>
            <w:rtl w:val="0"/>
          </w:rPr>
          <w:t xml:space="preserve">“Current Application of Digital Diagnosing Systems for Retinopathy of Prematurity.” 2021. </w:t>
        </w:r>
      </w:hyperlink>
      <w:hyperlink r:id="rId46">
        <w:r w:rsidDel="00000000" w:rsidR="00000000" w:rsidRPr="00000000">
          <w:rPr>
            <w:rFonts w:ascii="Times New Roman" w:cs="Times New Roman" w:eastAsia="Times New Roman" w:hAnsi="Times New Roman"/>
            <w:i w:val="1"/>
            <w:color w:val="010205"/>
            <w:sz w:val="24"/>
            <w:szCs w:val="24"/>
            <w:highlight w:val="white"/>
            <w:u w:val="none"/>
            <w:rtl w:val="0"/>
          </w:rPr>
          <w:t xml:space="preserve">Computer Methods and Programs in Biomedicine</w:t>
        </w:r>
      </w:hyperlink>
      <w:hyperlink r:id="rId47">
        <w:r w:rsidDel="00000000" w:rsidR="00000000" w:rsidRPr="00000000">
          <w:rPr>
            <w:rFonts w:ascii="Times New Roman" w:cs="Times New Roman" w:eastAsia="Times New Roman" w:hAnsi="Times New Roman"/>
            <w:i w:val="0"/>
            <w:color w:val="010205"/>
            <w:sz w:val="24"/>
            <w:szCs w:val="24"/>
            <w:highlight w:val="white"/>
            <w:u w:val="none"/>
            <w:rtl w:val="0"/>
          </w:rPr>
          <w:t xml:space="preserve"> 200 (March): 105871.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48">
        <w:r w:rsidDel="00000000" w:rsidR="00000000" w:rsidRPr="00000000">
          <w:rPr>
            <w:rFonts w:ascii="Times New Roman" w:cs="Times New Roman" w:eastAsia="Times New Roman" w:hAnsi="Times New Roman"/>
            <w:i w:val="0"/>
            <w:color w:val="010205"/>
            <w:sz w:val="24"/>
            <w:szCs w:val="24"/>
            <w:highlight w:val="white"/>
            <w:u w:val="none"/>
            <w:rtl w:val="0"/>
          </w:rPr>
          <w:t xml:space="preserve">Elalouf, Amir, and Guy Wachtel. 2021. “Queueing Problems in Emergency Departments: A Review of Practical Approaches and Research Methodologies.” </w:t>
        </w:r>
      </w:hyperlink>
      <w:hyperlink r:id="rId49">
        <w:r w:rsidDel="00000000" w:rsidR="00000000" w:rsidRPr="00000000">
          <w:rPr>
            <w:rFonts w:ascii="Times New Roman" w:cs="Times New Roman" w:eastAsia="Times New Roman" w:hAnsi="Times New Roman"/>
            <w:i w:val="1"/>
            <w:color w:val="010205"/>
            <w:sz w:val="24"/>
            <w:szCs w:val="24"/>
            <w:highlight w:val="white"/>
            <w:u w:val="none"/>
            <w:rtl w:val="0"/>
          </w:rPr>
          <w:t xml:space="preserve">Operations Research Forum</w:t>
        </w:r>
      </w:hyperlink>
      <w:hyperlink r:id="rId50">
        <w:r w:rsidDel="00000000" w:rsidR="00000000" w:rsidRPr="00000000">
          <w:rPr>
            <w:rFonts w:ascii="Times New Roman" w:cs="Times New Roman" w:eastAsia="Times New Roman" w:hAnsi="Times New Roman"/>
            <w:i w:val="0"/>
            <w:color w:val="010205"/>
            <w:sz w:val="24"/>
            <w:szCs w:val="24"/>
            <w:highlight w:val="white"/>
            <w:u w:val="none"/>
            <w:rtl w:val="0"/>
          </w:rPr>
          <w:t xml:space="preserve"> 3 (1): 1–46.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51">
        <w:r w:rsidDel="00000000" w:rsidR="00000000" w:rsidRPr="00000000">
          <w:rPr>
            <w:rFonts w:ascii="Times New Roman" w:cs="Times New Roman" w:eastAsia="Times New Roman" w:hAnsi="Times New Roman"/>
            <w:i w:val="0"/>
            <w:color w:val="010205"/>
            <w:sz w:val="24"/>
            <w:szCs w:val="24"/>
            <w:highlight w:val="white"/>
            <w:u w:val="none"/>
            <w:rtl w:val="0"/>
          </w:rPr>
          <w:t xml:space="preserve">Forouzanfar, Mohamad, Hilmi R. Dajani, Voicu Z. Groza, Miodrag Bolic, Sreeraman Rajan, and Izmail Batkin. </w:t>
        </w:r>
      </w:hyperlink>
      <w:hyperlink r:id="rId52">
        <w:r w:rsidDel="00000000" w:rsidR="00000000" w:rsidRPr="00000000">
          <w:rPr>
            <w:rFonts w:ascii="Times New Roman" w:cs="Times New Roman" w:eastAsia="Times New Roman" w:hAnsi="Times New Roman"/>
            <w:color w:val="010205"/>
            <w:sz w:val="24"/>
            <w:szCs w:val="24"/>
            <w:highlight w:val="white"/>
            <w:rtl w:val="0"/>
          </w:rPr>
          <w:t xml:space="preserve">2024</w:t>
        </w:r>
      </w:hyperlink>
      <w:hyperlink r:id="rId53">
        <w:r w:rsidDel="00000000" w:rsidR="00000000" w:rsidRPr="00000000">
          <w:rPr>
            <w:rFonts w:ascii="Times New Roman" w:cs="Times New Roman" w:eastAsia="Times New Roman" w:hAnsi="Times New Roman"/>
            <w:i w:val="0"/>
            <w:color w:val="010205"/>
            <w:sz w:val="24"/>
            <w:szCs w:val="24"/>
            <w:highlight w:val="white"/>
            <w:u w:val="none"/>
            <w:rtl w:val="0"/>
          </w:rPr>
          <w:t xml:space="preserve">. “Oscillometric Blood Pressure Estimation: Past, Present, and Future.” Accessed March 6, 2024. </w:t>
        </w:r>
      </w:hyperlink>
      <w:hyperlink r:id="rId54">
        <w:r w:rsidDel="00000000" w:rsidR="00000000" w:rsidRPr="00000000">
          <w:rPr>
            <w:rFonts w:ascii="Times New Roman" w:cs="Times New Roman" w:eastAsia="Times New Roman" w:hAnsi="Times New Roman"/>
            <w:i w:val="0"/>
            <w:color w:val="010205"/>
            <w:sz w:val="24"/>
            <w:szCs w:val="24"/>
            <w:highlight w:val="white"/>
            <w:u w:val="none"/>
            <w:rtl w:val="0"/>
          </w:rPr>
          <w:t xml:space="preserve">https://ieeexplore.ieee.org/abstract/document/7109154/</w:t>
        </w:r>
      </w:hyperlink>
      <w:hyperlink r:id="rId55">
        <w:r w:rsidDel="00000000" w:rsidR="00000000" w:rsidRPr="00000000">
          <w:rPr>
            <w:rFonts w:ascii="Times New Roman" w:cs="Times New Roman" w:eastAsia="Times New Roman" w:hAnsi="Times New Roman"/>
            <w:i w:val="0"/>
            <w:color w:val="010205"/>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56">
        <w:r w:rsidDel="00000000" w:rsidR="00000000" w:rsidRPr="00000000">
          <w:rPr>
            <w:rFonts w:ascii="Times New Roman" w:cs="Times New Roman" w:eastAsia="Times New Roman" w:hAnsi="Times New Roman"/>
            <w:i w:val="0"/>
            <w:color w:val="010205"/>
            <w:sz w:val="24"/>
            <w:szCs w:val="24"/>
            <w:highlight w:val="white"/>
            <w:u w:val="none"/>
            <w:rtl w:val="0"/>
          </w:rPr>
          <w:t xml:space="preserve">Huang, Song, Di Yuan, and Anthony Ephremides. </w:t>
        </w:r>
      </w:hyperlink>
      <w:hyperlink r:id="rId57">
        <w:r w:rsidDel="00000000" w:rsidR="00000000" w:rsidRPr="00000000">
          <w:rPr>
            <w:rFonts w:ascii="Times New Roman" w:cs="Times New Roman" w:eastAsia="Times New Roman" w:hAnsi="Times New Roman"/>
            <w:color w:val="010205"/>
            <w:sz w:val="24"/>
            <w:szCs w:val="24"/>
            <w:highlight w:val="white"/>
            <w:rtl w:val="0"/>
          </w:rPr>
          <w:t xml:space="preserve">2024</w:t>
        </w:r>
      </w:hyperlink>
      <w:hyperlink r:id="rId58">
        <w:r w:rsidDel="00000000" w:rsidR="00000000" w:rsidRPr="00000000">
          <w:rPr>
            <w:rFonts w:ascii="Times New Roman" w:cs="Times New Roman" w:eastAsia="Times New Roman" w:hAnsi="Times New Roman"/>
            <w:i w:val="0"/>
            <w:color w:val="010205"/>
            <w:sz w:val="24"/>
            <w:szCs w:val="24"/>
            <w:highlight w:val="white"/>
            <w:u w:val="none"/>
            <w:rtl w:val="0"/>
          </w:rPr>
          <w:t xml:space="preserve">. “Bandwidth Partition and Allocation for Efficient Spectrum Utilization in Cognitive Communications.” Accessed February 17, 2024. </w:t>
        </w:r>
      </w:hyperlink>
      <w:hyperlink r:id="rId59">
        <w:r w:rsidDel="00000000" w:rsidR="00000000" w:rsidRPr="00000000">
          <w:rPr>
            <w:rFonts w:ascii="Times New Roman" w:cs="Times New Roman" w:eastAsia="Times New Roman" w:hAnsi="Times New Roman"/>
            <w:i w:val="0"/>
            <w:color w:val="010205"/>
            <w:sz w:val="24"/>
            <w:szCs w:val="24"/>
            <w:highlight w:val="white"/>
            <w:u w:val="none"/>
            <w:rtl w:val="0"/>
          </w:rPr>
          <w:t xml:space="preserve">https://ieeexplore.ieee.org/abstract/document/8777007/</w:t>
        </w:r>
      </w:hyperlink>
      <w:hyperlink r:id="rId60">
        <w:r w:rsidDel="00000000" w:rsidR="00000000" w:rsidRPr="00000000">
          <w:rPr>
            <w:rFonts w:ascii="Times New Roman" w:cs="Times New Roman" w:eastAsia="Times New Roman" w:hAnsi="Times New Roman"/>
            <w:i w:val="0"/>
            <w:color w:val="010205"/>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61">
        <w:r w:rsidDel="00000000" w:rsidR="00000000" w:rsidRPr="00000000">
          <w:rPr>
            <w:rFonts w:ascii="Times New Roman" w:cs="Times New Roman" w:eastAsia="Times New Roman" w:hAnsi="Times New Roman"/>
            <w:i w:val="0"/>
            <w:color w:val="010205"/>
            <w:sz w:val="24"/>
            <w:szCs w:val="24"/>
            <w:highlight w:val="white"/>
            <w:u w:val="none"/>
            <w:rtl w:val="0"/>
          </w:rPr>
          <w:t xml:space="preserve">Kalid, Naser, A. A. Zaidan, B. B. Zaidan, Omar H. Salman, M. Hashim, O. S. Albahri, and A. S. Albahri. 2018. “Based on Real Time Remote Health Monitoring Systems: A New Approach for </w:t>
        </w:r>
      </w:hyperlink>
      <w:hyperlink r:id="rId62">
        <w:r w:rsidDel="00000000" w:rsidR="00000000" w:rsidRPr="00000000">
          <w:rPr>
            <w:rFonts w:ascii="Times New Roman" w:cs="Times New Roman" w:eastAsia="Times New Roman" w:hAnsi="Times New Roman"/>
            <w:i w:val="0"/>
            <w:color w:val="010205"/>
            <w:sz w:val="24"/>
            <w:szCs w:val="24"/>
            <w:highlight w:val="white"/>
            <w:u w:val="none"/>
            <w:rtl w:val="0"/>
          </w:rPr>
          <w:t xml:space="preserve">Prioritization</w:t>
        </w:r>
      </w:hyperlink>
      <w:hyperlink r:id="rId63">
        <w:r w:rsidDel="00000000" w:rsidR="00000000" w:rsidRPr="00000000">
          <w:rPr>
            <w:rFonts w:ascii="Times New Roman" w:cs="Times New Roman" w:eastAsia="Times New Roman" w:hAnsi="Times New Roman"/>
            <w:i w:val="0"/>
            <w:color w:val="010205"/>
            <w:sz w:val="24"/>
            <w:szCs w:val="24"/>
            <w:highlight w:val="white"/>
            <w:u w:val="none"/>
            <w:rtl w:val="0"/>
          </w:rPr>
          <w:t xml:space="preserve"> ‘Large Scales Data’ Patients with Chronic Heart Diseases Using Body Sensors and Communication Technology.” </w:t>
        </w:r>
      </w:hyperlink>
      <w:hyperlink r:id="rId64">
        <w:r w:rsidDel="00000000" w:rsidR="00000000" w:rsidRPr="00000000">
          <w:rPr>
            <w:rFonts w:ascii="Times New Roman" w:cs="Times New Roman" w:eastAsia="Times New Roman" w:hAnsi="Times New Roman"/>
            <w:i w:val="1"/>
            <w:color w:val="010205"/>
            <w:sz w:val="24"/>
            <w:szCs w:val="24"/>
            <w:highlight w:val="white"/>
            <w:u w:val="none"/>
            <w:rtl w:val="0"/>
          </w:rPr>
          <w:t xml:space="preserve">Journal of Medical Systems</w:t>
        </w:r>
      </w:hyperlink>
      <w:hyperlink r:id="rId65">
        <w:r w:rsidDel="00000000" w:rsidR="00000000" w:rsidRPr="00000000">
          <w:rPr>
            <w:rFonts w:ascii="Times New Roman" w:cs="Times New Roman" w:eastAsia="Times New Roman" w:hAnsi="Times New Roman"/>
            <w:i w:val="0"/>
            <w:color w:val="010205"/>
            <w:sz w:val="24"/>
            <w:szCs w:val="24"/>
            <w:highlight w:val="white"/>
            <w:u w:val="none"/>
            <w:rtl w:val="0"/>
          </w:rPr>
          <w:t xml:space="preserve"> 42 (4): 1–37.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66">
        <w:r w:rsidDel="00000000" w:rsidR="00000000" w:rsidRPr="00000000">
          <w:rPr>
            <w:rFonts w:ascii="Times New Roman" w:cs="Times New Roman" w:eastAsia="Times New Roman" w:hAnsi="Times New Roman"/>
            <w:i w:val="0"/>
            <w:color w:val="010205"/>
            <w:sz w:val="24"/>
            <w:szCs w:val="24"/>
            <w:highlight w:val="white"/>
            <w:u w:val="none"/>
            <w:rtl w:val="0"/>
          </w:rPr>
          <w:t xml:space="preserve">Kalid, Naser, A. A. Zaidan, B. B. Zaidan, Omar H. Salman, M. Hashim, and H. Muzammil. 2017. “Based Real Time Remote Health Monitoring Systems: A Review on Patients Prioritization and Related ‘Big Data’ Using Body Sensors Information and Communication Technology.” </w:t>
        </w:r>
      </w:hyperlink>
      <w:hyperlink r:id="rId67">
        <w:r w:rsidDel="00000000" w:rsidR="00000000" w:rsidRPr="00000000">
          <w:rPr>
            <w:rFonts w:ascii="Times New Roman" w:cs="Times New Roman" w:eastAsia="Times New Roman" w:hAnsi="Times New Roman"/>
            <w:i w:val="1"/>
            <w:color w:val="010205"/>
            <w:sz w:val="24"/>
            <w:szCs w:val="24"/>
            <w:highlight w:val="white"/>
            <w:u w:val="none"/>
            <w:rtl w:val="0"/>
          </w:rPr>
          <w:t xml:space="preserve">Journal of Medical Systems</w:t>
        </w:r>
      </w:hyperlink>
      <w:hyperlink r:id="rId68">
        <w:r w:rsidDel="00000000" w:rsidR="00000000" w:rsidRPr="00000000">
          <w:rPr>
            <w:rFonts w:ascii="Times New Roman" w:cs="Times New Roman" w:eastAsia="Times New Roman" w:hAnsi="Times New Roman"/>
            <w:i w:val="0"/>
            <w:color w:val="010205"/>
            <w:sz w:val="24"/>
            <w:szCs w:val="24"/>
            <w:highlight w:val="white"/>
            <w:u w:val="none"/>
            <w:rtl w:val="0"/>
          </w:rPr>
          <w:t xml:space="preserve"> 42 (2): 1–30.</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69">
        <w:r w:rsidDel="00000000" w:rsidR="00000000" w:rsidRPr="00000000">
          <w:rPr>
            <w:rFonts w:ascii="Times New Roman" w:cs="Times New Roman" w:eastAsia="Times New Roman" w:hAnsi="Times New Roman"/>
            <w:i w:val="0"/>
            <w:color w:val="010205"/>
            <w:sz w:val="24"/>
            <w:szCs w:val="24"/>
            <w:highlight w:val="white"/>
            <w:u w:val="none"/>
            <w:rtl w:val="0"/>
          </w:rPr>
          <w:t xml:space="preserve">Liu, Nehemiah T., and Jose Salinas. 2017. “Machine Learning for Predicting Outcomes in Trauma.” </w:t>
        </w:r>
      </w:hyperlink>
      <w:hyperlink r:id="rId70">
        <w:r w:rsidDel="00000000" w:rsidR="00000000" w:rsidRPr="00000000">
          <w:rPr>
            <w:rFonts w:ascii="Times New Roman" w:cs="Times New Roman" w:eastAsia="Times New Roman" w:hAnsi="Times New Roman"/>
            <w:i w:val="1"/>
            <w:color w:val="010205"/>
            <w:sz w:val="24"/>
            <w:szCs w:val="24"/>
            <w:highlight w:val="white"/>
            <w:u w:val="none"/>
            <w:rtl w:val="0"/>
          </w:rPr>
          <w:t xml:space="preserve">Shock </w:t>
        </w:r>
      </w:hyperlink>
      <w:hyperlink r:id="rId71">
        <w:r w:rsidDel="00000000" w:rsidR="00000000" w:rsidRPr="00000000">
          <w:rPr>
            <w:rFonts w:ascii="Times New Roman" w:cs="Times New Roman" w:eastAsia="Times New Roman" w:hAnsi="Times New Roman"/>
            <w:i w:val="0"/>
            <w:color w:val="010205"/>
            <w:sz w:val="24"/>
            <w:szCs w:val="24"/>
            <w:highlight w:val="white"/>
            <w:u w:val="none"/>
            <w:rtl w:val="0"/>
          </w:rPr>
          <w:t xml:space="preserve"> 48 (5): 504.</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72">
        <w:r w:rsidDel="00000000" w:rsidR="00000000" w:rsidRPr="00000000">
          <w:rPr>
            <w:rFonts w:ascii="Times New Roman" w:cs="Times New Roman" w:eastAsia="Times New Roman" w:hAnsi="Times New Roman"/>
            <w:i w:val="0"/>
            <w:color w:val="010205"/>
            <w:sz w:val="24"/>
            <w:szCs w:val="24"/>
            <w:highlight w:val="white"/>
            <w:u w:val="none"/>
            <w:rtl w:val="0"/>
          </w:rPr>
          <w:t xml:space="preserve">“Prioritizing and </w:t>
        </w:r>
      </w:hyperlink>
      <w:hyperlink r:id="rId73">
        <w:r w:rsidDel="00000000" w:rsidR="00000000" w:rsidRPr="00000000">
          <w:rPr>
            <w:rFonts w:ascii="Times New Roman" w:cs="Times New Roman" w:eastAsia="Times New Roman" w:hAnsi="Times New Roman"/>
            <w:i w:val="0"/>
            <w:color w:val="010205"/>
            <w:sz w:val="24"/>
            <w:szCs w:val="24"/>
            <w:highlight w:val="white"/>
            <w:u w:val="none"/>
            <w:rtl w:val="0"/>
          </w:rPr>
          <w:t xml:space="preserve">Queueing</w:t>
        </w:r>
      </w:hyperlink>
      <w:hyperlink r:id="rId74">
        <w:r w:rsidDel="00000000" w:rsidR="00000000" w:rsidRPr="00000000">
          <w:rPr>
            <w:rFonts w:ascii="Times New Roman" w:cs="Times New Roman" w:eastAsia="Times New Roman" w:hAnsi="Times New Roman"/>
            <w:i w:val="0"/>
            <w:color w:val="010205"/>
            <w:sz w:val="24"/>
            <w:szCs w:val="24"/>
            <w:highlight w:val="white"/>
            <w:u w:val="none"/>
            <w:rtl w:val="0"/>
          </w:rPr>
          <w:t xml:space="preserve"> the Emergency Departments’ Patients Using a Novel Data-Driven Decision-Making Methodology, a Real Case Study.” 2022. </w:t>
        </w:r>
      </w:hyperlink>
      <w:hyperlink r:id="rId75">
        <w:r w:rsidDel="00000000" w:rsidR="00000000" w:rsidRPr="00000000">
          <w:rPr>
            <w:rFonts w:ascii="Times New Roman" w:cs="Times New Roman" w:eastAsia="Times New Roman" w:hAnsi="Times New Roman"/>
            <w:i w:val="1"/>
            <w:color w:val="010205"/>
            <w:sz w:val="24"/>
            <w:szCs w:val="24"/>
            <w:highlight w:val="white"/>
            <w:u w:val="none"/>
            <w:rtl w:val="0"/>
          </w:rPr>
          <w:t xml:space="preserve">Expert Systems with Applications</w:t>
        </w:r>
      </w:hyperlink>
      <w:hyperlink r:id="rId76">
        <w:r w:rsidDel="00000000" w:rsidR="00000000" w:rsidRPr="00000000">
          <w:rPr>
            <w:rFonts w:ascii="Times New Roman" w:cs="Times New Roman" w:eastAsia="Times New Roman" w:hAnsi="Times New Roman"/>
            <w:i w:val="0"/>
            <w:color w:val="010205"/>
            <w:sz w:val="24"/>
            <w:szCs w:val="24"/>
            <w:highlight w:val="white"/>
            <w:u w:val="none"/>
            <w:rtl w:val="0"/>
          </w:rPr>
          <w:t xml:space="preserve"> 195 (June): 116568.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77">
        <w:r w:rsidDel="00000000" w:rsidR="00000000" w:rsidRPr="00000000">
          <w:rPr>
            <w:rFonts w:ascii="Times New Roman" w:cs="Times New Roman" w:eastAsia="Times New Roman" w:hAnsi="Times New Roman"/>
            <w:i w:val="0"/>
            <w:color w:val="010205"/>
            <w:sz w:val="24"/>
            <w:szCs w:val="24"/>
            <w:highlight w:val="white"/>
            <w:u w:val="none"/>
            <w:rtl w:val="0"/>
          </w:rPr>
          <w:t xml:space="preserve">“Reducing Waiting Time for Remote Patients in Telemedicine with Considering Treated Patients in Emergency Department Based on Body Sensors Technologies and Hybrid Computational Algorithms: Toward Scalable and Efficient Real Time Healthcare Monitoring System.” 2020. </w:t>
        </w:r>
      </w:hyperlink>
      <w:hyperlink r:id="rId78">
        <w:r w:rsidDel="00000000" w:rsidR="00000000" w:rsidRPr="00000000">
          <w:rPr>
            <w:rFonts w:ascii="Times New Roman" w:cs="Times New Roman" w:eastAsia="Times New Roman" w:hAnsi="Times New Roman"/>
            <w:i w:val="1"/>
            <w:color w:val="010205"/>
            <w:sz w:val="24"/>
            <w:szCs w:val="24"/>
            <w:highlight w:val="white"/>
            <w:u w:val="none"/>
            <w:rtl w:val="0"/>
          </w:rPr>
          <w:t xml:space="preserve">Journal of Biomedical Informatics</w:t>
        </w:r>
      </w:hyperlink>
      <w:hyperlink r:id="rId79">
        <w:r w:rsidDel="00000000" w:rsidR="00000000" w:rsidRPr="00000000">
          <w:rPr>
            <w:rFonts w:ascii="Times New Roman" w:cs="Times New Roman" w:eastAsia="Times New Roman" w:hAnsi="Times New Roman"/>
            <w:i w:val="0"/>
            <w:color w:val="010205"/>
            <w:sz w:val="24"/>
            <w:szCs w:val="24"/>
            <w:highlight w:val="white"/>
            <w:u w:val="none"/>
            <w:rtl w:val="0"/>
          </w:rPr>
          <w:t xml:space="preserve"> 112 (December): 103592.</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80">
        <w:r w:rsidDel="00000000" w:rsidR="00000000" w:rsidRPr="00000000">
          <w:rPr>
            <w:rFonts w:ascii="Times New Roman" w:cs="Times New Roman" w:eastAsia="Times New Roman" w:hAnsi="Times New Roman"/>
            <w:i w:val="0"/>
            <w:color w:val="010205"/>
            <w:sz w:val="24"/>
            <w:szCs w:val="24"/>
            <w:highlight w:val="white"/>
            <w:u w:val="none"/>
            <w:rtl w:val="0"/>
          </w:rPr>
          <w:t xml:space="preserve">Salman, O. H., M. F. A. Rasid, M. I. Saripan, and S. K. Subramaniam. 2014. “Multi-Sources Data Fusion Framework for Remote Triage Prioritization in Telehealth.” </w:t>
        </w:r>
      </w:hyperlink>
      <w:hyperlink r:id="rId81">
        <w:r w:rsidDel="00000000" w:rsidR="00000000" w:rsidRPr="00000000">
          <w:rPr>
            <w:rFonts w:ascii="Times New Roman" w:cs="Times New Roman" w:eastAsia="Times New Roman" w:hAnsi="Times New Roman"/>
            <w:i w:val="1"/>
            <w:color w:val="010205"/>
            <w:sz w:val="24"/>
            <w:szCs w:val="24"/>
            <w:highlight w:val="white"/>
            <w:u w:val="none"/>
            <w:rtl w:val="0"/>
          </w:rPr>
          <w:t xml:space="preserve">Journal of Medical Systems</w:t>
        </w:r>
      </w:hyperlink>
      <w:hyperlink r:id="rId82">
        <w:r w:rsidDel="00000000" w:rsidR="00000000" w:rsidRPr="00000000">
          <w:rPr>
            <w:rFonts w:ascii="Times New Roman" w:cs="Times New Roman" w:eastAsia="Times New Roman" w:hAnsi="Times New Roman"/>
            <w:i w:val="0"/>
            <w:color w:val="010205"/>
            <w:sz w:val="24"/>
            <w:szCs w:val="24"/>
            <w:highlight w:val="white"/>
            <w:u w:val="none"/>
            <w:rtl w:val="0"/>
          </w:rPr>
          <w:t xml:space="preserve"> 38 (9): 1–23.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83">
        <w:r w:rsidDel="00000000" w:rsidR="00000000" w:rsidRPr="00000000">
          <w:rPr>
            <w:rFonts w:ascii="Times New Roman" w:cs="Times New Roman" w:eastAsia="Times New Roman" w:hAnsi="Times New Roman"/>
            <w:i w:val="0"/>
            <w:color w:val="010205"/>
            <w:sz w:val="24"/>
            <w:szCs w:val="24"/>
            <w:highlight w:val="white"/>
            <w:u w:val="none"/>
            <w:rtl w:val="0"/>
          </w:rPr>
          <w:t xml:space="preserve">Shin, Kyohong, and Taesik Lee. 2020. “Emergency Medical Service Resource Allocation in a Mass Casualty Incident by Integrating Patient Prioritization and Hospital Selection Problems.” </w:t>
        </w:r>
      </w:hyperlink>
      <w:hyperlink r:id="rId84">
        <w:r w:rsidDel="00000000" w:rsidR="00000000" w:rsidRPr="00000000">
          <w:rPr>
            <w:rFonts w:ascii="Times New Roman" w:cs="Times New Roman" w:eastAsia="Times New Roman" w:hAnsi="Times New Roman"/>
            <w:i w:val="1"/>
            <w:color w:val="010205"/>
            <w:sz w:val="24"/>
            <w:szCs w:val="24"/>
            <w:highlight w:val="white"/>
            <w:u w:val="none"/>
            <w:rtl w:val="0"/>
          </w:rPr>
          <w:t xml:space="preserve">IISE Transactions</w:t>
        </w:r>
      </w:hyperlink>
      <w:hyperlink r:id="rId85">
        <w:r w:rsidDel="00000000" w:rsidR="00000000" w:rsidRPr="00000000">
          <w:rPr>
            <w:rFonts w:ascii="Times New Roman" w:cs="Times New Roman" w:eastAsia="Times New Roman" w:hAnsi="Times New Roman"/>
            <w:i w:val="0"/>
            <w:color w:val="010205"/>
            <w:sz w:val="24"/>
            <w:szCs w:val="24"/>
            <w:highlight w:val="white"/>
            <w:u w:val="none"/>
            <w:rtl w:val="0"/>
          </w:rPr>
          <w:t xml:space="preserve">, October. https://doi.org/</w:t>
        </w:r>
      </w:hyperlink>
      <w:hyperlink r:id="rId86">
        <w:r w:rsidDel="00000000" w:rsidR="00000000" w:rsidRPr="00000000">
          <w:rPr>
            <w:rFonts w:ascii="Times New Roman" w:cs="Times New Roman" w:eastAsia="Times New Roman" w:hAnsi="Times New Roman"/>
            <w:i w:val="0"/>
            <w:color w:val="010205"/>
            <w:sz w:val="24"/>
            <w:szCs w:val="24"/>
            <w:highlight w:val="white"/>
            <w:u w:val="none"/>
            <w:rtl w:val="0"/>
          </w:rPr>
          <w:t xml:space="preserve">10.1080/24725854.2020.1727069</w:t>
        </w:r>
      </w:hyperlink>
      <w:hyperlink r:id="rId87">
        <w:r w:rsidDel="00000000" w:rsidR="00000000" w:rsidRPr="00000000">
          <w:rPr>
            <w:rFonts w:ascii="Times New Roman" w:cs="Times New Roman" w:eastAsia="Times New Roman" w:hAnsi="Times New Roman"/>
            <w:i w:val="0"/>
            <w:color w:val="010205"/>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88">
        <w:r w:rsidDel="00000000" w:rsidR="00000000" w:rsidRPr="00000000">
          <w:rPr>
            <w:rFonts w:ascii="Times New Roman" w:cs="Times New Roman" w:eastAsia="Times New Roman" w:hAnsi="Times New Roman"/>
            <w:i w:val="0"/>
            <w:color w:val="010205"/>
            <w:sz w:val="24"/>
            <w:szCs w:val="24"/>
            <w:highlight w:val="white"/>
            <w:u w:val="none"/>
            <w:rtl w:val="0"/>
          </w:rPr>
          <w:t xml:space="preserve">Singh, Sanjay Kumar, V. Rastogi, and S. K. Singh. 2016. “Pain Assessment Using Intelligent Computing Systems.” </w:t>
        </w:r>
      </w:hyperlink>
      <w:hyperlink r:id="rId89">
        <w:r w:rsidDel="00000000" w:rsidR="00000000" w:rsidRPr="00000000">
          <w:rPr>
            <w:rFonts w:ascii="Times New Roman" w:cs="Times New Roman" w:eastAsia="Times New Roman" w:hAnsi="Times New Roman"/>
            <w:i w:val="1"/>
            <w:color w:val="010205"/>
            <w:sz w:val="24"/>
            <w:szCs w:val="24"/>
            <w:highlight w:val="white"/>
            <w:u w:val="none"/>
            <w:rtl w:val="0"/>
          </w:rPr>
          <w:t xml:space="preserve">Proceedings of the National Academy of Sciences, India. Section A. Physical Sciences</w:t>
        </w:r>
      </w:hyperlink>
      <w:hyperlink r:id="rId90">
        <w:r w:rsidDel="00000000" w:rsidR="00000000" w:rsidRPr="00000000">
          <w:rPr>
            <w:rFonts w:ascii="Times New Roman" w:cs="Times New Roman" w:eastAsia="Times New Roman" w:hAnsi="Times New Roman"/>
            <w:i w:val="0"/>
            <w:color w:val="010205"/>
            <w:sz w:val="24"/>
            <w:szCs w:val="24"/>
            <w:highlight w:val="white"/>
            <w:u w:val="none"/>
            <w:rtl w:val="0"/>
          </w:rPr>
          <w:t xml:space="preserve"> 86 (3): 285–95.</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91">
        <w:r w:rsidDel="00000000" w:rsidR="00000000" w:rsidRPr="00000000">
          <w:rPr>
            <w:rFonts w:ascii="Times New Roman" w:cs="Times New Roman" w:eastAsia="Times New Roman" w:hAnsi="Times New Roman"/>
            <w:i w:val="0"/>
            <w:color w:val="010205"/>
            <w:sz w:val="24"/>
            <w:szCs w:val="24"/>
            <w:highlight w:val="white"/>
            <w:u w:val="none"/>
            <w:rtl w:val="0"/>
          </w:rPr>
          <w:t xml:space="preserve">“Task Offloading in Edge Computing for Machine Learning-Based Smart Healthcare.” 2021. </w:t>
        </w:r>
      </w:hyperlink>
      <w:hyperlink r:id="rId92">
        <w:r w:rsidDel="00000000" w:rsidR="00000000" w:rsidRPr="00000000">
          <w:rPr>
            <w:rFonts w:ascii="Times New Roman" w:cs="Times New Roman" w:eastAsia="Times New Roman" w:hAnsi="Times New Roman"/>
            <w:i w:val="1"/>
            <w:color w:val="010205"/>
            <w:sz w:val="24"/>
            <w:szCs w:val="24"/>
            <w:highlight w:val="white"/>
            <w:u w:val="none"/>
            <w:rtl w:val="0"/>
          </w:rPr>
          <w:t xml:space="preserve">Computer Networks</w:t>
        </w:r>
      </w:hyperlink>
      <w:hyperlink r:id="rId93">
        <w:r w:rsidDel="00000000" w:rsidR="00000000" w:rsidRPr="00000000">
          <w:rPr>
            <w:rFonts w:ascii="Times New Roman" w:cs="Times New Roman" w:eastAsia="Times New Roman" w:hAnsi="Times New Roman"/>
            <w:i w:val="0"/>
            <w:color w:val="010205"/>
            <w:sz w:val="24"/>
            <w:szCs w:val="24"/>
            <w:highlight w:val="white"/>
            <w:u w:val="none"/>
            <w:rtl w:val="0"/>
          </w:rPr>
          <w:t xml:space="preserve"> 191 (May): 108019.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i w:val="0"/>
          <w:color w:val="010205"/>
          <w:sz w:val="24"/>
          <w:szCs w:val="24"/>
          <w:highlight w:val="white"/>
        </w:rPr>
      </w:pPr>
      <w:hyperlink r:id="rId94">
        <w:r w:rsidDel="00000000" w:rsidR="00000000" w:rsidRPr="00000000">
          <w:rPr>
            <w:rFonts w:ascii="Times New Roman" w:cs="Times New Roman" w:eastAsia="Times New Roman" w:hAnsi="Times New Roman"/>
            <w:i w:val="0"/>
            <w:color w:val="010205"/>
            <w:sz w:val="24"/>
            <w:szCs w:val="24"/>
            <w:highlight w:val="white"/>
            <w:u w:val="none"/>
            <w:rtl w:val="0"/>
          </w:rPr>
          <w:t xml:space="preserve">“Telehealth in Older Adults with Cancer in the United States: The Emerging Use of Wearable Sensors.” 2017. </w:t>
        </w:r>
      </w:hyperlink>
      <w:hyperlink r:id="rId95">
        <w:r w:rsidDel="00000000" w:rsidR="00000000" w:rsidRPr="00000000">
          <w:rPr>
            <w:rFonts w:ascii="Times New Roman" w:cs="Times New Roman" w:eastAsia="Times New Roman" w:hAnsi="Times New Roman"/>
            <w:i w:val="1"/>
            <w:color w:val="010205"/>
            <w:sz w:val="24"/>
            <w:szCs w:val="24"/>
            <w:highlight w:val="white"/>
            <w:u w:val="none"/>
            <w:rtl w:val="0"/>
          </w:rPr>
          <w:t xml:space="preserve">Journal of Geriatric Oncology</w:t>
        </w:r>
      </w:hyperlink>
      <w:hyperlink r:id="rId96">
        <w:r w:rsidDel="00000000" w:rsidR="00000000" w:rsidRPr="00000000">
          <w:rPr>
            <w:rFonts w:ascii="Times New Roman" w:cs="Times New Roman" w:eastAsia="Times New Roman" w:hAnsi="Times New Roman"/>
            <w:i w:val="0"/>
            <w:color w:val="010205"/>
            <w:sz w:val="24"/>
            <w:szCs w:val="24"/>
            <w:highlight w:val="white"/>
            <w:u w:val="none"/>
            <w:rtl w:val="0"/>
          </w:rPr>
          <w:t xml:space="preserve"> 8 (6): 437–42.</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both"/>
        <w:rPr>
          <w:rFonts w:ascii="Times New Roman" w:cs="Times New Roman" w:eastAsia="Times New Roman" w:hAnsi="Times New Roman"/>
          <w:color w:val="010205"/>
          <w:sz w:val="24"/>
          <w:szCs w:val="24"/>
          <w:highlight w:val="white"/>
        </w:rPr>
      </w:pPr>
      <w:hyperlink r:id="rId97">
        <w:r w:rsidDel="00000000" w:rsidR="00000000" w:rsidRPr="00000000">
          <w:rPr>
            <w:rFonts w:ascii="Times New Roman" w:cs="Times New Roman" w:eastAsia="Times New Roman" w:hAnsi="Times New Roman"/>
            <w:i w:val="0"/>
            <w:color w:val="010205"/>
            <w:sz w:val="24"/>
            <w:szCs w:val="24"/>
            <w:highlight w:val="white"/>
            <w:u w:val="none"/>
            <w:rtl w:val="0"/>
          </w:rPr>
          <w:t xml:space="preserve">“Triage in Medicine, Part I: Concept, History, and Types.” 2007. </w:t>
        </w:r>
      </w:hyperlink>
      <w:hyperlink r:id="rId98">
        <w:r w:rsidDel="00000000" w:rsidR="00000000" w:rsidRPr="00000000">
          <w:rPr>
            <w:rFonts w:ascii="Times New Roman" w:cs="Times New Roman" w:eastAsia="Times New Roman" w:hAnsi="Times New Roman"/>
            <w:i w:val="1"/>
            <w:color w:val="010205"/>
            <w:sz w:val="24"/>
            <w:szCs w:val="24"/>
            <w:highlight w:val="white"/>
            <w:u w:val="none"/>
            <w:rtl w:val="0"/>
          </w:rPr>
          <w:t xml:space="preserve">Annals of Emergency Medicine</w:t>
        </w:r>
      </w:hyperlink>
      <w:hyperlink r:id="rId99">
        <w:r w:rsidDel="00000000" w:rsidR="00000000" w:rsidRPr="00000000">
          <w:rPr>
            <w:rFonts w:ascii="Times New Roman" w:cs="Times New Roman" w:eastAsia="Times New Roman" w:hAnsi="Times New Roman"/>
            <w:i w:val="0"/>
            <w:color w:val="010205"/>
            <w:sz w:val="24"/>
            <w:szCs w:val="24"/>
            <w:highlight w:val="white"/>
            <w:u w:val="none"/>
            <w:rtl w:val="0"/>
          </w:rPr>
          <w:t xml:space="preserve"> 49 (3): 275–81.</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color w:val="010205"/>
          <w:sz w:val="28"/>
          <w:szCs w:val="28"/>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                                               </w:t>
      </w:r>
      <w:r w:rsidDel="00000000" w:rsidR="00000000" w:rsidRPr="00000000">
        <w:rPr>
          <w:rFonts w:ascii="Times New Roman" w:cs="Times New Roman" w:eastAsia="Times New Roman" w:hAnsi="Times New Roman"/>
          <w:b w:val="1"/>
          <w:color w:val="010205"/>
          <w:sz w:val="28"/>
          <w:szCs w:val="28"/>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color w:val="010205"/>
          <w:sz w:val="28"/>
          <w:szCs w:val="28"/>
          <w:highlight w:val="white"/>
        </w:rPr>
      </w:pPr>
      <w:r w:rsidDel="00000000" w:rsidR="00000000" w:rsidRPr="00000000">
        <w:rPr>
          <w:rFonts w:ascii="Times New Roman" w:cs="Times New Roman" w:eastAsia="Times New Roman" w:hAnsi="Times New Roman"/>
          <w:b w:val="1"/>
          <w:color w:val="010205"/>
          <w:sz w:val="28"/>
          <w:szCs w:val="28"/>
          <w:highlight w:val="white"/>
          <w:rtl w:val="0"/>
        </w:rPr>
        <w:t xml:space="preserve"> TABLES AND FIGURES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Table 1. </w:t>
      </w:r>
      <w:r w:rsidDel="00000000" w:rsidR="00000000" w:rsidRPr="00000000">
        <w:rPr>
          <w:rFonts w:ascii="Times New Roman" w:cs="Times New Roman" w:eastAsia="Times New Roman" w:hAnsi="Times New Roman"/>
          <w:color w:val="010205"/>
          <w:sz w:val="24"/>
          <w:szCs w:val="24"/>
          <w:highlight w:val="white"/>
          <w:rtl w:val="0"/>
        </w:rPr>
        <w:t xml:space="preserve">The mean values for the Innovative Support Vector Machine is 94.10,While this mean for Random Forest is 83.16. The standard deviations for both algorithms are 2.084 and 1.8625 respectively.</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Group Statistics</w:t>
      </w:r>
    </w:p>
    <w:tbl>
      <w:tblPr>
        <w:tblStyle w:val="Table1"/>
        <w:tblW w:w="83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965"/>
        <w:gridCol w:w="495"/>
        <w:gridCol w:w="1095"/>
        <w:gridCol w:w="1620"/>
        <w:gridCol w:w="1905"/>
        <w:tblGridChange w:id="0">
          <w:tblGrid>
            <w:gridCol w:w="1260"/>
            <w:gridCol w:w="1965"/>
            <w:gridCol w:w="495"/>
            <w:gridCol w:w="1095"/>
            <w:gridCol w:w="1620"/>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 </w:t>
            </w:r>
            <w:r w:rsidDel="00000000" w:rsidR="00000000" w:rsidRPr="00000000">
              <w:rPr>
                <w:rFonts w:ascii="Times New Roman" w:cs="Times New Roman" w:eastAsia="Times New Roman" w:hAnsi="Times New Roman"/>
                <w:b w:val="1"/>
                <w:color w:val="010205"/>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Std.Deviation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Std.Error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94.10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2.084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.380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83.16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1.8625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.341</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Table 2. </w:t>
      </w:r>
      <w:r w:rsidDel="00000000" w:rsidR="00000000" w:rsidRPr="00000000">
        <w:rPr>
          <w:rFonts w:ascii="Times New Roman" w:cs="Times New Roman" w:eastAsia="Times New Roman" w:hAnsi="Times New Roman"/>
          <w:color w:val="010205"/>
          <w:sz w:val="24"/>
          <w:szCs w:val="24"/>
          <w:highlight w:val="white"/>
          <w:rtl w:val="0"/>
        </w:rPr>
        <w:t xml:space="preserve">The accuracy rises as the error decreases in independent sample testing. The two tailed significance, falling below 0.001 (p&lt;0.05), shows the statistical significance of this relationship.</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center"/>
        <w:rPr>
          <w:rFonts w:ascii="Times New Roman" w:cs="Times New Roman" w:eastAsia="Times New Roman" w:hAnsi="Times New Roman"/>
          <w:color w:val="010205"/>
          <w:sz w:val="28"/>
          <w:szCs w:val="28"/>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Independent Samples Test</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tl w:val="0"/>
        </w:rPr>
      </w:r>
    </w:p>
    <w:tbl>
      <w:tblPr>
        <w:tblStyle w:val="Table2"/>
        <w:tblW w:w="945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5"/>
        <w:gridCol w:w="720"/>
        <w:gridCol w:w="975"/>
        <w:gridCol w:w="975"/>
        <w:gridCol w:w="975"/>
        <w:gridCol w:w="975"/>
        <w:gridCol w:w="975"/>
        <w:gridCol w:w="675"/>
        <w:gridCol w:w="795"/>
        <w:tblGridChange w:id="0">
          <w:tblGrid>
            <w:gridCol w:w="1620"/>
            <w:gridCol w:w="765"/>
            <w:gridCol w:w="720"/>
            <w:gridCol w:w="975"/>
            <w:gridCol w:w="975"/>
            <w:gridCol w:w="975"/>
            <w:gridCol w:w="975"/>
            <w:gridCol w:w="975"/>
            <w:gridCol w:w="675"/>
            <w:gridCol w:w="795"/>
          </w:tblGrid>
        </w:tblGridChange>
      </w:tblGrid>
      <w:tr>
        <w:trPr>
          <w:cantSplit w:val="0"/>
          <w:trHeight w:val="440" w:hRule="atLeast"/>
          <w:tblHeader w:val="1"/>
        </w:trPr>
        <w:tc>
          <w:tcPr>
            <w:vMerge w:val="restart"/>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tl w:val="0"/>
              </w:rPr>
            </w:r>
          </w:p>
        </w:tc>
        <w:tc>
          <w:tcPr>
            <w:gridSpan w:val="2"/>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Leven’s test for equality of Variances</w:t>
            </w:r>
          </w:p>
        </w:tc>
        <w:tc>
          <w:tcPr>
            <w:gridSpan w:val="7"/>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T-test for equality of means</w:t>
            </w:r>
          </w:p>
        </w:tc>
      </w:tr>
      <w:tr>
        <w:trPr>
          <w:cantSplit w:val="0"/>
          <w:trHeight w:val="440" w:hRule="atLeast"/>
          <w:tblHeader w:val="1"/>
        </w:trPr>
        <w:tc>
          <w:tcPr>
            <w:vMerge w:val="continue"/>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vMerge w:val="restart"/>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f</w:t>
            </w:r>
          </w:p>
        </w:tc>
        <w:tc>
          <w:tcPr>
            <w:vMerge w:val="restart"/>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Sig</w:t>
            </w:r>
          </w:p>
        </w:tc>
        <w:tc>
          <w:tcPr>
            <w:vMerge w:val="restart"/>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t</w:t>
            </w:r>
          </w:p>
        </w:tc>
        <w:tc>
          <w:tcPr>
            <w:vMerge w:val="restart"/>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dif</w:t>
            </w:r>
          </w:p>
        </w:tc>
        <w:tc>
          <w:tcPr>
            <w:vMerge w:val="restart"/>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sig(2-tailed)</w:t>
            </w:r>
          </w:p>
        </w:tc>
        <w:tc>
          <w:tcPr>
            <w:vMerge w:val="restart"/>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Mean.diff</w:t>
            </w:r>
          </w:p>
        </w:tc>
        <w:tc>
          <w:tcPr>
            <w:vMerge w:val="restart"/>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Std.Error difference</w:t>
            </w:r>
          </w:p>
        </w:tc>
        <w:tc>
          <w:tcPr>
            <w:gridSpan w:val="2"/>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95% confidence interval of the difference</w:t>
            </w:r>
          </w:p>
        </w:tc>
      </w:tr>
      <w:tr>
        <w:trPr>
          <w:cantSplit w:val="0"/>
          <w:trHeight w:val="440" w:hRule="atLeast"/>
          <w:tblHeader w:val="1"/>
        </w:trPr>
        <w:tc>
          <w:tcPr>
            <w:vMerge w:val="continue"/>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vMerge w:val="continue"/>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vMerge w:val="continue"/>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vMerge w:val="continue"/>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vMerge w:val="continue"/>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vMerge w:val="continue"/>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vMerge w:val="continue"/>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vMerge w:val="continue"/>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10205"/>
                <w:sz w:val="24"/>
                <w:szCs w:val="24"/>
                <w:highlight w:val="white"/>
              </w:rPr>
            </w:pPr>
            <w:r w:rsidDel="00000000" w:rsidR="00000000" w:rsidRPr="00000000">
              <w:rPr>
                <w:rtl w:val="0"/>
              </w:rPr>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Lower</w:t>
            </w:r>
            <w:r w:rsidDel="00000000" w:rsidR="00000000" w:rsidRPr="00000000">
              <w:rPr>
                <w:rFonts w:ascii="Times New Roman" w:cs="Times New Roman" w:eastAsia="Times New Roman" w:hAnsi="Times New Roman"/>
                <w:color w:val="010205"/>
                <w:sz w:val="24"/>
                <w:szCs w:val="24"/>
                <w:highlight w:val="white"/>
                <w:rtl w:val="0"/>
              </w:rPr>
              <w:t xml:space="preserve"> </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Uppe</w:t>
            </w:r>
            <w:r w:rsidDel="00000000" w:rsidR="00000000" w:rsidRPr="00000000">
              <w:rPr>
                <w:rFonts w:ascii="Times New Roman" w:cs="Times New Roman" w:eastAsia="Times New Roman" w:hAnsi="Times New Roman"/>
                <w:color w:val="010205"/>
                <w:sz w:val="24"/>
                <w:szCs w:val="24"/>
                <w:highlight w:val="white"/>
                <w:rtl w:val="0"/>
              </w:rPr>
              <w:t xml:space="preserve">r</w:t>
            </w:r>
          </w:p>
        </w:tc>
      </w:tr>
      <w:tr>
        <w:trPr>
          <w:cantSplit w:val="0"/>
          <w:trHeight w:val="440" w:hRule="atLeast"/>
          <w:tblHeader w:val="0"/>
        </w:trPr>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Equal variances assumed</w:t>
            </w:r>
          </w:p>
        </w:tc>
        <w:tc>
          <w:tcP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.239</w:t>
            </w:r>
          </w:p>
        </w:tc>
        <w:tc>
          <w:tcP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.627</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21.436</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58</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.000</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10.946</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.511</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9.924</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11.968</w:t>
            </w:r>
          </w:p>
        </w:tc>
      </w:tr>
      <w:tr>
        <w:trPr>
          <w:cantSplit w:val="0"/>
          <w:trHeight w:val="440" w:hRule="atLeast"/>
          <w:tblHeader w:val="0"/>
        </w:trPr>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Equal variances not assumed</w:t>
            </w:r>
          </w:p>
        </w:tc>
        <w:tc>
          <w:tcP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tl w:val="0"/>
              </w:rPr>
            </w:r>
          </w:p>
        </w:tc>
        <w:tc>
          <w:tcP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tl w:val="0"/>
              </w:rPr>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21.438</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57.301</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.000</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10.946</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.511</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9.923</w:t>
            </w:r>
          </w:p>
        </w:tc>
        <w:tc>
          <w:tcPr>
            <w:shd w:fill="auto" w:val="clear"/>
            <w:tcMar>
              <w:top w:w="-1196.6399999999999" w:type="dxa"/>
              <w:left w:w="-1196.6399999999999" w:type="dxa"/>
              <w:bottom w:w="-1196.6399999999999" w:type="dxa"/>
              <w:right w:w="-1196.6399999999999"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tl w:val="0"/>
              </w:rPr>
              <w:t xml:space="preserve">11.968</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jc w:val="both"/>
        <w:rPr>
          <w:rFonts w:ascii="Times New Roman" w:cs="Times New Roman" w:eastAsia="Times New Roman" w:hAnsi="Times New Roman"/>
          <w:color w:val="010205"/>
          <w:sz w:val="24"/>
          <w:szCs w:val="24"/>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color w:val="010205"/>
          <w:sz w:val="24"/>
          <w:szCs w:val="24"/>
          <w:highlight w:val="white"/>
        </w:rPr>
        <w:drawing>
          <wp:inline distB="114300" distT="114300" distL="114300" distR="114300">
            <wp:extent cx="6029325" cy="3543300"/>
            <wp:effectExtent b="0" l="0" r="0" t="0"/>
            <wp:docPr id="1" name="image1.png"/>
            <a:graphic>
              <a:graphicData uri="http://schemas.openxmlformats.org/drawingml/2006/picture">
                <pic:pic>
                  <pic:nvPicPr>
                    <pic:cNvPr id="0" name="image1.png"/>
                    <pic:cNvPicPr preferRelativeResize="0"/>
                  </pic:nvPicPr>
                  <pic:blipFill>
                    <a:blip r:embed="rId100"/>
                    <a:srcRect b="0" l="0" r="0" t="0"/>
                    <a:stretch>
                      <a:fillRect/>
                    </a:stretch>
                  </pic:blipFill>
                  <pic:spPr>
                    <a:xfrm>
                      <a:off x="0" y="0"/>
                      <a:ext cx="60293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10205"/>
          <w:sz w:val="24"/>
          <w:szCs w:val="24"/>
          <w:highlight w:val="white"/>
        </w:rPr>
      </w:pPr>
      <w:r w:rsidDel="00000000" w:rsidR="00000000" w:rsidRPr="00000000">
        <w:rPr>
          <w:rFonts w:ascii="Times New Roman" w:cs="Times New Roman" w:eastAsia="Times New Roman" w:hAnsi="Times New Roman"/>
          <w:b w:val="1"/>
          <w:color w:val="010205"/>
          <w:sz w:val="24"/>
          <w:szCs w:val="24"/>
          <w:highlight w:val="white"/>
          <w:rtl w:val="0"/>
        </w:rPr>
        <w:t xml:space="preserve">Fig. 1. </w:t>
      </w:r>
      <w:r w:rsidDel="00000000" w:rsidR="00000000" w:rsidRPr="00000000">
        <w:rPr>
          <w:rFonts w:ascii="Times New Roman" w:cs="Times New Roman" w:eastAsia="Times New Roman" w:hAnsi="Times New Roman"/>
          <w:color w:val="010205"/>
          <w:sz w:val="24"/>
          <w:szCs w:val="24"/>
          <w:highlight w:val="white"/>
          <w:rtl w:val="0"/>
        </w:rPr>
        <w:t xml:space="preserve">The Innovative Support Vector Machine Algorithm outperforms the Random Forest Algorithm with 94.10% versus 83.16% accuracy, and slightly superior standard deviation. The comparison is depicted on the graph, with the X-axis representing Innovative Support Vector Machine and Random Forest Algorithms and the Y axis reflecting mean size and accuracy with a range of ±2 standard errors.</w:t>
      </w:r>
    </w:p>
    <w:sectPr>
      <w:footerReference r:id="rId101" w:type="default"/>
      <w:pgSz w:h="15840" w:w="12240" w:orient="portrait"/>
      <w:pgMar w:bottom="1440" w:top="1440" w:left="130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taS6yc/o7pO" TargetMode="External"/><Relationship Id="rId42" Type="http://schemas.openxmlformats.org/officeDocument/2006/relationships/hyperlink" Target="http://paperpile.com/b/taS6yc/o7pO" TargetMode="External"/><Relationship Id="rId41" Type="http://schemas.openxmlformats.org/officeDocument/2006/relationships/hyperlink" Target="http://paperpile.com/b/taS6yc/o7pO" TargetMode="External"/><Relationship Id="rId44" Type="http://schemas.openxmlformats.org/officeDocument/2006/relationships/hyperlink" Target="http://paperpile.com/b/taS6yc/o7pO" TargetMode="External"/><Relationship Id="rId43" Type="http://schemas.openxmlformats.org/officeDocument/2006/relationships/hyperlink" Target="http://dx.doi.org/10.1148/radiol.2018171820" TargetMode="External"/><Relationship Id="rId46" Type="http://schemas.openxmlformats.org/officeDocument/2006/relationships/hyperlink" Target="http://paperpile.com/b/taS6yc/hv1C" TargetMode="External"/><Relationship Id="rId45" Type="http://schemas.openxmlformats.org/officeDocument/2006/relationships/hyperlink" Target="http://paperpile.com/b/taS6yc/hv1C" TargetMode="External"/><Relationship Id="rId48" Type="http://schemas.openxmlformats.org/officeDocument/2006/relationships/hyperlink" Target="http://paperpile.com/b/taS6yc/p3Z5" TargetMode="External"/><Relationship Id="rId47" Type="http://schemas.openxmlformats.org/officeDocument/2006/relationships/hyperlink" Target="http://paperpile.com/b/taS6yc/hv1C" TargetMode="External"/><Relationship Id="rId49" Type="http://schemas.openxmlformats.org/officeDocument/2006/relationships/hyperlink" Target="http://paperpile.com/b/taS6yc/p3Z5" TargetMode="External"/><Relationship Id="rId101" Type="http://schemas.openxmlformats.org/officeDocument/2006/relationships/footer" Target="footer1.xml"/><Relationship Id="rId100" Type="http://schemas.openxmlformats.org/officeDocument/2006/relationships/image" Target="media/image1.png"/><Relationship Id="rId31" Type="http://schemas.openxmlformats.org/officeDocument/2006/relationships/hyperlink" Target="https://paperpile.com/c/taS6yc/zPKo" TargetMode="External"/><Relationship Id="rId30" Type="http://schemas.openxmlformats.org/officeDocument/2006/relationships/hyperlink" Target="https://paperpile.com/c/taS6yc/zPKo" TargetMode="External"/><Relationship Id="rId33" Type="http://schemas.openxmlformats.org/officeDocument/2006/relationships/hyperlink" Target="http://paperpile.com/b/taS6yc/gU4R" TargetMode="External"/><Relationship Id="rId32" Type="http://schemas.openxmlformats.org/officeDocument/2006/relationships/hyperlink" Target="http://paperpile.com/b/taS6yc/gU4R" TargetMode="External"/><Relationship Id="rId35" Type="http://schemas.openxmlformats.org/officeDocument/2006/relationships/hyperlink" Target="http://paperpile.com/b/taS6yc/zPKo" TargetMode="External"/><Relationship Id="rId34" Type="http://schemas.openxmlformats.org/officeDocument/2006/relationships/hyperlink" Target="http://paperpile.com/b/taS6yc/gU4R" TargetMode="External"/><Relationship Id="rId37" Type="http://schemas.openxmlformats.org/officeDocument/2006/relationships/hyperlink" Target="http://paperpile.com/b/taS6yc/zPKo" TargetMode="External"/><Relationship Id="rId36" Type="http://schemas.openxmlformats.org/officeDocument/2006/relationships/hyperlink" Target="http://paperpile.com/b/taS6yc/zPKo" TargetMode="External"/><Relationship Id="rId39" Type="http://schemas.openxmlformats.org/officeDocument/2006/relationships/hyperlink" Target="http://paperpile.com/b/taS6yc/zPKo" TargetMode="External"/><Relationship Id="rId38" Type="http://schemas.openxmlformats.org/officeDocument/2006/relationships/hyperlink" Target="https://ieeexplore.ieee.org/abstract/document/8081839/" TargetMode="External"/><Relationship Id="rId20" Type="http://schemas.openxmlformats.org/officeDocument/2006/relationships/hyperlink" Target="https://paperpile.com/c/taS6yc/0u45" TargetMode="External"/><Relationship Id="rId22" Type="http://schemas.openxmlformats.org/officeDocument/2006/relationships/hyperlink" Target="https://paperpile.com/c/taS6yc/o7pO" TargetMode="External"/><Relationship Id="rId21" Type="http://schemas.openxmlformats.org/officeDocument/2006/relationships/hyperlink" Target="https://paperpile.com/c/taS6yc/6SW0" TargetMode="External"/><Relationship Id="rId24" Type="http://schemas.openxmlformats.org/officeDocument/2006/relationships/hyperlink" Target="https://paperpile.com/c/taS6yc/F8vu" TargetMode="External"/><Relationship Id="rId23" Type="http://schemas.openxmlformats.org/officeDocument/2006/relationships/hyperlink" Target="https://paperpile.com/c/taS6yc/b5Zi" TargetMode="External"/><Relationship Id="rId26" Type="http://schemas.openxmlformats.org/officeDocument/2006/relationships/hyperlink" Target="https://paperpile.com/c/taS6yc/F8vu" TargetMode="External"/><Relationship Id="rId25" Type="http://schemas.openxmlformats.org/officeDocument/2006/relationships/hyperlink" Target="https://paperpile.com/c/taS6yc/F8vu" TargetMode="External"/><Relationship Id="rId28" Type="http://schemas.openxmlformats.org/officeDocument/2006/relationships/hyperlink" Target="https://paperpile.com/c/taS6yc/F8vu" TargetMode="External"/><Relationship Id="rId27" Type="http://schemas.openxmlformats.org/officeDocument/2006/relationships/hyperlink" Target="https://paperpile.com/c/taS6yc/F8vu" TargetMode="External"/><Relationship Id="rId29" Type="http://schemas.openxmlformats.org/officeDocument/2006/relationships/hyperlink" Target="https://paperpile.com/c/taS6yc/zPKo" TargetMode="External"/><Relationship Id="rId95" Type="http://schemas.openxmlformats.org/officeDocument/2006/relationships/hyperlink" Target="http://paperpile.com/b/taS6yc/0u45" TargetMode="External"/><Relationship Id="rId94" Type="http://schemas.openxmlformats.org/officeDocument/2006/relationships/hyperlink" Target="http://paperpile.com/b/taS6yc/0u45" TargetMode="External"/><Relationship Id="rId97" Type="http://schemas.openxmlformats.org/officeDocument/2006/relationships/hyperlink" Target="http://paperpile.com/b/taS6yc/rUiz" TargetMode="External"/><Relationship Id="rId96" Type="http://schemas.openxmlformats.org/officeDocument/2006/relationships/hyperlink" Target="http://paperpile.com/b/taS6yc/0u45" TargetMode="External"/><Relationship Id="rId11" Type="http://schemas.openxmlformats.org/officeDocument/2006/relationships/hyperlink" Target="https://paperpile.com/c/taS6yc/av9a" TargetMode="External"/><Relationship Id="rId99" Type="http://schemas.openxmlformats.org/officeDocument/2006/relationships/hyperlink" Target="http://paperpile.com/b/taS6yc/rUiz" TargetMode="External"/><Relationship Id="rId10" Type="http://schemas.openxmlformats.org/officeDocument/2006/relationships/hyperlink" Target="https://paperpile.com/c/taS6yc/av9a" TargetMode="External"/><Relationship Id="rId98" Type="http://schemas.openxmlformats.org/officeDocument/2006/relationships/hyperlink" Target="http://paperpile.com/b/taS6yc/rUiz" TargetMode="External"/><Relationship Id="rId13" Type="http://schemas.openxmlformats.org/officeDocument/2006/relationships/hyperlink" Target="https://paperpile.com/c/taS6yc/Aw4O" TargetMode="External"/><Relationship Id="rId12" Type="http://schemas.openxmlformats.org/officeDocument/2006/relationships/hyperlink" Target="https://paperpile.com/c/taS6yc/WdX1" TargetMode="External"/><Relationship Id="rId91" Type="http://schemas.openxmlformats.org/officeDocument/2006/relationships/hyperlink" Target="http://paperpile.com/b/taS6yc/djAH" TargetMode="External"/><Relationship Id="rId90" Type="http://schemas.openxmlformats.org/officeDocument/2006/relationships/hyperlink" Target="http://paperpile.com/b/taS6yc/b5Zi" TargetMode="External"/><Relationship Id="rId93" Type="http://schemas.openxmlformats.org/officeDocument/2006/relationships/hyperlink" Target="http://paperpile.com/b/taS6yc/djAH" TargetMode="External"/><Relationship Id="rId92" Type="http://schemas.openxmlformats.org/officeDocument/2006/relationships/hyperlink" Target="http://paperpile.com/b/taS6yc/djAH" TargetMode="External"/><Relationship Id="rId15" Type="http://schemas.openxmlformats.org/officeDocument/2006/relationships/hyperlink" Target="https://paperpile.com/c/taS6yc/hv1C" TargetMode="External"/><Relationship Id="rId14" Type="http://schemas.openxmlformats.org/officeDocument/2006/relationships/hyperlink" Target="https://paperpile.com/c/taS6yc/UWgd" TargetMode="External"/><Relationship Id="rId17" Type="http://schemas.openxmlformats.org/officeDocument/2006/relationships/hyperlink" Target="https://paperpile.com/c/taS6yc/djAH" TargetMode="External"/><Relationship Id="rId16" Type="http://schemas.openxmlformats.org/officeDocument/2006/relationships/hyperlink" Target="https://paperpile.com/c/taS6yc/rUiz" TargetMode="External"/><Relationship Id="rId19" Type="http://schemas.openxmlformats.org/officeDocument/2006/relationships/hyperlink" Target="https://paperpile.com/c/taS6yc/gU4R" TargetMode="External"/><Relationship Id="rId18" Type="http://schemas.openxmlformats.org/officeDocument/2006/relationships/hyperlink" Target="https://paperpile.com/c/taS6yc/TJmV" TargetMode="External"/><Relationship Id="rId84" Type="http://schemas.openxmlformats.org/officeDocument/2006/relationships/hyperlink" Target="http://paperpile.com/b/taS6yc/lCm5" TargetMode="External"/><Relationship Id="rId83" Type="http://schemas.openxmlformats.org/officeDocument/2006/relationships/hyperlink" Target="http://paperpile.com/b/taS6yc/lCm5" TargetMode="External"/><Relationship Id="rId86" Type="http://schemas.openxmlformats.org/officeDocument/2006/relationships/hyperlink" Target="http://dx.doi.org/10.1080/24725854.2020.1727069" TargetMode="External"/><Relationship Id="rId85" Type="http://schemas.openxmlformats.org/officeDocument/2006/relationships/hyperlink" Target="http://paperpile.com/b/taS6yc/lCm5" TargetMode="External"/><Relationship Id="rId88" Type="http://schemas.openxmlformats.org/officeDocument/2006/relationships/hyperlink" Target="http://paperpile.com/b/taS6yc/b5Zi" TargetMode="External"/><Relationship Id="rId87" Type="http://schemas.openxmlformats.org/officeDocument/2006/relationships/hyperlink" Target="http://paperpile.com/b/taS6yc/lCm5" TargetMode="External"/><Relationship Id="rId89" Type="http://schemas.openxmlformats.org/officeDocument/2006/relationships/hyperlink" Target="http://paperpile.com/b/taS6yc/b5Zi" TargetMode="External"/><Relationship Id="rId80" Type="http://schemas.openxmlformats.org/officeDocument/2006/relationships/hyperlink" Target="http://paperpile.com/b/taS6yc/Aw4O" TargetMode="External"/><Relationship Id="rId82" Type="http://schemas.openxmlformats.org/officeDocument/2006/relationships/hyperlink" Target="http://paperpile.com/b/taS6yc/Aw4O" TargetMode="External"/><Relationship Id="rId81" Type="http://schemas.openxmlformats.org/officeDocument/2006/relationships/hyperlink" Target="http://paperpile.com/b/taS6yc/Aw4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taS6yc/av9a" TargetMode="External"/><Relationship Id="rId5" Type="http://schemas.openxmlformats.org/officeDocument/2006/relationships/styles" Target="styles.xml"/><Relationship Id="rId6" Type="http://schemas.openxmlformats.org/officeDocument/2006/relationships/hyperlink" Target="https://paperpile.com/c/taS6yc/UmIs" TargetMode="External"/><Relationship Id="rId7" Type="http://schemas.openxmlformats.org/officeDocument/2006/relationships/hyperlink" Target="https://paperpile.com/c/taS6yc/lCm5" TargetMode="External"/><Relationship Id="rId8" Type="http://schemas.openxmlformats.org/officeDocument/2006/relationships/hyperlink" Target="https://paperpile.com/c/taS6yc/p3Z5" TargetMode="External"/><Relationship Id="rId73" Type="http://schemas.openxmlformats.org/officeDocument/2006/relationships/hyperlink" Target="http://paperpile.com/b/taS6yc/UmIs" TargetMode="External"/><Relationship Id="rId72" Type="http://schemas.openxmlformats.org/officeDocument/2006/relationships/hyperlink" Target="http://paperpile.com/b/taS6yc/UmIs" TargetMode="External"/><Relationship Id="rId75" Type="http://schemas.openxmlformats.org/officeDocument/2006/relationships/hyperlink" Target="http://paperpile.com/b/taS6yc/UmIs" TargetMode="External"/><Relationship Id="rId74" Type="http://schemas.openxmlformats.org/officeDocument/2006/relationships/hyperlink" Target="http://paperpile.com/b/taS6yc/UmIs" TargetMode="External"/><Relationship Id="rId77" Type="http://schemas.openxmlformats.org/officeDocument/2006/relationships/hyperlink" Target="http://paperpile.com/b/taS6yc/WdX1" TargetMode="External"/><Relationship Id="rId76" Type="http://schemas.openxmlformats.org/officeDocument/2006/relationships/hyperlink" Target="http://paperpile.com/b/taS6yc/UmIs" TargetMode="External"/><Relationship Id="rId79" Type="http://schemas.openxmlformats.org/officeDocument/2006/relationships/hyperlink" Target="http://paperpile.com/b/taS6yc/WdX1" TargetMode="External"/><Relationship Id="rId78" Type="http://schemas.openxmlformats.org/officeDocument/2006/relationships/hyperlink" Target="http://paperpile.com/b/taS6yc/WdX1" TargetMode="External"/><Relationship Id="rId71" Type="http://schemas.openxmlformats.org/officeDocument/2006/relationships/hyperlink" Target="http://paperpile.com/b/taS6yc/6SW0" TargetMode="External"/><Relationship Id="rId70" Type="http://schemas.openxmlformats.org/officeDocument/2006/relationships/hyperlink" Target="http://paperpile.com/b/taS6yc/6SW0" TargetMode="External"/><Relationship Id="rId62" Type="http://schemas.openxmlformats.org/officeDocument/2006/relationships/hyperlink" Target="http://paperpile.com/b/taS6yc/UWgd" TargetMode="External"/><Relationship Id="rId61" Type="http://schemas.openxmlformats.org/officeDocument/2006/relationships/hyperlink" Target="http://paperpile.com/b/taS6yc/UWgd" TargetMode="External"/><Relationship Id="rId64" Type="http://schemas.openxmlformats.org/officeDocument/2006/relationships/hyperlink" Target="http://paperpile.com/b/taS6yc/UWgd" TargetMode="External"/><Relationship Id="rId63" Type="http://schemas.openxmlformats.org/officeDocument/2006/relationships/hyperlink" Target="http://paperpile.com/b/taS6yc/UWgd" TargetMode="External"/><Relationship Id="rId66" Type="http://schemas.openxmlformats.org/officeDocument/2006/relationships/hyperlink" Target="http://paperpile.com/b/taS6yc/TJmV" TargetMode="External"/><Relationship Id="rId65" Type="http://schemas.openxmlformats.org/officeDocument/2006/relationships/hyperlink" Target="http://paperpile.com/b/taS6yc/UWgd" TargetMode="External"/><Relationship Id="rId68" Type="http://schemas.openxmlformats.org/officeDocument/2006/relationships/hyperlink" Target="http://paperpile.com/b/taS6yc/TJmV" TargetMode="External"/><Relationship Id="rId67" Type="http://schemas.openxmlformats.org/officeDocument/2006/relationships/hyperlink" Target="http://paperpile.com/b/taS6yc/TJmV" TargetMode="External"/><Relationship Id="rId60" Type="http://schemas.openxmlformats.org/officeDocument/2006/relationships/hyperlink" Target="http://paperpile.com/b/taS6yc/av9a" TargetMode="External"/><Relationship Id="rId69" Type="http://schemas.openxmlformats.org/officeDocument/2006/relationships/hyperlink" Target="http://paperpile.com/b/taS6yc/6SW0" TargetMode="External"/><Relationship Id="rId51" Type="http://schemas.openxmlformats.org/officeDocument/2006/relationships/hyperlink" Target="http://paperpile.com/b/taS6yc/F8vu" TargetMode="External"/><Relationship Id="rId50" Type="http://schemas.openxmlformats.org/officeDocument/2006/relationships/hyperlink" Target="http://paperpile.com/b/taS6yc/p3Z5" TargetMode="External"/><Relationship Id="rId53" Type="http://schemas.openxmlformats.org/officeDocument/2006/relationships/hyperlink" Target="http://paperpile.com/b/taS6yc/F8vu" TargetMode="External"/><Relationship Id="rId52" Type="http://schemas.openxmlformats.org/officeDocument/2006/relationships/hyperlink" Target="http://paperpile.com/b/taS6yc/F8vu" TargetMode="External"/><Relationship Id="rId55" Type="http://schemas.openxmlformats.org/officeDocument/2006/relationships/hyperlink" Target="http://paperpile.com/b/taS6yc/F8vu" TargetMode="External"/><Relationship Id="rId54" Type="http://schemas.openxmlformats.org/officeDocument/2006/relationships/hyperlink" Target="https://ieeexplore.ieee.org/abstract/document/7109154/" TargetMode="External"/><Relationship Id="rId57" Type="http://schemas.openxmlformats.org/officeDocument/2006/relationships/hyperlink" Target="http://paperpile.com/b/taS6yc/av9a" TargetMode="External"/><Relationship Id="rId56" Type="http://schemas.openxmlformats.org/officeDocument/2006/relationships/hyperlink" Target="http://paperpile.com/b/taS6yc/av9a" TargetMode="External"/><Relationship Id="rId59" Type="http://schemas.openxmlformats.org/officeDocument/2006/relationships/hyperlink" Target="https://ieeexplore.ieee.org/abstract/document/8777007/" TargetMode="External"/><Relationship Id="rId58" Type="http://schemas.openxmlformats.org/officeDocument/2006/relationships/hyperlink" Target="http://paperpile.com/b/taS6yc/av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