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14: ALPHA-BETA PRUNING ALGORITHM</w:t>
      </w:r>
    </w:p>
    <w:p>
      <w:pPr>
        <w:jc w:val="center"/>
      </w:pPr>
      <w:r>
        <w:rPr>
          <w:b/>
        </w:rPr>
        <w:t>CO3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Optimize Minimax search using alpha-beta pruning.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Track alpha and beta bounds while recursively evaluating game-tree nodes</w:t>
        <w:br/>
        <w:t>2. prune when beta is no greater than alpha.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Alpha-beta pruning skips branches that cannot change the final Minimax choice while preserving its result.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alpha_beta(depth, node, maximizing, scores,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alpha, beta, max_depth):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depth == max_depth: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scores[node]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maximizing: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 = float("-inf")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for i in range(2):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value = alpha_beta(depth+1,node*2+i,False,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       scores,alpha,beta,max_depth)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best = max(best,value)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alpha = max(alpha,best)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if beta &lt;= alpha: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best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else: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 = float("inf")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for i in range(2):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value = alpha_beta(depth+1,node*2+i,True,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       scores,alpha,beta,max_depth)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best = min(best,value)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beta = min(beta,best)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if beta &lt;= alpha: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best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scores = [3,5,2,9,12,5,23,23]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max_depth = 3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print("Alpha-Beta Pruning Algorithm")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print("Leaf node scores:", scores)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best_score = alpha_beta(0,0,True,scores,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float("-inf"),float("inf"),max_depth)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print("Optimal score:", best_score)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print("Alpha-Beta pruning completed successfully.")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9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af5229-35b5-4de9-a7c1-3760ad008e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Alpha-beta pruning returned optimal score 12.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