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Problem – Solution Fit</w:t>
      </w:r>
    </w:p>
    <w:p>
      <w:pPr>
        <w:jc w:val="center"/>
      </w:pPr>
      <w:r>
        <w:rPr>
          <w:b/>
          <w:sz w:val="26"/>
        </w:rPr>
        <w:t>Streamlining IT Procurement: Automating Standard Laptop Orders with Flow Designer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sz w:val="20"/>
              </w:rPr>
              <w:t>Project Design Phase</w:t>
            </w:r>
          </w:p>
        </w:tc>
        <w:tc>
          <w:tcPr>
            <w:tcW w:type="dxa" w:w="5112"/>
            <w:vAlign w:val="center"/>
          </w:tcPr>
          <w:p>
            <w:r>
              <w:rPr>
                <w:sz w:val="20"/>
              </w:rPr>
              <w:t>Problem – Solution Fit Template</w:t>
            </w:r>
          </w:p>
        </w:tc>
      </w:tr>
      <w:tr>
        <w:tc>
          <w:tcPr>
            <w:tcW w:type="dxa" w:w="5112"/>
            <w:vAlign w:val="center"/>
          </w:tcPr>
          <w:p>
            <w:r>
              <w:rPr>
                <w:sz w:val="20"/>
              </w:rPr>
              <w:t>Project Name</w:t>
            </w:r>
          </w:p>
        </w:tc>
        <w:tc>
          <w:tcPr>
            <w:tcW w:type="dxa" w:w="5112"/>
            <w:vAlign w:val="center"/>
          </w:tcPr>
          <w:p>
            <w:r>
              <w:rPr>
                <w:sz w:val="20"/>
              </w:rPr>
              <w:t>Streamlining IT Procurement: Automating Standard Laptop Orders with Flow Designer</w:t>
            </w:r>
          </w:p>
        </w:tc>
      </w:tr>
      <w:tr>
        <w:tc>
          <w:tcPr>
            <w:tcW w:type="dxa" w:w="5112"/>
            <w:vAlign w:val="center"/>
          </w:tcPr>
          <w:p>
            <w:r>
              <w:rPr>
                <w:sz w:val="20"/>
              </w:rPr>
              <w:t>Platform</w:t>
            </w:r>
          </w:p>
        </w:tc>
        <w:tc>
          <w:tcPr>
            <w:tcW w:type="dxa" w:w="5112"/>
            <w:vAlign w:val="center"/>
          </w:tcPr>
          <w:p>
            <w:r>
              <w:rPr>
                <w:sz w:val="20"/>
              </w:rPr>
              <w:t>ServiceNow – Flow Designer</w:t>
            </w:r>
          </w:p>
        </w:tc>
      </w:tr>
    </w:tbl>
    <w:p/>
    <w:p>
      <w:r>
        <w:rPr>
          <w:b/>
          <w:sz w:val="28"/>
        </w:rPr>
        <w:t>Problem – Solution Fit Content</w:t>
      </w:r>
    </w:p>
    <w:p>
      <w:pPr>
        <w:spacing w:after="160"/>
      </w:pPr>
      <w:r>
        <w:t>The Problem–Solution Fit for this project identifies the manual difficulties in standard laptop procurement and matches them with a ServiceNow Flow Designer solution that automatically creates and assigns a configuration task after the request is approved.</w:t>
      </w:r>
    </w:p>
    <w:tbl>
      <w:tblPr>
        <w:tblStyle w:val="TableGrid"/>
        <w:tblW w:type="auto" w:w="0"/>
        <w:jc w:val="center"/>
        <w:tblLook w:firstColumn="1" w:firstRow="1" w:lastColumn="0" w:lastRow="0" w:noHBand="0" w:noVBand="1" w:val="04A0"/>
      </w:tblPr>
      <w:tblGrid>
        <w:gridCol w:w="5112"/>
        <w:gridCol w:w="5112"/>
      </w:tblGrid>
      <w:tr>
        <w:tc>
          <w:tcPr>
            <w:tcW w:type="dxa" w:w="5112"/>
            <w:vAlign w:val="top"/>
          </w:tcPr>
          <w:p>
            <w:pPr>
              <w:spacing w:after="40"/>
            </w:pPr>
            <w:r>
              <w:rPr>
                <w:b/>
                <w:sz w:val="19"/>
              </w:rPr>
              <w:t>Problem–Solution Fit Area</w:t>
            </w:r>
          </w:p>
        </w:tc>
        <w:tc>
          <w:tcPr>
            <w:tcW w:type="dxa" w:w="5112"/>
            <w:vAlign w:val="top"/>
          </w:tcPr>
          <w:p>
            <w:pPr>
              <w:spacing w:after="40"/>
            </w:pPr>
            <w:r>
              <w:rPr>
                <w:sz w:val="19"/>
              </w:rPr>
              <w:t>Project Content</w:t>
            </w:r>
          </w:p>
        </w:tc>
      </w:tr>
      <w:tr>
        <w:tc>
          <w:tcPr>
            <w:tcW w:type="dxa" w:w="5112"/>
            <w:vAlign w:val="top"/>
          </w:tcPr>
          <w:p>
            <w:pPr>
              <w:spacing w:after="40"/>
            </w:pPr>
            <w:r>
              <w:rPr>
                <w:b/>
                <w:sz w:val="19"/>
              </w:rPr>
              <w:t>1. Customer Segments</w:t>
            </w:r>
          </w:p>
        </w:tc>
        <w:tc>
          <w:tcPr>
            <w:tcW w:type="dxa" w:w="5112"/>
            <w:vAlign w:val="top"/>
          </w:tcPr>
          <w:p>
            <w:pPr>
              <w:spacing w:after="40"/>
            </w:pPr>
            <w:r>
              <w:rPr>
                <w:sz w:val="19"/>
              </w:rPr>
              <w:t>IT procurement team, Hardware team, employees/users requesting standard laptops, and the IT department responsible for processing and configuring laptop requests.</w:t>
            </w:r>
          </w:p>
        </w:tc>
      </w:tr>
      <w:tr>
        <w:tc>
          <w:tcPr>
            <w:tcW w:type="dxa" w:w="5112"/>
            <w:vAlign w:val="top"/>
          </w:tcPr>
          <w:p>
            <w:pPr>
              <w:spacing w:after="40"/>
            </w:pPr>
            <w:r>
              <w:rPr>
                <w:b/>
                <w:sz w:val="19"/>
              </w:rPr>
              <w:t>2. Customer Constraints</w:t>
            </w:r>
          </w:p>
        </w:tc>
        <w:tc>
          <w:tcPr>
            <w:tcW w:type="dxa" w:w="5112"/>
            <w:vAlign w:val="top"/>
          </w:tcPr>
          <w:p>
            <w:pPr>
              <w:spacing w:after="40"/>
            </w:pPr>
            <w:r>
              <w:rPr>
                <w:sz w:val="19"/>
              </w:rPr>
              <w:t>Manual processing can take time, configuration tasks may be overlooked or delayed, and IT staff need to spend additional effort creating and assigning tasks. These issues can increase user waiting time and create unnecessary manual workload.</w:t>
            </w:r>
          </w:p>
        </w:tc>
      </w:tr>
      <w:tr>
        <w:tc>
          <w:tcPr>
            <w:tcW w:type="dxa" w:w="5112"/>
            <w:vAlign w:val="top"/>
          </w:tcPr>
          <w:p>
            <w:pPr>
              <w:spacing w:after="40"/>
            </w:pPr>
            <w:r>
              <w:rPr>
                <w:b/>
                <w:sz w:val="19"/>
              </w:rPr>
              <w:t>3. Available Solutions</w:t>
            </w:r>
          </w:p>
        </w:tc>
        <w:tc>
          <w:tcPr>
            <w:tcW w:type="dxa" w:w="5112"/>
            <w:vAlign w:val="top"/>
          </w:tcPr>
          <w:p>
            <w:pPr>
              <w:spacing w:after="40"/>
            </w:pPr>
            <w:r>
              <w:rPr>
                <w:sz w:val="19"/>
              </w:rPr>
              <w:t>The existing process uses ServiceNow Service Catalog requests and approvals. The proposed solution adds a Flow Designer automation that creates a Catalog Task from the Requested Item Record and assigns it to the Hardware group.</w:t>
            </w:r>
          </w:p>
        </w:tc>
      </w:tr>
      <w:tr>
        <w:tc>
          <w:tcPr>
            <w:tcW w:type="dxa" w:w="5112"/>
            <w:vAlign w:val="top"/>
          </w:tcPr>
          <w:p>
            <w:pPr>
              <w:spacing w:after="40"/>
            </w:pPr>
            <w:r>
              <w:rPr>
                <w:b/>
                <w:sz w:val="19"/>
              </w:rPr>
              <w:t>4. Jobs-to-be-Done / Problems</w:t>
            </w:r>
          </w:p>
        </w:tc>
        <w:tc>
          <w:tcPr>
            <w:tcW w:type="dxa" w:w="5112"/>
            <w:vAlign w:val="top"/>
          </w:tcPr>
          <w:p>
            <w:pPr>
              <w:spacing w:after="40"/>
            </w:pPr>
            <w:r>
              <w:rPr>
                <w:sz w:val="19"/>
              </w:rPr>
              <w:t>Process standard laptop requests efficiently, ensure that an approved request receives a configuration task, assign the task to the correct Hardware team, and reduce delays in laptop configuration.</w:t>
            </w:r>
          </w:p>
        </w:tc>
      </w:tr>
      <w:tr>
        <w:tc>
          <w:tcPr>
            <w:tcW w:type="dxa" w:w="5112"/>
            <w:vAlign w:val="top"/>
          </w:tcPr>
          <w:p>
            <w:pPr>
              <w:spacing w:after="40"/>
            </w:pPr>
            <w:r>
              <w:rPr>
                <w:b/>
                <w:sz w:val="19"/>
              </w:rPr>
              <w:t>5. Problem Root Cause</w:t>
            </w:r>
          </w:p>
        </w:tc>
        <w:tc>
          <w:tcPr>
            <w:tcW w:type="dxa" w:w="5112"/>
            <w:vAlign w:val="top"/>
          </w:tcPr>
          <w:p>
            <w:pPr>
              <w:spacing w:after="40"/>
            </w:pPr>
            <w:r>
              <w:rPr>
                <w:sz w:val="19"/>
              </w:rPr>
              <w:t>The main root cause is dependence on manual task creation and assignment after a laptop request is approved. Without automation, the configuration step can be missed, delayed, or require additional follow-up by IT staff.</w:t>
            </w:r>
          </w:p>
        </w:tc>
      </w:tr>
      <w:tr>
        <w:tc>
          <w:tcPr>
            <w:tcW w:type="dxa" w:w="5112"/>
            <w:vAlign w:val="top"/>
          </w:tcPr>
          <w:p>
            <w:pPr>
              <w:spacing w:after="40"/>
            </w:pPr>
            <w:r>
              <w:rPr>
                <w:b/>
                <w:sz w:val="19"/>
              </w:rPr>
              <w:t>6. Behaviors</w:t>
            </w:r>
          </w:p>
        </w:tc>
        <w:tc>
          <w:tcPr>
            <w:tcW w:type="dxa" w:w="5112"/>
            <w:vAlign w:val="top"/>
          </w:tcPr>
          <w:p>
            <w:pPr>
              <w:spacing w:after="40"/>
            </w:pPr>
            <w:r>
              <w:rPr>
                <w:sz w:val="19"/>
              </w:rPr>
              <w:t>Users submit Standard Laptop requests through the Service Catalog. IT staff review and approve the request, after which the configuration task needs to be created and handled by the Hardware team.</w:t>
            </w:r>
          </w:p>
        </w:tc>
      </w:tr>
      <w:tr>
        <w:tc>
          <w:tcPr>
            <w:tcW w:type="dxa" w:w="5112"/>
            <w:vAlign w:val="top"/>
          </w:tcPr>
          <w:p>
            <w:pPr>
              <w:spacing w:after="40"/>
            </w:pPr>
            <w:r>
              <w:rPr>
                <w:b/>
                <w:sz w:val="19"/>
              </w:rPr>
              <w:t>7. Triggers</w:t>
            </w:r>
          </w:p>
        </w:tc>
        <w:tc>
          <w:tcPr>
            <w:tcW w:type="dxa" w:w="5112"/>
            <w:vAlign w:val="top"/>
          </w:tcPr>
          <w:p>
            <w:pPr>
              <w:spacing w:after="40"/>
            </w:pPr>
            <w:r>
              <w:rPr>
                <w:sz w:val="19"/>
              </w:rPr>
              <w:t>The key trigger is the Service Catalog request for the Standard Laptop. Once the request reaches the approved stage, the Flow Designer automation is used to create the required Catalog Task.</w:t>
            </w:r>
          </w:p>
        </w:tc>
      </w:tr>
      <w:tr>
        <w:tc>
          <w:tcPr>
            <w:tcW w:type="dxa" w:w="5112"/>
            <w:vAlign w:val="top"/>
          </w:tcPr>
          <w:p>
            <w:pPr>
              <w:spacing w:after="40"/>
            </w:pPr>
            <w:r>
              <w:rPr>
                <w:b/>
                <w:sz w:val="19"/>
              </w:rPr>
              <w:t>8. Before / After</w:t>
            </w:r>
          </w:p>
        </w:tc>
        <w:tc>
          <w:tcPr>
            <w:tcW w:type="dxa" w:w="5112"/>
            <w:vAlign w:val="top"/>
          </w:tcPr>
          <w:p>
            <w:pPr>
              <w:spacing w:after="40"/>
            </w:pPr>
            <w:r>
              <w:rPr>
                <w:sz w:val="19"/>
              </w:rPr>
              <w:t>Before: IT staff may manually create and assign a configuration task after approval, which can cause delay or oversight. After: the approved Standard Laptop request automatically generates a Catalog Task with the required description and assigns it to the Hardware group.</w:t>
            </w:r>
          </w:p>
        </w:tc>
      </w:tr>
      <w:tr>
        <w:tc>
          <w:tcPr>
            <w:tcW w:type="dxa" w:w="5112"/>
            <w:vAlign w:val="top"/>
          </w:tcPr>
          <w:p>
            <w:pPr>
              <w:spacing w:after="40"/>
            </w:pPr>
            <w:r>
              <w:rPr>
                <w:b/>
                <w:sz w:val="19"/>
              </w:rPr>
              <w:t>9. Our Solution</w:t>
            </w:r>
          </w:p>
        </w:tc>
        <w:tc>
          <w:tcPr>
            <w:tcW w:type="dxa" w:w="5112"/>
            <w:vAlign w:val="top"/>
          </w:tcPr>
          <w:p>
            <w:pPr>
              <w:spacing w:after="40"/>
            </w:pPr>
            <w:r>
              <w:rPr>
                <w:sz w:val="19"/>
              </w:rPr>
              <w:t>Create and activate a ServiceNow Flow named “Standard Laptop Task”. The flow uses the Service Catalog as the trigger, uses the Requested Item Record, creates a Catalog Task, sets the short description to “Laptop need to Configured”, provides the task description, assigns the task to the Hardware group, and uses the approved request state. The flow is then connected to the Standard Laptop catalog item.</w:t>
            </w:r>
          </w:p>
        </w:tc>
      </w:tr>
      <w:tr>
        <w:tc>
          <w:tcPr>
            <w:tcW w:type="dxa" w:w="5112"/>
            <w:vAlign w:val="top"/>
          </w:tcPr>
          <w:p>
            <w:pPr>
              <w:spacing w:after="40"/>
            </w:pPr>
            <w:r>
              <w:rPr>
                <w:b/>
                <w:sz w:val="19"/>
              </w:rPr>
              <w:t>10. Channels / Sources</w:t>
            </w:r>
          </w:p>
        </w:tc>
        <w:tc>
          <w:tcPr>
            <w:tcW w:type="dxa" w:w="5112"/>
            <w:vAlign w:val="top"/>
          </w:tcPr>
          <w:p>
            <w:pPr>
              <w:spacing w:after="40"/>
            </w:pPr>
            <w:r>
              <w:rPr>
                <w:sz w:val="19"/>
              </w:rPr>
              <w:t>ServiceNow Service Catalog is the main channel through which users submit Standard Laptop requests. The flow operates within ServiceNow Flow Designer, and the resulting Catalog Task is available for the Hardware team to process.</w:t>
            </w:r>
          </w:p>
        </w:tc>
      </w:tr>
    </w:tbl>
    <w:p/>
    <w:p>
      <w:r>
        <w:rPr>
          <w:b/>
          <w:sz w:val="28"/>
        </w:rPr>
        <w:t>Simple Workflow</w:t>
      </w:r>
    </w:p>
    <w:p>
      <w:pPr>
        <w:ind w:left="576"/>
      </w:pPr>
      <w:r>
        <w:rPr>
          <w:sz w:val="21"/>
        </w:rPr>
        <w:t>User orders Standard Laptop</w:t>
      </w:r>
      <w:r>
        <w:t xml:space="preserve">  ↓</w:t>
      </w:r>
    </w:p>
    <w:p>
      <w:pPr>
        <w:ind w:left="576"/>
      </w:pPr>
      <w:r>
        <w:rPr>
          <w:sz w:val="21"/>
        </w:rPr>
        <w:t>Service Catalog Request Created</w:t>
      </w:r>
      <w:r>
        <w:t xml:space="preserve">  ↓</w:t>
      </w:r>
    </w:p>
    <w:p>
      <w:pPr>
        <w:ind w:left="576"/>
      </w:pPr>
      <w:r>
        <w:rPr>
          <w:sz w:val="21"/>
        </w:rPr>
        <w:t>Request Approval</w:t>
      </w:r>
      <w:r>
        <w:t xml:space="preserve">  ↓</w:t>
      </w:r>
    </w:p>
    <w:p>
      <w:pPr>
        <w:ind w:left="576"/>
      </w:pPr>
      <w:r>
        <w:rPr>
          <w:sz w:val="21"/>
        </w:rPr>
        <w:t>Flow Designer Trigger</w:t>
      </w:r>
      <w:r>
        <w:t xml:space="preserve">  ↓</w:t>
      </w:r>
    </w:p>
    <w:p>
      <w:pPr>
        <w:ind w:left="576"/>
      </w:pPr>
      <w:r>
        <w:rPr>
          <w:sz w:val="21"/>
        </w:rPr>
        <w:t>Create Catalog Task</w:t>
      </w:r>
      <w:r>
        <w:t xml:space="preserve">  ↓</w:t>
      </w:r>
    </w:p>
    <w:p>
      <w:pPr>
        <w:ind w:left="576"/>
      </w:pPr>
      <w:r>
        <w:rPr>
          <w:sz w:val="21"/>
        </w:rPr>
        <w:t>Assignment Group = Hardware</w:t>
      </w:r>
      <w:r>
        <w:t xml:space="preserve">  ↓</w:t>
      </w:r>
    </w:p>
    <w:p>
      <w:pPr>
        <w:ind w:left="576"/>
      </w:pPr>
      <w:r>
        <w:rPr>
          <w:sz w:val="21"/>
        </w:rPr>
        <w:t>Laptop Configuration Task Created</w:t>
      </w:r>
      <w:r>
        <w:t xml:space="preserve">  ↓</w:t>
      </w:r>
    </w:p>
    <w:p>
      <w:pPr>
        <w:ind w:left="576"/>
      </w:pPr>
      <w:r>
        <w:rPr>
          <w:sz w:val="21"/>
        </w:rPr>
        <w:t>Hardware Team Configures Laptop</w:t>
      </w:r>
    </w:p>
    <w:p/>
    <w:p>
      <w:r>
        <w:rPr>
          <w:b/>
          <w:sz w:val="28"/>
        </w:rPr>
        <w:t>Expected Result</w:t>
      </w:r>
    </w:p>
    <w:p>
      <w:r>
        <w:t>Once a Standard Laptop request is approved, ServiceNow automatically creates a configuration Catalog Task and assigns it to the Hardware group. This addresses the identified manual-processing problem by providing a consistent automated step for laptop configuration.</w:t>
      </w:r>
    </w:p>
    <w:p>
      <w:r>
        <w:rPr>
          <w:b/>
          <w:sz w:val="24"/>
        </w:rPr>
        <w:t>References from the supplied template</w:t>
      </w:r>
    </w:p>
    <w:p>
      <w:r>
        <w:t>1. https://www.ideahackers.network/problem-solution-fit-canvas/</w:t>
      </w:r>
    </w:p>
    <w:p>
      <w:r>
        <w:t>2. https://medium.com/@epicantus/problem-solution-fit-canvas-aa3dd59cb4fe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