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85A65A">
      <w:pPr>
        <w:jc w:val="center"/>
      </w:pPr>
      <w:r>
        <w:rPr>
          <w:b/>
          <w:sz w:val="32"/>
        </w:rPr>
        <w:t>Project Design Phase</w:t>
      </w:r>
    </w:p>
    <w:p w14:paraId="758C1286">
      <w:pPr>
        <w:jc w:val="center"/>
      </w:pPr>
      <w:r>
        <w:rPr>
          <w:b/>
          <w:sz w:val="30"/>
        </w:rPr>
        <w:t>Solution Architecture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24B98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112" w:type="dxa"/>
            <w:vAlign w:val="center"/>
          </w:tcPr>
          <w:p w14:paraId="44EBD180">
            <w:pPr>
              <w:spacing w:after="0" w:line="240" w:lineRule="auto"/>
            </w:pPr>
            <w:r>
              <w:rPr>
                <w:sz w:val="20"/>
              </w:rPr>
              <w:t>Date</w:t>
            </w:r>
          </w:p>
        </w:tc>
        <w:tc>
          <w:tcPr>
            <w:tcW w:w="5112" w:type="dxa"/>
            <w:vAlign w:val="center"/>
          </w:tcPr>
          <w:p w14:paraId="193C3F31">
            <w:pPr>
              <w:spacing w:after="0" w:line="240" w:lineRule="auto"/>
              <w:rPr>
                <w:rFonts w:hint="default"/>
                <w:lang w:val="en-US"/>
              </w:rPr>
            </w:pPr>
            <w:r>
              <w:rPr>
                <w:rFonts w:hint="default"/>
                <w:lang w:val="en-US"/>
              </w:rPr>
              <w:t>01 October 2026</w:t>
            </w:r>
          </w:p>
        </w:tc>
      </w:tr>
      <w:tr w14:paraId="31C0D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32A83E7">
            <w:pPr>
              <w:spacing w:after="0" w:line="240" w:lineRule="auto"/>
            </w:pPr>
            <w:r>
              <w:rPr>
                <w:sz w:val="20"/>
              </w:rPr>
              <w:t>Team ID</w:t>
            </w:r>
          </w:p>
        </w:tc>
        <w:tc>
          <w:tcPr>
            <w:tcW w:w="5112" w:type="dxa"/>
            <w:vAlign w:val="center"/>
          </w:tcPr>
          <w:p w14:paraId="5E10F768">
            <w:pPr>
              <w:spacing w:after="0" w:line="240" w:lineRule="auto"/>
              <w:rPr>
                <w:rFonts w:hint="default"/>
                <w:lang w:val="en-US"/>
              </w:rPr>
            </w:pPr>
            <w:r>
              <w:rPr>
                <w:rFonts w:hint="default"/>
                <w:lang w:val="en-US"/>
              </w:rPr>
              <w:t>SWTID-2026-2372</w:t>
            </w:r>
            <w:bookmarkStart w:id="0" w:name="_GoBack"/>
            <w:bookmarkEnd w:id="0"/>
          </w:p>
        </w:tc>
      </w:tr>
      <w:tr w14:paraId="25D0C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40F3600">
            <w:pPr>
              <w:spacing w:after="0" w:line="240" w:lineRule="auto"/>
            </w:pPr>
            <w:r>
              <w:rPr>
                <w:sz w:val="20"/>
              </w:rPr>
              <w:t>Project Name</w:t>
            </w:r>
          </w:p>
        </w:tc>
        <w:tc>
          <w:tcPr>
            <w:tcW w:w="5112" w:type="dxa"/>
            <w:vAlign w:val="center"/>
          </w:tcPr>
          <w:p w14:paraId="53B02D24">
            <w:pPr>
              <w:spacing w:after="0" w:line="240" w:lineRule="auto"/>
            </w:pPr>
            <w:r>
              <w:rPr>
                <w:sz w:val="20"/>
              </w:rPr>
              <w:t>Streamlining IT Procurement: Automating Standard Laptop Orders with Flow Designer</w:t>
            </w:r>
          </w:p>
        </w:tc>
      </w:tr>
      <w:tr w14:paraId="59E5B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9350D95">
            <w:pPr>
              <w:spacing w:after="0" w:line="240" w:lineRule="auto"/>
            </w:pPr>
            <w:r>
              <w:rPr>
                <w:sz w:val="20"/>
              </w:rPr>
              <w:t>Maximum Marks</w:t>
            </w:r>
          </w:p>
        </w:tc>
        <w:tc>
          <w:tcPr>
            <w:tcW w:w="5112" w:type="dxa"/>
            <w:vAlign w:val="center"/>
          </w:tcPr>
          <w:p w14:paraId="32994461">
            <w:pPr>
              <w:spacing w:after="0" w:line="240" w:lineRule="auto"/>
            </w:pPr>
            <w:r>
              <w:rPr>
                <w:sz w:val="20"/>
              </w:rPr>
              <w:t>4 Marks</w:t>
            </w:r>
          </w:p>
        </w:tc>
      </w:tr>
    </w:tbl>
    <w:p w14:paraId="7FC88273"/>
    <w:p w14:paraId="64A38A7D">
      <w:r>
        <w:rPr>
          <w:b/>
          <w:sz w:val="28"/>
        </w:rPr>
        <w:t>Solution Architecture</w:t>
      </w:r>
    </w:p>
    <w:p w14:paraId="3CF71397">
      <w:r>
        <w:t>The solution architecture for this project connects the IT procurement problem with a ServiceNow Flow Designer automation. It defines how a Standard Laptop request moves from the Service Catalog through approval and automatically generates a configuration task for the Hardware team.</w:t>
      </w:r>
    </w:p>
    <w:p w14:paraId="68BC2E7A">
      <w:r>
        <w:rPr>
          <w:b/>
          <w:sz w:val="24"/>
        </w:rPr>
        <w:t>1. Technology Solution</w:t>
      </w:r>
    </w:p>
    <w:p w14:paraId="740CB21A">
      <w:pPr>
        <w:ind w:left="288"/>
      </w:pPr>
      <w:r>
        <w:rPr>
          <w:sz w:val="20"/>
        </w:rPr>
        <w:t>ServiceNow is used as the technology platform, with Service Catalog and Flow Designer providing the main components. The Service Catalog receives the Standard Laptop request, while Flow Designer automates the creation and assignment of the configuration task.</w:t>
      </w:r>
    </w:p>
    <w:p w14:paraId="4B9E5ED7">
      <w:r>
        <w:rPr>
          <w:b/>
          <w:sz w:val="24"/>
        </w:rPr>
        <w:t>2. Main Components</w:t>
      </w:r>
    </w:p>
    <w:p w14:paraId="5B0D6B71">
      <w:pPr>
        <w:ind w:left="288"/>
      </w:pPr>
      <w:r>
        <w:rPr>
          <w:sz w:val="20"/>
        </w:rPr>
        <w:t>• Service Catalog – provides the Standard Laptop catalog item and receives user requests.</w:t>
      </w:r>
    </w:p>
    <w:p w14:paraId="3E89AA52">
      <w:pPr>
        <w:ind w:left="288"/>
      </w:pPr>
      <w:r>
        <w:rPr>
          <w:sz w:val="20"/>
        </w:rPr>
        <w:t>• Approval process – handles approval of the laptop request.</w:t>
      </w:r>
    </w:p>
    <w:p w14:paraId="2BFE3079">
      <w:pPr>
        <w:ind w:left="288"/>
      </w:pPr>
      <w:r>
        <w:rPr>
          <w:sz w:val="20"/>
        </w:rPr>
        <w:t>• Flow Designer – triggers the automation after the appropriate request stage.</w:t>
      </w:r>
    </w:p>
    <w:p w14:paraId="0EAD2151">
      <w:pPr>
        <w:ind w:left="288"/>
      </w:pPr>
      <w:r>
        <w:rPr>
          <w:sz w:val="20"/>
        </w:rPr>
        <w:t>• Requested Item Record – provides the request information used by the flow.</w:t>
      </w:r>
    </w:p>
    <w:p w14:paraId="2A338A48">
      <w:pPr>
        <w:ind w:left="288"/>
      </w:pPr>
      <w:r>
        <w:rPr>
          <w:sz w:val="20"/>
        </w:rPr>
        <w:t>• Catalog Task – the task automatically created for laptop configuration.</w:t>
      </w:r>
    </w:p>
    <w:p w14:paraId="1E9AFEAD">
      <w:pPr>
        <w:ind w:left="288"/>
      </w:pPr>
      <w:r>
        <w:rPr>
          <w:sz w:val="20"/>
        </w:rPr>
        <w:t>• Hardware Group – receives and processes the configuration task.</w:t>
      </w:r>
    </w:p>
    <w:p w14:paraId="1E6FBB57">
      <w:r>
        <w:rPr>
          <w:b/>
          <w:sz w:val="24"/>
        </w:rPr>
        <w:t>3. Flow Behavior</w:t>
      </w:r>
    </w:p>
    <w:p w14:paraId="08B7E126">
      <w:pPr>
        <w:ind w:left="288"/>
      </w:pPr>
      <w:r>
        <w:rPr>
          <w:sz w:val="20"/>
        </w:rPr>
        <w:t>The flow named “Standard Laptop Task” uses the Service Catalog as its trigger. It uses the Requested Item Record, creates a Catalog Task, sets the short description to “Laptop need to Configured”, adds the task description, assigns the task to the Hardware group, and uses the approved request condition. The flow is then associated with the Standard Laptop catalog item.</w:t>
      </w:r>
    </w:p>
    <w:p w14:paraId="79D4DA83">
      <w:r>
        <w:rPr>
          <w:b/>
          <w:sz w:val="24"/>
        </w:rPr>
        <w:t>4. Functional Requirements</w:t>
      </w:r>
    </w:p>
    <w:p w14:paraId="6426C821">
      <w:pPr>
        <w:ind w:left="288"/>
      </w:pPr>
      <w:r>
        <w:rPr>
          <w:sz w:val="20"/>
        </w:rPr>
        <w:t>The solution should allow users to request a Standard Laptop, process the request through approval, automatically create a configuration Catalog Task after approval, set the required task details, and assign the task to the Hardware group.</w:t>
      </w:r>
    </w:p>
    <w:p w14:paraId="75E905F6">
      <w:r>
        <w:rPr>
          <w:b/>
          <w:sz w:val="24"/>
        </w:rPr>
        <w:t>5. Non-Functional Requirements</w:t>
      </w:r>
    </w:p>
    <w:p w14:paraId="165B9383">
      <w:pPr>
        <w:ind w:left="288"/>
      </w:pPr>
      <w:r>
        <w:rPr>
          <w:sz w:val="20"/>
        </w:rPr>
        <w:t>The automation should provide a consistent process, reduce manual intervention, minimize the chance of missed configuration tasks, and support efficient processing of standard laptop requests.</w:t>
      </w:r>
    </w:p>
    <w:p w14:paraId="3EB2AE79">
      <w:r>
        <w:rPr>
          <w:b/>
          <w:sz w:val="24"/>
        </w:rPr>
        <w:t>6. Data Flow</w:t>
      </w:r>
    </w:p>
    <w:p w14:paraId="7B461A7C">
      <w:pPr>
        <w:ind w:left="288"/>
      </w:pPr>
      <w:r>
        <w:rPr>
          <w:sz w:val="20"/>
        </w:rPr>
        <w:t>User → Standard Laptop Service Catalog Item → Request Created → Approval → Flow Designer Trigger → Requested Item Record → Catalog Task Created → Hardware Group → Laptop Configuration.</w:t>
      </w:r>
    </w:p>
    <w:p w14:paraId="7E600ACE"/>
    <w:p w14:paraId="31F60071">
      <w:r>
        <w:rPr>
          <w:b/>
          <w:sz w:val="28"/>
        </w:rPr>
        <w:t>Solution Architecture Diagram / Workflow</w:t>
      </w:r>
    </w:p>
    <w:p w14:paraId="39750A16">
      <w:pPr>
        <w:jc w:val="center"/>
      </w:pPr>
      <w:r>
        <w:rPr>
          <w:sz w:val="21"/>
        </w:rPr>
        <w:t>USER</w:t>
      </w:r>
    </w:p>
    <w:p w14:paraId="6302CEDD">
      <w:pPr>
        <w:jc w:val="center"/>
      </w:pPr>
      <w:r>
        <w:rPr>
          <w:sz w:val="21"/>
        </w:rPr>
        <w:t>↓</w:t>
      </w:r>
    </w:p>
    <w:p w14:paraId="05460C64">
      <w:pPr>
        <w:jc w:val="center"/>
      </w:pPr>
      <w:r>
        <w:rPr>
          <w:b/>
          <w:sz w:val="21"/>
        </w:rPr>
        <w:t>Service Catalog – Standard Laptop</w:t>
      </w:r>
    </w:p>
    <w:p w14:paraId="68DFCFED">
      <w:pPr>
        <w:jc w:val="center"/>
      </w:pPr>
      <w:r>
        <w:rPr>
          <w:sz w:val="21"/>
        </w:rPr>
        <w:t>↓</w:t>
      </w:r>
    </w:p>
    <w:p w14:paraId="648F3A13">
      <w:pPr>
        <w:jc w:val="center"/>
      </w:pPr>
      <w:r>
        <w:rPr>
          <w:b/>
          <w:sz w:val="21"/>
        </w:rPr>
        <w:t>Request / Requested Item Record</w:t>
      </w:r>
    </w:p>
    <w:p w14:paraId="690224E9">
      <w:pPr>
        <w:jc w:val="center"/>
      </w:pPr>
      <w:r>
        <w:rPr>
          <w:sz w:val="21"/>
        </w:rPr>
        <w:t>↓</w:t>
      </w:r>
    </w:p>
    <w:p w14:paraId="03974214">
      <w:pPr>
        <w:jc w:val="center"/>
      </w:pPr>
      <w:r>
        <w:rPr>
          <w:b/>
          <w:sz w:val="21"/>
        </w:rPr>
        <w:t>Approval = Approved</w:t>
      </w:r>
    </w:p>
    <w:p w14:paraId="24C661EC">
      <w:pPr>
        <w:jc w:val="center"/>
      </w:pPr>
      <w:r>
        <w:rPr>
          <w:sz w:val="21"/>
        </w:rPr>
        <w:t>↓</w:t>
      </w:r>
    </w:p>
    <w:p w14:paraId="7E0322F7">
      <w:pPr>
        <w:jc w:val="center"/>
      </w:pPr>
      <w:r>
        <w:rPr>
          <w:b/>
          <w:sz w:val="21"/>
        </w:rPr>
        <w:t>Flow Designer – Standard Laptop Task</w:t>
      </w:r>
    </w:p>
    <w:p w14:paraId="0E223788">
      <w:pPr>
        <w:jc w:val="center"/>
      </w:pPr>
      <w:r>
        <w:rPr>
          <w:sz w:val="21"/>
        </w:rPr>
        <w:t>↓</w:t>
      </w:r>
    </w:p>
    <w:p w14:paraId="27AAF297">
      <w:pPr>
        <w:jc w:val="center"/>
      </w:pPr>
      <w:r>
        <w:rPr>
          <w:b/>
          <w:sz w:val="21"/>
        </w:rPr>
        <w:t>Create Catalog Task</w:t>
      </w:r>
    </w:p>
    <w:p w14:paraId="77582D49">
      <w:pPr>
        <w:jc w:val="center"/>
      </w:pPr>
      <w:r>
        <w:rPr>
          <w:sz w:val="21"/>
        </w:rPr>
        <w:t>↓</w:t>
      </w:r>
    </w:p>
    <w:p w14:paraId="1E07A2DB">
      <w:pPr>
        <w:jc w:val="center"/>
      </w:pPr>
      <w:r>
        <w:rPr>
          <w:b/>
          <w:sz w:val="21"/>
        </w:rPr>
        <w:t>Assignment Group = Hardware</w:t>
      </w:r>
    </w:p>
    <w:p w14:paraId="06A7BC8E">
      <w:pPr>
        <w:jc w:val="center"/>
      </w:pPr>
      <w:r>
        <w:rPr>
          <w:sz w:val="21"/>
        </w:rPr>
        <w:t>↓</w:t>
      </w:r>
    </w:p>
    <w:p w14:paraId="1E77D6FC">
      <w:pPr>
        <w:jc w:val="center"/>
      </w:pPr>
      <w:r>
        <w:rPr>
          <w:b/>
          <w:sz w:val="21"/>
        </w:rPr>
        <w:t>Hardware Team Configures Laptop</w:t>
      </w:r>
    </w:p>
    <w:p w14:paraId="24EEA5C5"/>
    <w:p w14:paraId="0D539B98">
      <w:r>
        <w:rPr>
          <w:b/>
          <w:sz w:val="28"/>
        </w:rPr>
        <w:t>Expected Outcome</w:t>
      </w:r>
    </w:p>
    <w:p w14:paraId="406380B8">
      <w:r>
        <w:t>The architecture provides an automated connection between the Standard Laptop service request and the Hardware team's configuration task. Once the request is approved, the flow automatically creates the required Catalog Task and assigns it to the Hardware group, reducing manual processing and helping prevent configuration tasks from being overlooked.</w:t>
      </w:r>
    </w:p>
    <w:p w14:paraId="6CB48D0C">
      <w:r>
        <w:rPr>
          <w:b/>
          <w:sz w:val="24"/>
        </w:rPr>
        <w:t>Architecture Summary</w:t>
      </w:r>
    </w:p>
    <w:p w14:paraId="5DB840DA">
      <w:r>
        <w:t>The proposed architecture bridges the business need for faster and more consistent IT procurement with ServiceNow technology. It uses existing Service Catalog and Flow Designer capabilities to define the request, approval, automation, task creation, and assignment stages of the process.</w:t>
      </w:r>
    </w:p>
    <w:sectPr>
      <w:pgSz w:w="12240" w:h="15840"/>
      <w:pgMar w:top="864" w:right="1008" w:bottom="864"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4948B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483</Words>
  <Characters>2799</Characters>
  <Lines>0</Lines>
  <Paragraphs>0</Paragraphs>
  <TotalTime>0</TotalTime>
  <ScaleCrop>false</ScaleCrop>
  <LinksUpToDate>false</LinksUpToDate>
  <CharactersWithSpaces>3233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acer</cp:lastModifiedBy>
  <dcterms:modified xsi:type="dcterms:W3CDTF">2026-10-01T10:55:26Z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eyJoZGlkIjoiMDZiNmE3NmMzNDE0YTJmMDZlNTQ4MzEzMjZlYTZlZDcifQ==</vt:lpwstr>
  </property>
  <property fmtid="{D5CDD505-2E9C-101B-9397-08002B2CF9AE}" pid="3" name="KSOProductBuildVer">
    <vt:lpwstr>1033-12.1.0.28485</vt:lpwstr>
  </property>
  <property fmtid="{D5CDD505-2E9C-101B-9397-08002B2CF9AE}" pid="4" name="ICV">
    <vt:lpwstr>183E0001BF4643C2A806B49F6FC41040_12</vt:lpwstr>
  </property>
</Properties>
</file>