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80"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after="80"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after="80"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C963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tcPr>
            <w:vAlign w:val="center"/>
          </w:tcPr>
          <w:p w14:paraId="544483B2">
            <w:pPr>
              <w:spacing w:after="0" w:line="240" w:lineRule="auto"/>
            </w:pPr>
            <w:r>
              <w:t>01 October 2026</w:t>
            </w:r>
          </w:p>
        </w:tc>
      </w:tr>
      <w:tr w14:paraId="51DC7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tcPr>
            <w:vAlign w:val="center"/>
          </w:tcPr>
          <w:p w14:paraId="11CA3E0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</w:rPr>
              <w:t>SWTID-2026-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/>
              </w:rPr>
              <w:t>2372</w:t>
            </w:r>
          </w:p>
        </w:tc>
      </w:tr>
      <w:tr w14:paraId="220B8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bookmarkStart w:id="0" w:name="_GoBack" w:colFirst="1" w:colLast="1"/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tcPr>
            <w:tcW w:w="4508" w:type="dxa"/>
            <w:vAlign w:val="center"/>
          </w:tcPr>
          <w:p w14:paraId="75DF909D">
            <w:pPr>
              <w:spacing w:after="0" w:line="240" w:lineRule="auto"/>
            </w:pPr>
            <w:r>
              <w:rPr>
                <w:sz w:val="20"/>
              </w:rPr>
              <w:t>Streamlining IT Procurement: Automating Standard Laptop Orders with Flow Designer</w:t>
            </w:r>
          </w:p>
        </w:tc>
      </w:tr>
      <w:bookmarkEnd w:id="0"/>
      <w:tr w14:paraId="39BF9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tcPr>
            <w:vAlign w:val="center"/>
          </w:tcPr>
          <w:p w14:paraId="75C7C473">
            <w:pPr>
              <w:spacing w:after="0" w:line="240" w:lineRule="auto"/>
            </w:pPr>
            <w:r>
              <w:t>Not specified</w:t>
            </w:r>
          </w:p>
        </w:tc>
      </w:tr>
    </w:tbl>
    <w:p w14:paraId="2C04CDAB">
      <w:pPr>
        <w:spacing w:after="8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8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8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6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00"/>
        <w:gridCol w:w="3360"/>
        <w:gridCol w:w="2850"/>
      </w:tblGrid>
      <w:tr w14:paraId="721DBE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Values</w:t>
            </w:r>
          </w:p>
        </w:tc>
        <w:tc>
          <w:p w14:paraId="00000012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</w:t>
            </w:r>
          </w:p>
        </w:tc>
      </w:tr>
      <w:tr w14:paraId="2955A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tcPr>
            <w:vAlign w:val="center"/>
          </w:tcPr>
          <w:p w14:paraId="1C6EA9ED">
            <w:pPr>
              <w:spacing w:after="0" w:line="240" w:lineRule="auto"/>
            </w:pPr>
            <w:r>
              <w:t>Machine-learning metrics are not part of the project. The solution is a ServiceNow Flow Designer automation workflow.</w:t>
            </w:r>
          </w:p>
        </w:tc>
        <w:tc>
          <w:tcPr>
            <w:vAlign w:val="center"/>
          </w:tcPr>
          <w:p w14:paraId="40353586">
            <w:pPr>
              <w:spacing w:after="0" w:line="240" w:lineRule="auto"/>
            </w:pPr>
            <w:r>
              <w:t>MAE/MSE/RMSE/R²: Not applicable; Classification metrics: Not applicable.</w:t>
            </w:r>
          </w:p>
        </w:tc>
        <w:tc>
          <w:p w14:paraId="00000016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3D9F4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tcPr>
            <w:vAlign w:val="center"/>
          </w:tcPr>
          <w:p w14:paraId="71EF63A0">
            <w:pPr>
              <w:spacing w:after="0" w:line="240" w:lineRule="auto"/>
            </w:pPr>
            <w:r>
              <w:t>Hyperparameter tuning is not used. Validation is performed through workflow execution and Service Catalog task verification.</w:t>
            </w:r>
          </w:p>
        </w:tc>
        <w:tc>
          <w:tcPr>
            <w:vAlign w:val="center"/>
          </w:tcPr>
          <w:p w14:paraId="5D6F91D1">
            <w:pPr>
              <w:spacing w:after="0" w:line="240" w:lineRule="auto"/>
            </w:pPr>
            <w:r>
              <w:t>Not specified in source</w:t>
            </w:r>
          </w:p>
        </w:tc>
        <w:tc>
          <w:p w14:paraId="0000001A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1B">
      <w:pPr>
        <w:spacing w:after="80" w:line="259" w:lineRule="auto"/>
        <w:rPr>
          <w:rFonts w:ascii="Calibri" w:hAnsi="Calibri" w:eastAsia="Calibri" w:cs="Calibri"/>
        </w:rPr>
      </w:pPr>
    </w:p>
    <w:p w14:paraId="0000001C">
      <w:pPr>
        <w:spacing w:after="80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197E1908"/>
    <w:rsid w:val="44D45BDA"/>
    <w:rsid w:val="68DB16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0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92</Words>
  <Characters>615</Characters>
  <Lines>1</Lines>
  <Paragraphs>1</Paragraphs>
  <TotalTime>0</TotalTime>
  <ScaleCrop>false</ScaleCrop>
  <LinksUpToDate>false</LinksUpToDate>
  <CharactersWithSpaces>687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2026-10-01T09:04:00Z</dcterms:created>
  <dc:creator>acer</dc:creator>
  <cp:lastModifiedBy>acer</cp:lastModifiedBy>
  <dcterms:modified xsi:type="dcterms:W3CDTF">2026-10-01T11:19:44Z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1B680D13B8D54AC78808E178F3F90C9E_12</vt:lpwstr>
  </property>
</Properties>
</file>