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745DE382">
            <w:pPr>
              <w:spacing w:after="0" w:line="240" w:lineRule="auto"/>
            </w:pPr>
            <w:r>
              <w:t>01 October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7FB149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916F942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DA999C">
            <w:pPr>
              <w:spacing w:after="0" w:line="240" w:lineRule="auto"/>
            </w:pPr>
            <w: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77E02299">
            <w:pPr>
              <w:spacing w:after="0" w:line="240" w:lineRule="auto"/>
            </w:pPr>
            <w:r>
              <w:t>Sprint</w:t>
            </w:r>
          </w:p>
        </w:tc>
        <w:tc>
          <w:tcPr>
            <w:tcW w:w="2162" w:type="dxa"/>
          </w:tcPr>
          <w:p w14:paraId="5CAE650F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1516" w:type="dxa"/>
          </w:tcPr>
          <w:p w14:paraId="461607A2">
            <w:pPr>
              <w:spacing w:after="0" w:line="240" w:lineRule="auto"/>
            </w:pPr>
            <w:r>
              <w:t>User Story Number</w:t>
            </w:r>
          </w:p>
        </w:tc>
        <w:tc>
          <w:tcPr>
            <w:tcW w:w="4492" w:type="dxa"/>
          </w:tcPr>
          <w:p w14:paraId="6791F6D8">
            <w:pPr>
              <w:spacing w:after="0" w:line="240" w:lineRule="auto"/>
            </w:pPr>
            <w:r>
              <w:t>User Story / Task</w:t>
            </w:r>
          </w:p>
        </w:tc>
        <w:tc>
          <w:tcPr>
            <w:tcW w:w="1538" w:type="dxa"/>
          </w:tcPr>
          <w:p w14:paraId="7A4120A4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1565" w:type="dxa"/>
          </w:tcPr>
          <w:p w14:paraId="6A883A5F">
            <w:pPr>
              <w:spacing w:after="0" w:line="240" w:lineRule="auto"/>
            </w:pPr>
            <w:r>
              <w:t>Priority</w:t>
            </w:r>
          </w:p>
        </w:tc>
        <w:tc>
          <w:tcPr>
            <w:tcW w:w="1451" w:type="dxa"/>
          </w:tcPr>
          <w:p w14:paraId="47F14DF7">
            <w:pPr>
              <w:spacing w:after="0" w:line="240" w:lineRule="auto"/>
            </w:pPr>
            <w: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262BD12">
            <w:pPr>
              <w:spacing w:after="0" w:line="240" w:lineRule="auto"/>
            </w:pPr>
            <w:r>
              <w:t>Sprint-1</w:t>
            </w:r>
          </w:p>
        </w:tc>
        <w:tc>
          <w:tcPr>
            <w:tcW w:w="2162" w:type="dxa"/>
          </w:tcPr>
          <w:p w14:paraId="14C61944">
            <w:pPr>
              <w:spacing w:after="0" w:line="240" w:lineRule="auto"/>
            </w:pPr>
            <w:r>
              <w:t>Flow Creation</w:t>
            </w:r>
          </w:p>
        </w:tc>
        <w:tc>
          <w:tcPr>
            <w:tcW w:w="1516" w:type="dxa"/>
          </w:tcPr>
          <w:p w14:paraId="09D72E81">
            <w:pPr>
              <w:spacing w:after="0" w:line="240" w:lineRule="auto"/>
            </w:pPr>
            <w:r>
              <w:t>USN-1</w:t>
            </w:r>
          </w:p>
        </w:tc>
        <w:tc>
          <w:tcPr>
            <w:tcW w:w="4492" w:type="dxa"/>
          </w:tcPr>
          <w:p w14:paraId="414971CC">
            <w:pPr>
              <w:spacing w:after="0" w:line="240" w:lineRule="auto"/>
            </w:pPr>
            <w:r>
              <w:t>As an IT procurement team member, I can create a Flow Designer flow named “Standard Laptop Task”.</w:t>
            </w:r>
          </w:p>
        </w:tc>
        <w:tc>
          <w:tcPr>
            <w:tcW w:w="1538" w:type="dxa"/>
          </w:tcPr>
          <w:p w14:paraId="7BA7D8E9">
            <w:pPr>
              <w:spacing w:after="0" w:line="240" w:lineRule="auto"/>
            </w:pPr>
            <w:r>
              <w:t>2</w:t>
            </w:r>
          </w:p>
        </w:tc>
        <w:tc>
          <w:tcPr>
            <w:tcW w:w="1565" w:type="dxa"/>
          </w:tcPr>
          <w:p w14:paraId="1E7CD33C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0653B516">
            <w:pPr>
              <w:spacing w:after="0" w:line="240" w:lineRule="auto"/>
            </w:pP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FCD4CE">
            <w:pPr>
              <w:spacing w:after="0" w:line="240" w:lineRule="auto"/>
            </w:pPr>
            <w:r>
              <w:t>Sprint-1</w:t>
            </w:r>
          </w:p>
        </w:tc>
        <w:tc>
          <w:tcPr>
            <w:tcW w:w="2162" w:type="dxa"/>
          </w:tcPr>
          <w:p w14:paraId="5154CC1F">
            <w:pPr>
              <w:spacing w:after="0" w:line="240" w:lineRule="auto"/>
            </w:pPr>
            <w:r>
              <w:t>Flow Creation</w:t>
            </w:r>
          </w:p>
        </w:tc>
        <w:tc>
          <w:tcPr>
            <w:tcW w:w="1516" w:type="dxa"/>
          </w:tcPr>
          <w:p w14:paraId="1465F3B7">
            <w:pPr>
              <w:spacing w:after="0" w:line="240" w:lineRule="auto"/>
            </w:pPr>
            <w:r>
              <w:t>USN-2</w:t>
            </w:r>
          </w:p>
        </w:tc>
        <w:tc>
          <w:tcPr>
            <w:tcW w:w="4492" w:type="dxa"/>
          </w:tcPr>
          <w:p w14:paraId="1DF5AD1C">
            <w:pPr>
              <w:spacing w:after="0" w:line="240" w:lineRule="auto"/>
            </w:pPr>
            <w:r>
              <w:t>As an IT procurement team member, I can configure the flow to use the Global application and run as the System user.</w:t>
            </w:r>
          </w:p>
        </w:tc>
        <w:tc>
          <w:tcPr>
            <w:tcW w:w="1538" w:type="dxa"/>
          </w:tcPr>
          <w:p w14:paraId="1F9D1630">
            <w:pPr>
              <w:spacing w:after="0" w:line="240" w:lineRule="auto"/>
            </w:pPr>
            <w:r>
              <w:t>1</w:t>
            </w:r>
          </w:p>
        </w:tc>
        <w:tc>
          <w:tcPr>
            <w:tcW w:w="1565" w:type="dxa"/>
          </w:tcPr>
          <w:p w14:paraId="418F901C">
            <w:pPr>
              <w:spacing w:after="0" w:line="240" w:lineRule="auto"/>
            </w:pPr>
            <w:r>
              <w:t>Medium</w:t>
            </w:r>
          </w:p>
        </w:tc>
        <w:tc>
          <w:tcPr>
            <w:tcW w:w="1451" w:type="dxa"/>
          </w:tcPr>
          <w:p w14:paraId="2F047DEE">
            <w:pPr>
              <w:spacing w:after="0" w:line="240" w:lineRule="auto"/>
            </w:pP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1167A4D6">
            <w:pPr>
              <w:spacing w:after="0" w:line="240" w:lineRule="auto"/>
            </w:pPr>
            <w:r>
              <w:t>Sprint-1</w:t>
            </w:r>
          </w:p>
        </w:tc>
        <w:tc>
          <w:tcPr>
            <w:tcW w:w="2162" w:type="dxa"/>
          </w:tcPr>
          <w:p w14:paraId="6CABE992">
            <w:pPr>
              <w:spacing w:after="0" w:line="240" w:lineRule="auto"/>
            </w:pPr>
            <w:r>
              <w:t>Flow Trigger</w:t>
            </w:r>
          </w:p>
        </w:tc>
        <w:tc>
          <w:tcPr>
            <w:tcW w:w="1516" w:type="dxa"/>
          </w:tcPr>
          <w:p w14:paraId="1E478661">
            <w:pPr>
              <w:spacing w:after="0" w:line="240" w:lineRule="auto"/>
            </w:pPr>
            <w:r>
              <w:t>USN-3</w:t>
            </w:r>
          </w:p>
        </w:tc>
        <w:tc>
          <w:tcPr>
            <w:tcW w:w="4492" w:type="dxa"/>
          </w:tcPr>
          <w:p w14:paraId="5185D7C4">
            <w:pPr>
              <w:spacing w:after="0" w:line="240" w:lineRule="auto"/>
            </w:pPr>
            <w:r>
              <w:t>As an IT procurement team member, I can configure a Service Catalog trigger for the Standard Laptop request.</w:t>
            </w:r>
          </w:p>
        </w:tc>
        <w:tc>
          <w:tcPr>
            <w:tcW w:w="1538" w:type="dxa"/>
          </w:tcPr>
          <w:p w14:paraId="74896C9B">
            <w:pPr>
              <w:spacing w:after="0" w:line="240" w:lineRule="auto"/>
            </w:pPr>
            <w:r>
              <w:t>2</w:t>
            </w:r>
          </w:p>
        </w:tc>
        <w:tc>
          <w:tcPr>
            <w:tcW w:w="1565" w:type="dxa"/>
          </w:tcPr>
          <w:p w14:paraId="69F738E4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196C6539">
            <w:pPr>
              <w:spacing w:after="0" w:line="240" w:lineRule="auto"/>
            </w:pP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940E3F5">
            <w:pPr>
              <w:spacing w:after="0" w:line="240" w:lineRule="auto"/>
            </w:pPr>
            <w:r>
              <w:t>Sprint-1</w:t>
            </w:r>
          </w:p>
        </w:tc>
        <w:tc>
          <w:tcPr>
            <w:tcW w:w="2162" w:type="dxa"/>
          </w:tcPr>
          <w:p w14:paraId="6BBA3191">
            <w:pPr>
              <w:spacing w:after="0" w:line="240" w:lineRule="auto"/>
            </w:pPr>
            <w:r>
              <w:t>Catalog Task Automation</w:t>
            </w:r>
          </w:p>
        </w:tc>
        <w:tc>
          <w:tcPr>
            <w:tcW w:w="1516" w:type="dxa"/>
          </w:tcPr>
          <w:p w14:paraId="3A6FA459">
            <w:pPr>
              <w:spacing w:after="0" w:line="240" w:lineRule="auto"/>
            </w:pPr>
            <w:r>
              <w:t>USN-4</w:t>
            </w:r>
          </w:p>
        </w:tc>
        <w:tc>
          <w:tcPr>
            <w:tcW w:w="4492" w:type="dxa"/>
          </w:tcPr>
          <w:p w14:paraId="2D973C27">
            <w:pPr>
              <w:spacing w:after="0" w:line="240" w:lineRule="auto"/>
            </w:pPr>
            <w:r>
              <w:t>As an IT procurement team member, I can configure the flow to create a Catalog Task using the Requested Item record.</w:t>
            </w:r>
          </w:p>
        </w:tc>
        <w:tc>
          <w:tcPr>
            <w:tcW w:w="1538" w:type="dxa"/>
          </w:tcPr>
          <w:p w14:paraId="1F7D8A4A">
            <w:pPr>
              <w:spacing w:after="0" w:line="240" w:lineRule="auto"/>
            </w:pPr>
            <w:r>
              <w:t>3</w:t>
            </w:r>
          </w:p>
        </w:tc>
        <w:tc>
          <w:tcPr>
            <w:tcW w:w="1565" w:type="dxa"/>
          </w:tcPr>
          <w:p w14:paraId="67120A76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210A4813">
            <w:pPr>
              <w:spacing w:after="0" w:line="240" w:lineRule="auto"/>
            </w:pP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7880B5D">
            <w:pPr>
              <w:spacing w:after="0" w:line="240" w:lineRule="auto"/>
            </w:pPr>
            <w:r>
              <w:t>Sprint-1</w:t>
            </w:r>
          </w:p>
        </w:tc>
        <w:tc>
          <w:tcPr>
            <w:tcW w:w="2162" w:type="dxa"/>
          </w:tcPr>
          <w:p w14:paraId="555D0A56">
            <w:pPr>
              <w:spacing w:after="0" w:line="240" w:lineRule="auto"/>
            </w:pPr>
            <w:r>
              <w:t>Catalog Task Automation</w:t>
            </w:r>
          </w:p>
        </w:tc>
        <w:tc>
          <w:tcPr>
            <w:tcW w:w="1516" w:type="dxa"/>
          </w:tcPr>
          <w:p w14:paraId="6F8F2DA5">
            <w:pPr>
              <w:spacing w:after="0" w:line="240" w:lineRule="auto"/>
            </w:pPr>
            <w:r>
              <w:t>USN-5</w:t>
            </w:r>
          </w:p>
        </w:tc>
        <w:tc>
          <w:tcPr>
            <w:tcW w:w="4492" w:type="dxa"/>
          </w:tcPr>
          <w:p w14:paraId="369E2123">
            <w:pPr>
              <w:spacing w:after="0" w:line="240" w:lineRule="auto"/>
            </w:pPr>
            <w:r>
              <w:t>As an IT procurement team member, I can set the task short description, description, Approval as Approved, and Assignment group as Hardware.</w:t>
            </w:r>
          </w:p>
        </w:tc>
        <w:tc>
          <w:tcPr>
            <w:tcW w:w="1538" w:type="dxa"/>
          </w:tcPr>
          <w:p w14:paraId="2CA48F6A">
            <w:pPr>
              <w:spacing w:after="0" w:line="240" w:lineRule="auto"/>
            </w:pPr>
            <w:r>
              <w:t>3</w:t>
            </w:r>
          </w:p>
        </w:tc>
        <w:tc>
          <w:tcPr>
            <w:tcW w:w="1565" w:type="dxa"/>
          </w:tcPr>
          <w:p w14:paraId="5437E58A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7F96620E">
            <w:pPr>
              <w:spacing w:after="0" w:line="240" w:lineRule="auto"/>
            </w:pP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429E090">
            <w:pPr>
              <w:spacing w:after="0" w:line="240" w:lineRule="auto"/>
            </w:pPr>
            <w:r>
              <w:t>Sprint-2</w:t>
            </w:r>
          </w:p>
        </w:tc>
        <w:tc>
          <w:tcPr>
            <w:tcW w:w="2162" w:type="dxa"/>
          </w:tcPr>
          <w:p w14:paraId="678F6314">
            <w:pPr>
              <w:spacing w:after="0" w:line="240" w:lineRule="auto"/>
            </w:pPr>
            <w:r>
              <w:t>Flow Assignment</w:t>
            </w:r>
          </w:p>
        </w:tc>
        <w:tc>
          <w:tcPr>
            <w:tcW w:w="1516" w:type="dxa"/>
          </w:tcPr>
          <w:p w14:paraId="385D0A8F">
            <w:pPr>
              <w:spacing w:after="0" w:line="240" w:lineRule="auto"/>
            </w:pPr>
            <w:r>
              <w:t>USN-6</w:t>
            </w:r>
          </w:p>
        </w:tc>
        <w:tc>
          <w:tcPr>
            <w:tcW w:w="4492" w:type="dxa"/>
          </w:tcPr>
          <w:p w14:paraId="7A084B30">
            <w:pPr>
              <w:spacing w:after="0" w:line="240" w:lineRule="auto"/>
            </w:pPr>
            <w:r>
              <w:t>As an IT procurement team member, I can assign the Standard Laptop Task flow to the Standard Laptop service catalog item.</w:t>
            </w:r>
          </w:p>
        </w:tc>
        <w:tc>
          <w:tcPr>
            <w:tcW w:w="1538" w:type="dxa"/>
          </w:tcPr>
          <w:p w14:paraId="691891AF">
            <w:pPr>
              <w:spacing w:after="0" w:line="240" w:lineRule="auto"/>
            </w:pPr>
            <w:r>
              <w:t>2</w:t>
            </w:r>
          </w:p>
        </w:tc>
        <w:tc>
          <w:tcPr>
            <w:tcW w:w="1565" w:type="dxa"/>
          </w:tcPr>
          <w:p w14:paraId="08BF1517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3185A5DD">
            <w:pPr>
              <w:spacing w:after="0" w:line="240" w:lineRule="auto"/>
            </w:pP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3AEE98C">
            <w:pPr>
              <w:spacing w:after="0" w:line="240" w:lineRule="auto"/>
            </w:pPr>
            <w:r>
              <w:t>Sprint-2</w:t>
            </w:r>
          </w:p>
        </w:tc>
        <w:tc>
          <w:tcPr>
            <w:tcW w:w="2162" w:type="dxa"/>
          </w:tcPr>
          <w:p w14:paraId="3C207547">
            <w:pPr>
              <w:spacing w:after="0" w:line="240" w:lineRule="auto"/>
            </w:pPr>
            <w:r>
              <w:t>Service Catalog</w:t>
            </w:r>
          </w:p>
        </w:tc>
        <w:tc>
          <w:tcPr>
            <w:tcW w:w="1516" w:type="dxa"/>
          </w:tcPr>
          <w:p w14:paraId="1E1FA5B2">
            <w:pPr>
              <w:spacing w:after="0" w:line="240" w:lineRule="auto"/>
            </w:pPr>
            <w:r>
              <w:t>USN-7</w:t>
            </w:r>
          </w:p>
        </w:tc>
        <w:tc>
          <w:tcPr>
            <w:tcW w:w="4492" w:type="dxa"/>
          </w:tcPr>
          <w:p w14:paraId="6453AB69">
            <w:pPr>
              <w:spacing w:after="0" w:line="240" w:lineRule="auto"/>
            </w:pPr>
            <w:r>
              <w:t>As a user, I can open Service Catalog → Hardware → Standard Laptop and place an order using Order Now.</w:t>
            </w:r>
          </w:p>
        </w:tc>
        <w:tc>
          <w:tcPr>
            <w:tcW w:w="1538" w:type="dxa"/>
          </w:tcPr>
          <w:p w14:paraId="6BE8C0E7">
            <w:pPr>
              <w:spacing w:after="0" w:line="240" w:lineRule="auto"/>
            </w:pPr>
            <w:r>
              <w:t>2</w:t>
            </w:r>
          </w:p>
        </w:tc>
        <w:tc>
          <w:tcPr>
            <w:tcW w:w="1565" w:type="dxa"/>
          </w:tcPr>
          <w:p w14:paraId="0720EEA4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6A92301F">
            <w:pPr>
              <w:spacing w:after="0" w:line="240" w:lineRule="auto"/>
            </w:pP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59B0A43">
            <w:pPr>
              <w:spacing w:after="0" w:line="240" w:lineRule="auto"/>
            </w:pPr>
            <w:r>
              <w:t>Sprint-3</w:t>
            </w:r>
          </w:p>
        </w:tc>
        <w:tc>
          <w:tcPr>
            <w:tcW w:w="2162" w:type="dxa"/>
          </w:tcPr>
          <w:p w14:paraId="79805FF5">
            <w:pPr>
              <w:spacing w:after="0" w:line="240" w:lineRule="auto"/>
            </w:pPr>
            <w:r>
              <w:t>Approval</w:t>
            </w:r>
          </w:p>
        </w:tc>
        <w:tc>
          <w:tcPr>
            <w:tcW w:w="1516" w:type="dxa"/>
          </w:tcPr>
          <w:p w14:paraId="0BFB5894">
            <w:pPr>
              <w:spacing w:after="0" w:line="240" w:lineRule="auto"/>
            </w:pPr>
            <w:r>
              <w:t>USN-8</w:t>
            </w:r>
          </w:p>
        </w:tc>
        <w:tc>
          <w:tcPr>
            <w:tcW w:w="4492" w:type="dxa"/>
          </w:tcPr>
          <w:p w14:paraId="6500ED15">
            <w:pPr>
              <w:spacing w:after="0" w:line="240" w:lineRule="auto"/>
            </w:pPr>
            <w:r>
              <w:t>As an approver, I can approve the Standard Laptop request before the configuration task is generated.</w:t>
            </w:r>
          </w:p>
        </w:tc>
        <w:tc>
          <w:tcPr>
            <w:tcW w:w="1538" w:type="dxa"/>
          </w:tcPr>
          <w:p w14:paraId="01B529AD">
            <w:pPr>
              <w:spacing w:after="0" w:line="240" w:lineRule="auto"/>
            </w:pPr>
            <w:r>
              <w:t>2</w:t>
            </w:r>
          </w:p>
        </w:tc>
        <w:tc>
          <w:tcPr>
            <w:tcW w:w="1565" w:type="dxa"/>
          </w:tcPr>
          <w:p w14:paraId="6CBD8CCF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7B8840A5">
            <w:pPr>
              <w:spacing w:after="0" w:line="240" w:lineRule="auto"/>
            </w:pPr>
          </w:p>
        </w:tc>
      </w:tr>
      <w:tr w14:paraId="2E20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F5D0213">
            <w:pPr>
              <w:spacing w:after="0" w:line="240" w:lineRule="auto"/>
            </w:pPr>
            <w:r>
              <w:t>Sprint-3</w:t>
            </w:r>
          </w:p>
        </w:tc>
        <w:tc>
          <w:tcPr>
            <w:tcW w:w="2162" w:type="dxa"/>
          </w:tcPr>
          <w:p w14:paraId="6B6EE6CE">
            <w:pPr>
              <w:spacing w:after="0" w:line="240" w:lineRule="auto"/>
            </w:pPr>
            <w:r>
              <w:t>Task Verification</w:t>
            </w:r>
          </w:p>
        </w:tc>
        <w:tc>
          <w:tcPr>
            <w:tcW w:w="1516" w:type="dxa"/>
          </w:tcPr>
          <w:p w14:paraId="40F6E346">
            <w:pPr>
              <w:spacing w:after="0" w:line="240" w:lineRule="auto"/>
            </w:pPr>
            <w:r>
              <w:t>USN-9</w:t>
            </w:r>
          </w:p>
        </w:tc>
        <w:tc>
          <w:tcPr>
            <w:tcW w:w="4492" w:type="dxa"/>
          </w:tcPr>
          <w:p w14:paraId="4524BEDE">
            <w:pPr>
              <w:spacing w:after="0" w:line="240" w:lineRule="auto"/>
            </w:pPr>
            <w:r>
              <w:t>As an IT procurement team member, I can verify the generated Catalog Task and its updated status, short description, and Hardware assignment group.</w:t>
            </w:r>
          </w:p>
        </w:tc>
        <w:tc>
          <w:tcPr>
            <w:tcW w:w="1538" w:type="dxa"/>
          </w:tcPr>
          <w:p w14:paraId="5B44C152">
            <w:pPr>
              <w:spacing w:after="0" w:line="240" w:lineRule="auto"/>
            </w:pPr>
            <w:r>
              <w:t>3</w:t>
            </w:r>
          </w:p>
        </w:tc>
        <w:tc>
          <w:tcPr>
            <w:tcW w:w="1565" w:type="dxa"/>
          </w:tcPr>
          <w:p w14:paraId="4152E781">
            <w:pPr>
              <w:spacing w:after="0" w:line="240" w:lineRule="auto"/>
            </w:pPr>
            <w:r>
              <w:t>High</w:t>
            </w:r>
          </w:p>
        </w:tc>
        <w:tc>
          <w:tcPr>
            <w:tcW w:w="1451" w:type="dxa"/>
          </w:tcPr>
          <w:p w14:paraId="3EA33DC4">
            <w:pPr>
              <w:spacing w:after="0" w:line="240" w:lineRule="auto"/>
            </w:pP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B0F9326">
            <w:pPr>
              <w:spacing w:after="0" w:line="240" w:lineRule="auto"/>
            </w:pPr>
            <w:r>
              <w:t>Sprint</w:t>
            </w:r>
          </w:p>
        </w:tc>
        <w:tc>
          <w:tcPr>
            <w:tcW w:w="1737" w:type="dxa"/>
          </w:tcPr>
          <w:p w14:paraId="7CF3536F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1232" w:type="dxa"/>
          </w:tcPr>
          <w:p w14:paraId="609152C4">
            <w:pPr>
              <w:spacing w:after="0" w:line="240" w:lineRule="auto"/>
            </w:pPr>
            <w:r>
              <w:t>Duration</w:t>
            </w:r>
          </w:p>
        </w:tc>
        <w:tc>
          <w:tcPr>
            <w:tcW w:w="2080" w:type="dxa"/>
          </w:tcPr>
          <w:p w14:paraId="0178B5E6">
            <w:pPr>
              <w:spacing w:after="0" w:line="240" w:lineRule="auto"/>
            </w:pPr>
            <w:r>
              <w:t>Sprint Start Date</w:t>
            </w:r>
          </w:p>
        </w:tc>
        <w:tc>
          <w:tcPr>
            <w:tcW w:w="2355" w:type="dxa"/>
          </w:tcPr>
          <w:p w14:paraId="37B4B9BB">
            <w:pPr>
              <w:spacing w:after="0" w:line="240" w:lineRule="auto"/>
            </w:pPr>
            <w:r>
              <w:t>Sprint End Date (Planned)</w:t>
            </w:r>
          </w:p>
        </w:tc>
        <w:tc>
          <w:tcPr>
            <w:tcW w:w="2080" w:type="dxa"/>
          </w:tcPr>
          <w:p w14:paraId="49D3D5A4">
            <w:pPr>
              <w:spacing w:after="0" w:line="240" w:lineRule="auto"/>
            </w:pPr>
            <w:r>
              <w:t>Story Points Completed (as on Planned End Date)</w:t>
            </w:r>
          </w:p>
        </w:tc>
        <w:tc>
          <w:tcPr>
            <w:tcW w:w="2714" w:type="dxa"/>
          </w:tcPr>
          <w:p w14:paraId="2E6013CF">
            <w:pPr>
              <w:spacing w:after="0" w:line="240" w:lineRule="auto"/>
            </w:pPr>
            <w: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111D9342">
            <w:pPr>
              <w:spacing w:after="0" w:line="240" w:lineRule="auto"/>
            </w:pPr>
            <w:r>
              <w:t>Sprint-1</w:t>
            </w:r>
          </w:p>
        </w:tc>
        <w:tc>
          <w:tcPr>
            <w:tcW w:w="1737" w:type="dxa"/>
          </w:tcPr>
          <w:p w14:paraId="4A933953">
            <w:pPr>
              <w:spacing w:after="0" w:line="240" w:lineRule="auto"/>
            </w:pPr>
            <w:r>
              <w:t>11</w:t>
            </w:r>
          </w:p>
        </w:tc>
        <w:tc>
          <w:tcPr>
            <w:tcW w:w="1232" w:type="dxa"/>
          </w:tcPr>
          <w:p w14:paraId="605EF1B7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329B0456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355" w:type="dxa"/>
          </w:tcPr>
          <w:p w14:paraId="56E9DCEA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0E31B11B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714" w:type="dxa"/>
          </w:tcPr>
          <w:p w14:paraId="6E97B17C">
            <w:pPr>
              <w:spacing w:after="0" w:line="240" w:lineRule="auto"/>
            </w:pPr>
            <w:r>
              <w:t>Not specified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AFD5BFE">
            <w:pPr>
              <w:spacing w:after="0" w:line="240" w:lineRule="auto"/>
            </w:pPr>
            <w:r>
              <w:t>Sprint-2</w:t>
            </w:r>
          </w:p>
        </w:tc>
        <w:tc>
          <w:tcPr>
            <w:tcW w:w="1737" w:type="dxa"/>
          </w:tcPr>
          <w:p w14:paraId="19816DFC">
            <w:pPr>
              <w:spacing w:after="0" w:line="240" w:lineRule="auto"/>
            </w:pPr>
            <w:r>
              <w:t>4</w:t>
            </w:r>
          </w:p>
        </w:tc>
        <w:tc>
          <w:tcPr>
            <w:tcW w:w="1232" w:type="dxa"/>
          </w:tcPr>
          <w:p w14:paraId="4D5FC78C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493A4AE1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355" w:type="dxa"/>
          </w:tcPr>
          <w:p w14:paraId="6AEFD448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3DA99653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714" w:type="dxa"/>
          </w:tcPr>
          <w:p w14:paraId="0A29B905">
            <w:pPr>
              <w:spacing w:after="0" w:line="240" w:lineRule="auto"/>
            </w:pPr>
            <w:r>
              <w:t>Not specified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6F11C7E">
            <w:pPr>
              <w:spacing w:after="0" w:line="240" w:lineRule="auto"/>
            </w:pPr>
            <w:r>
              <w:t>Sprint-3</w:t>
            </w:r>
          </w:p>
        </w:tc>
        <w:tc>
          <w:tcPr>
            <w:tcW w:w="1737" w:type="dxa"/>
          </w:tcPr>
          <w:p w14:paraId="45021AA4">
            <w:pPr>
              <w:spacing w:after="0" w:line="240" w:lineRule="auto"/>
            </w:pPr>
            <w:r>
              <w:t>7</w:t>
            </w:r>
          </w:p>
        </w:tc>
        <w:tc>
          <w:tcPr>
            <w:tcW w:w="1232" w:type="dxa"/>
          </w:tcPr>
          <w:p w14:paraId="42C114DE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10C976AA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355" w:type="dxa"/>
          </w:tcPr>
          <w:p w14:paraId="66020E4B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080" w:type="dxa"/>
          </w:tcPr>
          <w:p w14:paraId="7429C213">
            <w:pPr>
              <w:spacing w:after="0" w:line="240" w:lineRule="auto"/>
            </w:pPr>
            <w:r>
              <w:t>Not specified</w:t>
            </w:r>
          </w:p>
        </w:tc>
        <w:tc>
          <w:tcPr>
            <w:tcW w:w="2714" w:type="dxa"/>
          </w:tcPr>
          <w:p w14:paraId="69E82CB9">
            <w:pPr>
              <w:spacing w:after="0" w:line="240" w:lineRule="auto"/>
            </w:pPr>
            <w:r>
              <w:t>Not specified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A58577F">
            <w:pPr>
              <w:spacing w:after="0" w:line="240" w:lineRule="auto"/>
            </w:pPr>
          </w:p>
        </w:tc>
        <w:tc>
          <w:tcPr>
            <w:tcW w:w="1737" w:type="dxa"/>
          </w:tcPr>
          <w:p w14:paraId="57ADEEB7">
            <w:pPr>
              <w:spacing w:after="0" w:line="240" w:lineRule="auto"/>
            </w:pPr>
          </w:p>
        </w:tc>
        <w:tc>
          <w:tcPr>
            <w:tcW w:w="1232" w:type="dxa"/>
          </w:tcPr>
          <w:p w14:paraId="53F13D91">
            <w:pPr>
              <w:spacing w:after="0" w:line="240" w:lineRule="auto"/>
            </w:pPr>
          </w:p>
        </w:tc>
        <w:tc>
          <w:tcPr>
            <w:tcW w:w="2080" w:type="dxa"/>
          </w:tcPr>
          <w:p w14:paraId="5E2EF9C4">
            <w:pPr>
              <w:spacing w:after="0" w:line="240" w:lineRule="auto"/>
            </w:pPr>
          </w:p>
        </w:tc>
        <w:tc>
          <w:tcPr>
            <w:tcW w:w="2355" w:type="dxa"/>
          </w:tcPr>
          <w:p w14:paraId="0D1DE959">
            <w:pPr>
              <w:spacing w:after="0" w:line="240" w:lineRule="auto"/>
            </w:pPr>
          </w:p>
        </w:tc>
        <w:tc>
          <w:tcPr>
            <w:tcW w:w="2080" w:type="dxa"/>
          </w:tcPr>
          <w:p w14:paraId="7FE0328B">
            <w:pPr>
              <w:spacing w:after="0" w:line="240" w:lineRule="auto"/>
            </w:pPr>
          </w:p>
        </w:tc>
        <w:tc>
          <w:tcPr>
            <w:tcW w:w="2714" w:type="dxa"/>
          </w:tcPr>
          <w:p w14:paraId="45A941C9">
            <w:pPr>
              <w:spacing w:after="0" w:line="240" w:lineRule="auto"/>
            </w:pP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99EED72">
            <w:pPr>
              <w:spacing w:after="0" w:line="240" w:lineRule="auto"/>
            </w:pPr>
          </w:p>
        </w:tc>
        <w:tc>
          <w:tcPr>
            <w:tcW w:w="1737" w:type="dxa"/>
          </w:tcPr>
          <w:p w14:paraId="5A3FA6FE">
            <w:pPr>
              <w:spacing w:after="0" w:line="240" w:lineRule="auto"/>
            </w:pPr>
          </w:p>
        </w:tc>
        <w:tc>
          <w:tcPr>
            <w:tcW w:w="1232" w:type="dxa"/>
          </w:tcPr>
          <w:p w14:paraId="59C61E0D">
            <w:pPr>
              <w:spacing w:after="0" w:line="240" w:lineRule="auto"/>
            </w:pPr>
          </w:p>
        </w:tc>
        <w:tc>
          <w:tcPr>
            <w:tcW w:w="2080" w:type="dxa"/>
          </w:tcPr>
          <w:p w14:paraId="47A5B0B4">
            <w:pPr>
              <w:spacing w:after="0" w:line="240" w:lineRule="auto"/>
            </w:pPr>
          </w:p>
        </w:tc>
        <w:tc>
          <w:tcPr>
            <w:tcW w:w="2355" w:type="dxa"/>
          </w:tcPr>
          <w:p w14:paraId="471D57F9">
            <w:pPr>
              <w:spacing w:after="0" w:line="240" w:lineRule="auto"/>
            </w:pPr>
          </w:p>
        </w:tc>
        <w:tc>
          <w:tcPr>
            <w:tcW w:w="2080" w:type="dxa"/>
          </w:tcPr>
          <w:p w14:paraId="37815A4E">
            <w:pPr>
              <w:spacing w:after="0" w:line="240" w:lineRule="auto"/>
            </w:pPr>
          </w:p>
        </w:tc>
        <w:tc>
          <w:tcPr>
            <w:tcW w:w="2714" w:type="dxa"/>
          </w:tcPr>
          <w:p w14:paraId="41ED851A">
            <w:pPr>
              <w:spacing w:after="0" w:line="240" w:lineRule="auto"/>
            </w:pP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6133E8FB">
            <w:pPr>
              <w:spacing w:after="0" w:line="240" w:lineRule="auto"/>
            </w:pPr>
          </w:p>
        </w:tc>
        <w:tc>
          <w:tcPr>
            <w:tcW w:w="1737" w:type="dxa"/>
          </w:tcPr>
          <w:p w14:paraId="6D3C059F">
            <w:pPr>
              <w:spacing w:after="0" w:line="240" w:lineRule="auto"/>
            </w:pPr>
          </w:p>
        </w:tc>
        <w:tc>
          <w:tcPr>
            <w:tcW w:w="1232" w:type="dxa"/>
          </w:tcPr>
          <w:p w14:paraId="61C641AD">
            <w:pPr>
              <w:spacing w:after="0" w:line="240" w:lineRule="auto"/>
            </w:pPr>
          </w:p>
        </w:tc>
        <w:tc>
          <w:tcPr>
            <w:tcW w:w="2080" w:type="dxa"/>
          </w:tcPr>
          <w:p w14:paraId="6CB7D045">
            <w:pPr>
              <w:spacing w:after="0" w:line="240" w:lineRule="auto"/>
            </w:pPr>
          </w:p>
        </w:tc>
        <w:tc>
          <w:tcPr>
            <w:tcW w:w="2355" w:type="dxa"/>
          </w:tcPr>
          <w:p w14:paraId="6241DFF5">
            <w:pPr>
              <w:spacing w:after="0" w:line="240" w:lineRule="auto"/>
            </w:pPr>
          </w:p>
        </w:tc>
        <w:tc>
          <w:tcPr>
            <w:tcW w:w="2080" w:type="dxa"/>
          </w:tcPr>
          <w:p w14:paraId="405C5E53">
            <w:pPr>
              <w:spacing w:after="0" w:line="240" w:lineRule="auto"/>
            </w:pPr>
          </w:p>
        </w:tc>
        <w:tc>
          <w:tcPr>
            <w:tcW w:w="2714" w:type="dxa"/>
          </w:tcPr>
          <w:p w14:paraId="27A4ACDB">
            <w:pPr>
              <w:spacing w:after="0" w:line="240" w:lineRule="auto"/>
            </w:pP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3A3FAA27">
            <w:pPr>
              <w:spacing w:after="0" w:line="240" w:lineRule="auto"/>
            </w:pPr>
          </w:p>
        </w:tc>
        <w:tc>
          <w:tcPr>
            <w:tcW w:w="1737" w:type="dxa"/>
          </w:tcPr>
          <w:p w14:paraId="1BBA26FD">
            <w:pPr>
              <w:spacing w:after="0" w:line="240" w:lineRule="auto"/>
            </w:pPr>
          </w:p>
        </w:tc>
        <w:tc>
          <w:tcPr>
            <w:tcW w:w="1232" w:type="dxa"/>
          </w:tcPr>
          <w:p w14:paraId="16FDC2DB">
            <w:pPr>
              <w:spacing w:after="0" w:line="240" w:lineRule="auto"/>
            </w:pPr>
          </w:p>
        </w:tc>
        <w:tc>
          <w:tcPr>
            <w:tcW w:w="2080" w:type="dxa"/>
          </w:tcPr>
          <w:p w14:paraId="16D0C020">
            <w:pPr>
              <w:spacing w:after="0" w:line="240" w:lineRule="auto"/>
            </w:pPr>
          </w:p>
        </w:tc>
        <w:tc>
          <w:tcPr>
            <w:tcW w:w="2355" w:type="dxa"/>
          </w:tcPr>
          <w:p w14:paraId="0B737BA4">
            <w:pPr>
              <w:spacing w:after="0" w:line="240" w:lineRule="auto"/>
            </w:pPr>
          </w:p>
        </w:tc>
        <w:tc>
          <w:tcPr>
            <w:tcW w:w="2080" w:type="dxa"/>
          </w:tcPr>
          <w:p w14:paraId="1847D115">
            <w:pPr>
              <w:spacing w:after="0" w:line="240" w:lineRule="auto"/>
            </w:pPr>
          </w:p>
        </w:tc>
        <w:tc>
          <w:tcPr>
            <w:tcW w:w="2714" w:type="dxa"/>
          </w:tcPr>
          <w:p w14:paraId="288BD673">
            <w:pPr>
              <w:spacing w:after="0" w:line="240" w:lineRule="auto"/>
            </w:pP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C80510F">
            <w:pPr>
              <w:spacing w:after="0" w:line="240" w:lineRule="auto"/>
            </w:pPr>
          </w:p>
        </w:tc>
        <w:tc>
          <w:tcPr>
            <w:tcW w:w="1737" w:type="dxa"/>
          </w:tcPr>
          <w:p w14:paraId="73C10E99">
            <w:pPr>
              <w:spacing w:after="0" w:line="240" w:lineRule="auto"/>
            </w:pPr>
          </w:p>
        </w:tc>
        <w:tc>
          <w:tcPr>
            <w:tcW w:w="1232" w:type="dxa"/>
          </w:tcPr>
          <w:p w14:paraId="4DA68DD6">
            <w:pPr>
              <w:spacing w:after="0" w:line="240" w:lineRule="auto"/>
            </w:pPr>
          </w:p>
        </w:tc>
        <w:tc>
          <w:tcPr>
            <w:tcW w:w="2080" w:type="dxa"/>
          </w:tcPr>
          <w:p w14:paraId="55793EC5">
            <w:pPr>
              <w:spacing w:after="0" w:line="240" w:lineRule="auto"/>
            </w:pPr>
          </w:p>
        </w:tc>
        <w:tc>
          <w:tcPr>
            <w:tcW w:w="2355" w:type="dxa"/>
          </w:tcPr>
          <w:p w14:paraId="7C9BDF5C">
            <w:pPr>
              <w:spacing w:after="0" w:line="240" w:lineRule="auto"/>
            </w:pPr>
          </w:p>
        </w:tc>
        <w:tc>
          <w:tcPr>
            <w:tcW w:w="2080" w:type="dxa"/>
          </w:tcPr>
          <w:p w14:paraId="1228BAB6">
            <w:pPr>
              <w:spacing w:after="0" w:line="240" w:lineRule="auto"/>
            </w:pPr>
          </w:p>
        </w:tc>
        <w:tc>
          <w:tcPr>
            <w:tcW w:w="2714" w:type="dxa"/>
          </w:tcPr>
          <w:p w14:paraId="695E6DDA">
            <w:pPr>
              <w:spacing w:after="0" w:line="240" w:lineRule="auto"/>
            </w:pP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Velocity (planning estimate): Total planned story points across the three milestones are 22 points. With 3 planned sprints/milestones, the average planned velocity is 22 / 3 = 7.33 story points per sprint. Story-point values are planning estimates; the source project document does not specify actual story points or sprint duration.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Burndown Chart: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8C55F75"/>
    <w:rsid w:val="7C63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470</Words>
  <Characters>2519</Characters>
  <Lines>1</Lines>
  <Paragraphs>1</Paragraphs>
  <TotalTime>0</TotalTime>
  <ScaleCrop>false</ScaleCrop>
  <LinksUpToDate>false</LinksUpToDate>
  <CharactersWithSpaces>2882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cp:lastPrinted>2022-10-18T07:38:00Z</cp:lastPrinted>
  <dcterms:modified xsi:type="dcterms:W3CDTF">2026-10-01T11:04:53Z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78CCA11541CE48679CE553C80BA6C07B_12</vt:lpwstr>
  </property>
</Properties>
</file>