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A2D6" w14:textId="030FC725" w:rsidR="007874A6" w:rsidRPr="003577A0" w:rsidRDefault="00F80326" w:rsidP="00E76700">
      <w:pPr>
        <w:pStyle w:val="Title"/>
        <w:spacing w:before="100" w:beforeAutospacing="1" w:line="259" w:lineRule="auto"/>
        <w:rPr>
          <w:rFonts w:ascii="Times New Roman" w:hAnsi="Times New Roman" w:cs="Times New Roman"/>
        </w:rPr>
      </w:pPr>
      <w:r w:rsidRPr="00745779">
        <w:rPr>
          <w:rFonts w:ascii="Times New Roman" w:hAnsi="Times New Roman" w:cs="Times New Roman"/>
        </w:rPr>
        <w:t>Project</w:t>
      </w:r>
      <w:r w:rsidRPr="00745779">
        <w:rPr>
          <w:rFonts w:ascii="Times New Roman" w:hAnsi="Times New Roman" w:cs="Times New Roman"/>
          <w:spacing w:val="-14"/>
        </w:rPr>
        <w:t xml:space="preserve"> </w:t>
      </w:r>
      <w:r w:rsidRPr="00745779">
        <w:rPr>
          <w:rFonts w:ascii="Times New Roman" w:hAnsi="Times New Roman" w:cs="Times New Roman"/>
        </w:rPr>
        <w:t>Development</w:t>
      </w:r>
      <w:r w:rsidRPr="00745779">
        <w:rPr>
          <w:rFonts w:ascii="Times New Roman" w:hAnsi="Times New Roman" w:cs="Times New Roman"/>
          <w:spacing w:val="-14"/>
        </w:rPr>
        <w:t xml:space="preserve"> </w:t>
      </w:r>
      <w:r w:rsidRPr="00745779">
        <w:rPr>
          <w:rFonts w:ascii="Times New Roman" w:hAnsi="Times New Roman" w:cs="Times New Roman"/>
        </w:rPr>
        <w:t>Phase Model Performance Test</w:t>
      </w:r>
    </w:p>
    <w:tbl>
      <w:tblPr>
        <w:tblW w:w="9533"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5033"/>
      </w:tblGrid>
      <w:tr w:rsidR="007874A6" w:rsidRPr="00745779" w14:paraId="2C82D884" w14:textId="77777777" w:rsidTr="003577A0">
        <w:trPr>
          <w:trHeight w:val="260"/>
        </w:trPr>
        <w:tc>
          <w:tcPr>
            <w:tcW w:w="4500" w:type="dxa"/>
          </w:tcPr>
          <w:p w14:paraId="447DDC6F" w14:textId="77777777" w:rsidR="007874A6" w:rsidRPr="00745779" w:rsidRDefault="00F80326">
            <w:pPr>
              <w:pStyle w:val="TableParagraph"/>
              <w:spacing w:line="239" w:lineRule="exact"/>
              <w:ind w:left="94"/>
              <w:rPr>
                <w:rFonts w:ascii="Times New Roman" w:hAnsi="Times New Roman" w:cs="Times New Roman"/>
              </w:rPr>
            </w:pPr>
            <w:r w:rsidRPr="00745779">
              <w:rPr>
                <w:rFonts w:ascii="Times New Roman" w:hAnsi="Times New Roman" w:cs="Times New Roman"/>
                <w:spacing w:val="-4"/>
              </w:rPr>
              <w:t>Date</w:t>
            </w:r>
          </w:p>
        </w:tc>
        <w:tc>
          <w:tcPr>
            <w:tcW w:w="5033" w:type="dxa"/>
          </w:tcPr>
          <w:p w14:paraId="2B7E6F5C" w14:textId="5FCA4F3F" w:rsidR="007874A6" w:rsidRPr="00745779" w:rsidRDefault="00EC5468">
            <w:pPr>
              <w:pStyle w:val="TableParagraph"/>
              <w:spacing w:line="239" w:lineRule="exact"/>
              <w:ind w:left="109"/>
              <w:rPr>
                <w:rFonts w:ascii="Times New Roman" w:hAnsi="Times New Roman" w:cs="Times New Roman"/>
              </w:rPr>
            </w:pPr>
            <w:r w:rsidRPr="00745779">
              <w:rPr>
                <w:rFonts w:ascii="Times New Roman" w:hAnsi="Times New Roman" w:cs="Times New Roman"/>
              </w:rPr>
              <w:t>1</w:t>
            </w:r>
            <w:r w:rsidR="00745779">
              <w:rPr>
                <w:rFonts w:ascii="Times New Roman" w:hAnsi="Times New Roman" w:cs="Times New Roman"/>
              </w:rPr>
              <w:t xml:space="preserve">7 </w:t>
            </w:r>
            <w:r w:rsidR="00745779" w:rsidRPr="00745779">
              <w:rPr>
                <w:rFonts w:ascii="Times New Roman" w:hAnsi="Times New Roman" w:cs="Times New Roman"/>
              </w:rPr>
              <w:t>February</w:t>
            </w:r>
            <w:r w:rsidRPr="00745779">
              <w:rPr>
                <w:rFonts w:ascii="Times New Roman" w:hAnsi="Times New Roman" w:cs="Times New Roman"/>
                <w:spacing w:val="-3"/>
              </w:rPr>
              <w:t xml:space="preserve"> </w:t>
            </w:r>
            <w:r w:rsidRPr="00745779">
              <w:rPr>
                <w:rFonts w:ascii="Times New Roman" w:hAnsi="Times New Roman" w:cs="Times New Roman"/>
                <w:spacing w:val="-4"/>
              </w:rPr>
              <w:t>2026</w:t>
            </w:r>
          </w:p>
        </w:tc>
      </w:tr>
      <w:tr w:rsidR="007874A6" w:rsidRPr="00745779" w14:paraId="0501026A" w14:textId="77777777" w:rsidTr="003577A0">
        <w:trPr>
          <w:trHeight w:val="260"/>
        </w:trPr>
        <w:tc>
          <w:tcPr>
            <w:tcW w:w="4500" w:type="dxa"/>
          </w:tcPr>
          <w:p w14:paraId="32B90D5B" w14:textId="77777777" w:rsidR="007874A6" w:rsidRPr="00745779" w:rsidRDefault="00F80326">
            <w:pPr>
              <w:pStyle w:val="TableParagraph"/>
              <w:spacing w:before="4" w:line="235" w:lineRule="exact"/>
              <w:ind w:left="94"/>
              <w:rPr>
                <w:rFonts w:ascii="Times New Roman" w:hAnsi="Times New Roman" w:cs="Times New Roman"/>
              </w:rPr>
            </w:pPr>
            <w:r w:rsidRPr="00745779">
              <w:rPr>
                <w:rFonts w:ascii="Times New Roman" w:hAnsi="Times New Roman" w:cs="Times New Roman"/>
                <w:spacing w:val="-4"/>
              </w:rPr>
              <w:t>Team</w:t>
            </w:r>
            <w:r w:rsidRPr="00745779">
              <w:rPr>
                <w:rFonts w:ascii="Times New Roman" w:hAnsi="Times New Roman" w:cs="Times New Roman"/>
                <w:spacing w:val="-7"/>
              </w:rPr>
              <w:t xml:space="preserve"> </w:t>
            </w:r>
            <w:r w:rsidRPr="00745779">
              <w:rPr>
                <w:rFonts w:ascii="Times New Roman" w:hAnsi="Times New Roman" w:cs="Times New Roman"/>
                <w:spacing w:val="-5"/>
              </w:rPr>
              <w:t>ID</w:t>
            </w:r>
          </w:p>
        </w:tc>
        <w:tc>
          <w:tcPr>
            <w:tcW w:w="5033" w:type="dxa"/>
          </w:tcPr>
          <w:p w14:paraId="004227E4" w14:textId="71541CD6" w:rsidR="007874A6" w:rsidRPr="00745779" w:rsidRDefault="003577A0">
            <w:pPr>
              <w:pStyle w:val="TableParagraph"/>
              <w:spacing w:before="4" w:line="235" w:lineRule="exact"/>
              <w:ind w:left="109"/>
              <w:rPr>
                <w:rFonts w:ascii="Times New Roman" w:hAnsi="Times New Roman" w:cs="Times New Roman"/>
              </w:rPr>
            </w:pPr>
            <w:r w:rsidRPr="003577A0">
              <w:rPr>
                <w:rFonts w:ascii="Times New Roman" w:hAnsi="Times New Roman" w:cs="Times New Roman"/>
              </w:rPr>
              <w:t>LTVIP2026TMIDS44629</w:t>
            </w:r>
          </w:p>
        </w:tc>
      </w:tr>
      <w:tr w:rsidR="007874A6" w:rsidRPr="00745779" w14:paraId="7FFFECA0" w14:textId="77777777" w:rsidTr="003577A0">
        <w:trPr>
          <w:trHeight w:val="640"/>
        </w:trPr>
        <w:tc>
          <w:tcPr>
            <w:tcW w:w="4500" w:type="dxa"/>
          </w:tcPr>
          <w:p w14:paraId="12C652E9" w14:textId="77777777" w:rsidR="007874A6" w:rsidRPr="00745779" w:rsidRDefault="00F80326">
            <w:pPr>
              <w:pStyle w:val="TableParagraph"/>
              <w:spacing w:before="8"/>
              <w:ind w:left="94"/>
              <w:rPr>
                <w:rFonts w:ascii="Times New Roman" w:hAnsi="Times New Roman" w:cs="Times New Roman"/>
              </w:rPr>
            </w:pPr>
            <w:r w:rsidRPr="00745779">
              <w:rPr>
                <w:rFonts w:ascii="Times New Roman" w:hAnsi="Times New Roman" w:cs="Times New Roman"/>
              </w:rPr>
              <w:t>Project</w:t>
            </w:r>
            <w:r w:rsidRPr="00745779">
              <w:rPr>
                <w:rFonts w:ascii="Times New Roman" w:hAnsi="Times New Roman" w:cs="Times New Roman"/>
                <w:spacing w:val="-12"/>
              </w:rPr>
              <w:t xml:space="preserve"> </w:t>
            </w:r>
            <w:r w:rsidRPr="00745779">
              <w:rPr>
                <w:rFonts w:ascii="Times New Roman" w:hAnsi="Times New Roman" w:cs="Times New Roman"/>
                <w:spacing w:val="-4"/>
              </w:rPr>
              <w:t>Name</w:t>
            </w:r>
          </w:p>
        </w:tc>
        <w:tc>
          <w:tcPr>
            <w:tcW w:w="5033" w:type="dxa"/>
          </w:tcPr>
          <w:p w14:paraId="647BE4A8" w14:textId="20EBF451" w:rsidR="007874A6" w:rsidRPr="003577A0" w:rsidRDefault="003577A0" w:rsidP="003577A0">
            <w:pPr>
              <w:pStyle w:val="TableParagraph"/>
              <w:spacing w:before="54"/>
              <w:ind w:left="109"/>
              <w:rPr>
                <w:rFonts w:ascii="Times New Roman" w:hAnsi="Times New Roman" w:cs="Times New Roman"/>
                <w:lang w:val="en-IN"/>
              </w:rPr>
            </w:pPr>
            <w:r w:rsidRPr="003577A0">
              <w:rPr>
                <w:rFonts w:ascii="Times New Roman" w:hAnsi="Times New Roman" w:cs="Times New Roman"/>
                <w:lang w:val="en-IN"/>
              </w:rPr>
              <w:t>Measuring the Pulse of Prosperity: An Index of Economic Freedom Analysis</w:t>
            </w:r>
          </w:p>
        </w:tc>
      </w:tr>
      <w:tr w:rsidR="007874A6" w:rsidRPr="00745779" w14:paraId="20A0D9E2" w14:textId="77777777" w:rsidTr="003577A0">
        <w:trPr>
          <w:trHeight w:val="259"/>
        </w:trPr>
        <w:tc>
          <w:tcPr>
            <w:tcW w:w="4500" w:type="dxa"/>
          </w:tcPr>
          <w:p w14:paraId="1825B009" w14:textId="77777777" w:rsidR="007874A6" w:rsidRPr="00745779" w:rsidRDefault="00F80326">
            <w:pPr>
              <w:pStyle w:val="TableParagraph"/>
              <w:spacing w:before="8" w:line="232" w:lineRule="exact"/>
              <w:ind w:left="94"/>
              <w:rPr>
                <w:rFonts w:ascii="Times New Roman" w:hAnsi="Times New Roman" w:cs="Times New Roman"/>
              </w:rPr>
            </w:pPr>
            <w:r w:rsidRPr="00745779">
              <w:rPr>
                <w:rFonts w:ascii="Times New Roman" w:hAnsi="Times New Roman" w:cs="Times New Roman"/>
              </w:rPr>
              <w:t>Maximum</w:t>
            </w:r>
            <w:r w:rsidRPr="00745779">
              <w:rPr>
                <w:rFonts w:ascii="Times New Roman" w:hAnsi="Times New Roman" w:cs="Times New Roman"/>
                <w:spacing w:val="-9"/>
              </w:rPr>
              <w:t xml:space="preserve"> </w:t>
            </w:r>
            <w:r w:rsidRPr="00745779">
              <w:rPr>
                <w:rFonts w:ascii="Times New Roman" w:hAnsi="Times New Roman" w:cs="Times New Roman"/>
                <w:spacing w:val="-2"/>
              </w:rPr>
              <w:t>Marks</w:t>
            </w:r>
          </w:p>
        </w:tc>
        <w:tc>
          <w:tcPr>
            <w:tcW w:w="5033" w:type="dxa"/>
          </w:tcPr>
          <w:p w14:paraId="78DF111F" w14:textId="7EAAF697" w:rsidR="007874A6" w:rsidRPr="00745779" w:rsidRDefault="00EC5468">
            <w:pPr>
              <w:pStyle w:val="TableParagraph"/>
              <w:spacing w:before="0"/>
              <w:rPr>
                <w:rFonts w:ascii="Times New Roman" w:hAnsi="Times New Roman" w:cs="Times New Roman"/>
                <w:sz w:val="18"/>
              </w:rPr>
            </w:pPr>
            <w:r w:rsidRPr="00745779">
              <w:rPr>
                <w:rFonts w:ascii="Times New Roman" w:hAnsi="Times New Roman" w:cs="Times New Roman"/>
                <w:sz w:val="18"/>
              </w:rPr>
              <w:t xml:space="preserve">    </w:t>
            </w:r>
            <w:r w:rsidR="00745779" w:rsidRPr="00745779">
              <w:rPr>
                <w:rFonts w:ascii="Times New Roman" w:hAnsi="Times New Roman" w:cs="Times New Roman"/>
                <w:szCs w:val="28"/>
              </w:rPr>
              <w:t>5 marks</w:t>
            </w:r>
          </w:p>
        </w:tc>
      </w:tr>
    </w:tbl>
    <w:p w14:paraId="2E855A3A" w14:textId="77777777" w:rsidR="007874A6" w:rsidRPr="00745779" w:rsidRDefault="00F80326" w:rsidP="003577A0">
      <w:pPr>
        <w:spacing w:before="100" w:beforeAutospacing="1"/>
        <w:rPr>
          <w:rFonts w:ascii="Times New Roman" w:hAnsi="Times New Roman" w:cs="Times New Roman"/>
          <w:b/>
        </w:rPr>
      </w:pPr>
      <w:r w:rsidRPr="00745779">
        <w:rPr>
          <w:rFonts w:ascii="Times New Roman" w:hAnsi="Times New Roman" w:cs="Times New Roman"/>
          <w:b/>
        </w:rPr>
        <w:t>Model</w:t>
      </w:r>
      <w:r w:rsidRPr="00745779">
        <w:rPr>
          <w:rFonts w:ascii="Times New Roman" w:hAnsi="Times New Roman" w:cs="Times New Roman"/>
          <w:b/>
          <w:spacing w:val="-11"/>
        </w:rPr>
        <w:t xml:space="preserve"> </w:t>
      </w:r>
      <w:r w:rsidRPr="00745779">
        <w:rPr>
          <w:rFonts w:ascii="Times New Roman" w:hAnsi="Times New Roman" w:cs="Times New Roman"/>
          <w:b/>
        </w:rPr>
        <w:t>Performance</w:t>
      </w:r>
      <w:r w:rsidRPr="00745779">
        <w:rPr>
          <w:rFonts w:ascii="Times New Roman" w:hAnsi="Times New Roman" w:cs="Times New Roman"/>
          <w:b/>
          <w:spacing w:val="-11"/>
        </w:rPr>
        <w:t xml:space="preserve"> </w:t>
      </w:r>
      <w:r w:rsidRPr="00745779">
        <w:rPr>
          <w:rFonts w:ascii="Times New Roman" w:hAnsi="Times New Roman" w:cs="Times New Roman"/>
          <w:b/>
          <w:spacing w:val="-2"/>
        </w:rPr>
        <w:t>Testing:</w:t>
      </w:r>
    </w:p>
    <w:p w14:paraId="4CE327C7" w14:textId="77777777" w:rsidR="007874A6" w:rsidRPr="00745779" w:rsidRDefault="00F80326">
      <w:pPr>
        <w:pStyle w:val="BodyText"/>
        <w:spacing w:before="182"/>
        <w:ind w:left="360"/>
        <w:rPr>
          <w:rFonts w:ascii="Times New Roman" w:hAnsi="Times New Roman" w:cs="Times New Roman"/>
        </w:rPr>
      </w:pPr>
      <w:r w:rsidRPr="00745779">
        <w:rPr>
          <w:rFonts w:ascii="Times New Roman" w:hAnsi="Times New Roman" w:cs="Times New Roman"/>
        </w:rPr>
        <w:t>Project</w:t>
      </w:r>
      <w:r w:rsidRPr="00745779">
        <w:rPr>
          <w:rFonts w:ascii="Times New Roman" w:hAnsi="Times New Roman" w:cs="Times New Roman"/>
          <w:spacing w:val="-11"/>
        </w:rPr>
        <w:t xml:space="preserve"> </w:t>
      </w:r>
      <w:r w:rsidRPr="00745779">
        <w:rPr>
          <w:rFonts w:ascii="Times New Roman" w:hAnsi="Times New Roman" w:cs="Times New Roman"/>
        </w:rPr>
        <w:t>team</w:t>
      </w:r>
      <w:r w:rsidRPr="00745779">
        <w:rPr>
          <w:rFonts w:ascii="Times New Roman" w:hAnsi="Times New Roman" w:cs="Times New Roman"/>
          <w:spacing w:val="-8"/>
        </w:rPr>
        <w:t xml:space="preserve"> </w:t>
      </w:r>
      <w:r w:rsidRPr="00745779">
        <w:rPr>
          <w:rFonts w:ascii="Times New Roman" w:hAnsi="Times New Roman" w:cs="Times New Roman"/>
        </w:rPr>
        <w:t>shall</w:t>
      </w:r>
      <w:r w:rsidRPr="00745779">
        <w:rPr>
          <w:rFonts w:ascii="Times New Roman" w:hAnsi="Times New Roman" w:cs="Times New Roman"/>
          <w:spacing w:val="-9"/>
        </w:rPr>
        <w:t xml:space="preserve"> </w:t>
      </w:r>
      <w:r w:rsidRPr="00745779">
        <w:rPr>
          <w:rFonts w:ascii="Times New Roman" w:hAnsi="Times New Roman" w:cs="Times New Roman"/>
        </w:rPr>
        <w:t>fill</w:t>
      </w:r>
      <w:r w:rsidRPr="00745779">
        <w:rPr>
          <w:rFonts w:ascii="Times New Roman" w:hAnsi="Times New Roman" w:cs="Times New Roman"/>
          <w:spacing w:val="-8"/>
        </w:rPr>
        <w:t xml:space="preserve"> </w:t>
      </w:r>
      <w:r w:rsidRPr="00745779">
        <w:rPr>
          <w:rFonts w:ascii="Times New Roman" w:hAnsi="Times New Roman" w:cs="Times New Roman"/>
        </w:rPr>
        <w:t>the</w:t>
      </w:r>
      <w:r w:rsidRPr="00745779">
        <w:rPr>
          <w:rFonts w:ascii="Times New Roman" w:hAnsi="Times New Roman" w:cs="Times New Roman"/>
          <w:spacing w:val="-8"/>
        </w:rPr>
        <w:t xml:space="preserve"> </w:t>
      </w:r>
      <w:r w:rsidRPr="00745779">
        <w:rPr>
          <w:rFonts w:ascii="Times New Roman" w:hAnsi="Times New Roman" w:cs="Times New Roman"/>
        </w:rPr>
        <w:t>following</w:t>
      </w:r>
      <w:r w:rsidRPr="00745779">
        <w:rPr>
          <w:rFonts w:ascii="Times New Roman" w:hAnsi="Times New Roman" w:cs="Times New Roman"/>
          <w:spacing w:val="-9"/>
        </w:rPr>
        <w:t xml:space="preserve"> </w:t>
      </w:r>
      <w:r w:rsidRPr="00745779">
        <w:rPr>
          <w:rFonts w:ascii="Times New Roman" w:hAnsi="Times New Roman" w:cs="Times New Roman"/>
        </w:rPr>
        <w:t>information</w:t>
      </w:r>
      <w:r w:rsidRPr="00745779">
        <w:rPr>
          <w:rFonts w:ascii="Times New Roman" w:hAnsi="Times New Roman" w:cs="Times New Roman"/>
          <w:spacing w:val="-8"/>
        </w:rPr>
        <w:t xml:space="preserve"> </w:t>
      </w:r>
      <w:r w:rsidRPr="00745779">
        <w:rPr>
          <w:rFonts w:ascii="Times New Roman" w:hAnsi="Times New Roman" w:cs="Times New Roman"/>
        </w:rPr>
        <w:t>in</w:t>
      </w:r>
      <w:r w:rsidRPr="00745779">
        <w:rPr>
          <w:rFonts w:ascii="Times New Roman" w:hAnsi="Times New Roman" w:cs="Times New Roman"/>
          <w:spacing w:val="-8"/>
        </w:rPr>
        <w:t xml:space="preserve"> </w:t>
      </w:r>
      <w:r w:rsidRPr="00745779">
        <w:rPr>
          <w:rFonts w:ascii="Times New Roman" w:hAnsi="Times New Roman" w:cs="Times New Roman"/>
        </w:rPr>
        <w:t>model</w:t>
      </w:r>
      <w:r w:rsidRPr="00745779">
        <w:rPr>
          <w:rFonts w:ascii="Times New Roman" w:hAnsi="Times New Roman" w:cs="Times New Roman"/>
          <w:spacing w:val="-9"/>
        </w:rPr>
        <w:t xml:space="preserve"> </w:t>
      </w:r>
      <w:r w:rsidRPr="00745779">
        <w:rPr>
          <w:rFonts w:ascii="Times New Roman" w:hAnsi="Times New Roman" w:cs="Times New Roman"/>
        </w:rPr>
        <w:t>performance</w:t>
      </w:r>
      <w:r w:rsidRPr="00745779">
        <w:rPr>
          <w:rFonts w:ascii="Times New Roman" w:hAnsi="Times New Roman" w:cs="Times New Roman"/>
          <w:spacing w:val="-8"/>
        </w:rPr>
        <w:t xml:space="preserve"> </w:t>
      </w:r>
      <w:r w:rsidRPr="00745779">
        <w:rPr>
          <w:rFonts w:ascii="Times New Roman" w:hAnsi="Times New Roman" w:cs="Times New Roman"/>
        </w:rPr>
        <w:t>testing</w:t>
      </w:r>
      <w:r w:rsidRPr="00745779">
        <w:rPr>
          <w:rFonts w:ascii="Times New Roman" w:hAnsi="Times New Roman" w:cs="Times New Roman"/>
          <w:spacing w:val="-8"/>
        </w:rPr>
        <w:t xml:space="preserve"> </w:t>
      </w:r>
      <w:r w:rsidRPr="00745779">
        <w:rPr>
          <w:rFonts w:ascii="Times New Roman" w:hAnsi="Times New Roman" w:cs="Times New Roman"/>
          <w:spacing w:val="-2"/>
        </w:rPr>
        <w:t>template.</w:t>
      </w:r>
    </w:p>
    <w:p w14:paraId="4179ECC9" w14:textId="77777777" w:rsidR="007874A6" w:rsidRPr="00745779" w:rsidRDefault="007874A6">
      <w:pPr>
        <w:pStyle w:val="BodyText"/>
        <w:rPr>
          <w:rFonts w:ascii="Times New Roman" w:hAnsi="Times New Roman" w:cs="Times New Roman"/>
          <w:sz w:val="13"/>
        </w:rPr>
      </w:pPr>
    </w:p>
    <w:tbl>
      <w:tblPr>
        <w:tblW w:w="103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1807"/>
        <w:gridCol w:w="7994"/>
      </w:tblGrid>
      <w:tr w:rsidR="003577A0" w:rsidRPr="003577A0" w14:paraId="786F1731" w14:textId="77777777" w:rsidTr="00E76700">
        <w:trPr>
          <w:tblHeader/>
          <w:tblCellSpacing w:w="15" w:type="dxa"/>
        </w:trPr>
        <w:tc>
          <w:tcPr>
            <w:tcW w:w="0" w:type="auto"/>
            <w:vAlign w:val="center"/>
            <w:hideMark/>
          </w:tcPr>
          <w:p w14:paraId="19D72E70" w14:textId="77777777" w:rsidR="003577A0" w:rsidRPr="003577A0" w:rsidRDefault="003577A0" w:rsidP="003577A0">
            <w:pPr>
              <w:rPr>
                <w:rFonts w:ascii="Times New Roman" w:hAnsi="Times New Roman" w:cs="Times New Roman"/>
                <w:b/>
                <w:bCs/>
                <w:lang w:val="en-IN"/>
              </w:rPr>
            </w:pPr>
            <w:proofErr w:type="spellStart"/>
            <w:proofErr w:type="gramStart"/>
            <w:r w:rsidRPr="003577A0">
              <w:rPr>
                <w:rFonts w:ascii="Times New Roman" w:hAnsi="Times New Roman" w:cs="Times New Roman"/>
                <w:b/>
                <w:bCs/>
                <w:lang w:val="en-IN"/>
              </w:rPr>
              <w:t>S.No</w:t>
            </w:r>
            <w:proofErr w:type="spellEnd"/>
            <w:proofErr w:type="gramEnd"/>
          </w:p>
        </w:tc>
        <w:tc>
          <w:tcPr>
            <w:tcW w:w="0" w:type="auto"/>
            <w:vAlign w:val="center"/>
            <w:hideMark/>
          </w:tcPr>
          <w:p w14:paraId="6F1D3F0C" w14:textId="77777777" w:rsidR="003577A0" w:rsidRPr="003577A0" w:rsidRDefault="003577A0" w:rsidP="003577A0">
            <w:pPr>
              <w:rPr>
                <w:rFonts w:ascii="Times New Roman" w:hAnsi="Times New Roman" w:cs="Times New Roman"/>
                <w:b/>
                <w:bCs/>
                <w:lang w:val="en-IN"/>
              </w:rPr>
            </w:pPr>
            <w:r w:rsidRPr="003577A0">
              <w:rPr>
                <w:rFonts w:ascii="Times New Roman" w:hAnsi="Times New Roman" w:cs="Times New Roman"/>
                <w:b/>
                <w:bCs/>
                <w:lang w:val="en-IN"/>
              </w:rPr>
              <w:t>Parameter</w:t>
            </w:r>
          </w:p>
        </w:tc>
        <w:tc>
          <w:tcPr>
            <w:tcW w:w="7949" w:type="dxa"/>
            <w:vAlign w:val="center"/>
            <w:hideMark/>
          </w:tcPr>
          <w:p w14:paraId="5008B0AF" w14:textId="77777777" w:rsidR="003577A0" w:rsidRPr="003577A0" w:rsidRDefault="003577A0" w:rsidP="003577A0">
            <w:pPr>
              <w:rPr>
                <w:rFonts w:ascii="Times New Roman" w:hAnsi="Times New Roman" w:cs="Times New Roman"/>
                <w:b/>
                <w:bCs/>
                <w:lang w:val="en-IN"/>
              </w:rPr>
            </w:pPr>
            <w:r w:rsidRPr="003577A0">
              <w:rPr>
                <w:rFonts w:ascii="Times New Roman" w:hAnsi="Times New Roman" w:cs="Times New Roman"/>
                <w:b/>
                <w:bCs/>
                <w:lang w:val="en-IN"/>
              </w:rPr>
              <w:t>Values / Description</w:t>
            </w:r>
          </w:p>
        </w:tc>
      </w:tr>
      <w:tr w:rsidR="003577A0" w:rsidRPr="003577A0" w14:paraId="6200AB6E" w14:textId="77777777" w:rsidTr="00E76700">
        <w:trPr>
          <w:tblCellSpacing w:w="15" w:type="dxa"/>
        </w:trPr>
        <w:tc>
          <w:tcPr>
            <w:tcW w:w="0" w:type="auto"/>
            <w:vAlign w:val="center"/>
            <w:hideMark/>
          </w:tcPr>
          <w:p w14:paraId="58D9A909"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1</w:t>
            </w:r>
          </w:p>
        </w:tc>
        <w:tc>
          <w:tcPr>
            <w:tcW w:w="0" w:type="auto"/>
            <w:vAlign w:val="center"/>
            <w:hideMark/>
          </w:tcPr>
          <w:p w14:paraId="3136B063"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Data Rendered</w:t>
            </w:r>
          </w:p>
        </w:tc>
        <w:tc>
          <w:tcPr>
            <w:tcW w:w="7949" w:type="dxa"/>
            <w:vAlign w:val="center"/>
            <w:hideMark/>
          </w:tcPr>
          <w:p w14:paraId="1A1991F2"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Data rendered from cleaned global economic datasets containing country-wise and region-wise economic freedom scores and macroeconomic indicators. The dataset includes multi-year records (100+ countries across multiple regions and economic indicators).</w:t>
            </w:r>
          </w:p>
        </w:tc>
      </w:tr>
      <w:tr w:rsidR="003577A0" w:rsidRPr="003577A0" w14:paraId="728DD505" w14:textId="77777777" w:rsidTr="00E76700">
        <w:trPr>
          <w:tblCellSpacing w:w="15" w:type="dxa"/>
        </w:trPr>
        <w:tc>
          <w:tcPr>
            <w:tcW w:w="0" w:type="auto"/>
            <w:vAlign w:val="center"/>
            <w:hideMark/>
          </w:tcPr>
          <w:p w14:paraId="4EBD95D8"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2</w:t>
            </w:r>
          </w:p>
        </w:tc>
        <w:tc>
          <w:tcPr>
            <w:tcW w:w="0" w:type="auto"/>
            <w:vAlign w:val="center"/>
            <w:hideMark/>
          </w:tcPr>
          <w:p w14:paraId="5A2A551C"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Data Preprocessing</w:t>
            </w:r>
          </w:p>
        </w:tc>
        <w:tc>
          <w:tcPr>
            <w:tcW w:w="7949" w:type="dxa"/>
            <w:vAlign w:val="center"/>
            <w:hideMark/>
          </w:tcPr>
          <w:p w14:paraId="2510049E"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Missing values were handled and inconsistent records removed. Country names and indicator labels were standardized. Derived fields were created, including Year, Region, Income Group, Score Change, Ranking Shift, and Indicator Contribution %.</w:t>
            </w:r>
          </w:p>
        </w:tc>
      </w:tr>
      <w:tr w:rsidR="003577A0" w:rsidRPr="003577A0" w14:paraId="5006E84F" w14:textId="77777777" w:rsidTr="00E76700">
        <w:trPr>
          <w:tblCellSpacing w:w="15" w:type="dxa"/>
        </w:trPr>
        <w:tc>
          <w:tcPr>
            <w:tcW w:w="0" w:type="auto"/>
            <w:vAlign w:val="center"/>
            <w:hideMark/>
          </w:tcPr>
          <w:p w14:paraId="463226CA"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3</w:t>
            </w:r>
          </w:p>
        </w:tc>
        <w:tc>
          <w:tcPr>
            <w:tcW w:w="0" w:type="auto"/>
            <w:vAlign w:val="center"/>
            <w:hideMark/>
          </w:tcPr>
          <w:p w14:paraId="0D06E489"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Utilization of Filters</w:t>
            </w:r>
          </w:p>
        </w:tc>
        <w:tc>
          <w:tcPr>
            <w:tcW w:w="7949" w:type="dxa"/>
            <w:vAlign w:val="center"/>
            <w:hideMark/>
          </w:tcPr>
          <w:p w14:paraId="5C7A0461"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Tableau filters applied for Country, Region, Income Group, Indicator Category, and Year. Interactive filtering enables dynamic comparison and analysis with response time under 3–5 seconds for normal data volumes.</w:t>
            </w:r>
          </w:p>
        </w:tc>
      </w:tr>
      <w:tr w:rsidR="003577A0" w:rsidRPr="003577A0" w14:paraId="777470E4" w14:textId="77777777" w:rsidTr="00E76700">
        <w:trPr>
          <w:tblCellSpacing w:w="15" w:type="dxa"/>
        </w:trPr>
        <w:tc>
          <w:tcPr>
            <w:tcW w:w="0" w:type="auto"/>
            <w:vAlign w:val="center"/>
            <w:hideMark/>
          </w:tcPr>
          <w:p w14:paraId="340B0E32"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4</w:t>
            </w:r>
          </w:p>
        </w:tc>
        <w:tc>
          <w:tcPr>
            <w:tcW w:w="0" w:type="auto"/>
            <w:vAlign w:val="center"/>
            <w:hideMark/>
          </w:tcPr>
          <w:p w14:paraId="272C526E"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Calculated Fields Used</w:t>
            </w:r>
          </w:p>
        </w:tc>
        <w:tc>
          <w:tcPr>
            <w:tcW w:w="7949" w:type="dxa"/>
            <w:vAlign w:val="center"/>
            <w:hideMark/>
          </w:tcPr>
          <w:p w14:paraId="2F766536"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Year-over-Year (YoY) Score Change </w:t>
            </w:r>
          </w:p>
          <w:p w14:paraId="15177367"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Indicator Contribution Percentage </w:t>
            </w:r>
          </w:p>
          <w:p w14:paraId="4FBDB11A"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Global &amp; Regional Ranking Calculation</w:t>
            </w:r>
          </w:p>
          <w:p w14:paraId="239CD8C3"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 Score Trend Analysis </w:t>
            </w:r>
          </w:p>
          <w:p w14:paraId="1EB6A98B"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Regional Average Comparison </w:t>
            </w:r>
          </w:p>
          <w:p w14:paraId="0411EAA9"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Top &amp; Bottom Performing Countries </w:t>
            </w:r>
          </w:p>
          <w:p w14:paraId="6A631DA0" w14:textId="60930ACB"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 KPI Metrics (Overall Score, Rank, Improvement Rate, Regional Standing)</w:t>
            </w:r>
          </w:p>
        </w:tc>
      </w:tr>
      <w:tr w:rsidR="003577A0" w:rsidRPr="003577A0" w14:paraId="1D3B5D81" w14:textId="77777777" w:rsidTr="00E76700">
        <w:trPr>
          <w:tblCellSpacing w:w="15" w:type="dxa"/>
        </w:trPr>
        <w:tc>
          <w:tcPr>
            <w:tcW w:w="0" w:type="auto"/>
            <w:vAlign w:val="center"/>
            <w:hideMark/>
          </w:tcPr>
          <w:p w14:paraId="491BDF00"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5</w:t>
            </w:r>
          </w:p>
        </w:tc>
        <w:tc>
          <w:tcPr>
            <w:tcW w:w="0" w:type="auto"/>
            <w:vAlign w:val="center"/>
            <w:hideMark/>
          </w:tcPr>
          <w:p w14:paraId="4D46ECB9"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Dashboard Design</w:t>
            </w:r>
          </w:p>
        </w:tc>
        <w:tc>
          <w:tcPr>
            <w:tcW w:w="7949" w:type="dxa"/>
            <w:vAlign w:val="center"/>
            <w:hideMark/>
          </w:tcPr>
          <w:p w14:paraId="200E152B"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Multiple visualizations designed to present economic freedom insights, including: </w:t>
            </w:r>
          </w:p>
          <w:p w14:paraId="04A2384B"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Global Economic Freedom Map</w:t>
            </w:r>
          </w:p>
          <w:p w14:paraId="2CFD4C3A"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 Country Ranking Bar Chart </w:t>
            </w:r>
          </w:p>
          <w:p w14:paraId="2CBAC779"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Indicator Contribution Chart </w:t>
            </w:r>
          </w:p>
          <w:p w14:paraId="0917EA9E"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Yearly Trend Line Chart </w:t>
            </w:r>
          </w:p>
          <w:p w14:paraId="3CF4D6A7"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Regional Comparison Dashboard </w:t>
            </w:r>
          </w:p>
          <w:p w14:paraId="60D821D3"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Top &amp; Bottom Performing Countries </w:t>
            </w:r>
          </w:p>
          <w:p w14:paraId="34F45A5C" w14:textId="17DBA866"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 Score Distribution Visualization</w:t>
            </w:r>
          </w:p>
        </w:tc>
      </w:tr>
      <w:tr w:rsidR="003577A0" w:rsidRPr="003577A0" w14:paraId="480F69FD" w14:textId="77777777" w:rsidTr="00E76700">
        <w:trPr>
          <w:tblCellSpacing w:w="15" w:type="dxa"/>
        </w:trPr>
        <w:tc>
          <w:tcPr>
            <w:tcW w:w="0" w:type="auto"/>
            <w:vAlign w:val="center"/>
            <w:hideMark/>
          </w:tcPr>
          <w:p w14:paraId="097EEECA"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6</w:t>
            </w:r>
          </w:p>
        </w:tc>
        <w:tc>
          <w:tcPr>
            <w:tcW w:w="0" w:type="auto"/>
            <w:vAlign w:val="center"/>
            <w:hideMark/>
          </w:tcPr>
          <w:p w14:paraId="659B7573"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Story Design</w:t>
            </w:r>
          </w:p>
        </w:tc>
        <w:tc>
          <w:tcPr>
            <w:tcW w:w="7949" w:type="dxa"/>
            <w:vAlign w:val="center"/>
            <w:hideMark/>
          </w:tcPr>
          <w:p w14:paraId="51CC3EE7"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One Tableau Story created with sequential story points highlighting: </w:t>
            </w:r>
          </w:p>
          <w:p w14:paraId="4F2BAB01"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Global Economic Freedom Overview </w:t>
            </w:r>
          </w:p>
          <w:p w14:paraId="5BF375EB"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Indicator Performance Analysis </w:t>
            </w:r>
          </w:p>
          <w:p w14:paraId="5AE358E8"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Regional Comparisons </w:t>
            </w:r>
          </w:p>
          <w:p w14:paraId="69B73004"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Trends Over Time </w:t>
            </w:r>
          </w:p>
          <w:p w14:paraId="17F5B437" w14:textId="5ED698F7"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 Policy Insights &amp; Strategic Recommendations</w:t>
            </w:r>
          </w:p>
        </w:tc>
      </w:tr>
      <w:tr w:rsidR="003577A0" w:rsidRPr="003577A0" w14:paraId="1981A953" w14:textId="77777777" w:rsidTr="00E76700">
        <w:trPr>
          <w:tblCellSpacing w:w="15" w:type="dxa"/>
        </w:trPr>
        <w:tc>
          <w:tcPr>
            <w:tcW w:w="0" w:type="auto"/>
            <w:vAlign w:val="center"/>
            <w:hideMark/>
          </w:tcPr>
          <w:p w14:paraId="1261D7BE"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7</w:t>
            </w:r>
          </w:p>
        </w:tc>
        <w:tc>
          <w:tcPr>
            <w:tcW w:w="0" w:type="auto"/>
            <w:vAlign w:val="center"/>
            <w:hideMark/>
          </w:tcPr>
          <w:p w14:paraId="4E9E5CC7" w14:textId="77777777" w:rsidR="003577A0" w:rsidRPr="003577A0" w:rsidRDefault="003577A0" w:rsidP="003577A0">
            <w:pPr>
              <w:rPr>
                <w:rFonts w:ascii="Times New Roman" w:hAnsi="Times New Roman" w:cs="Times New Roman"/>
                <w:lang w:val="en-IN"/>
              </w:rPr>
            </w:pPr>
            <w:r w:rsidRPr="003577A0">
              <w:rPr>
                <w:rFonts w:ascii="Times New Roman" w:hAnsi="Times New Roman" w:cs="Times New Roman"/>
                <w:b/>
                <w:bCs/>
                <w:lang w:val="en-IN"/>
              </w:rPr>
              <w:t>Publishing &amp; Web Integration</w:t>
            </w:r>
          </w:p>
        </w:tc>
        <w:tc>
          <w:tcPr>
            <w:tcW w:w="7949" w:type="dxa"/>
            <w:vAlign w:val="center"/>
            <w:hideMark/>
          </w:tcPr>
          <w:p w14:paraId="028749EA"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Dashboard and story published to Tableau Public / Tableau Server and embedded into a web interface using embed code. </w:t>
            </w:r>
          </w:p>
          <w:p w14:paraId="6783A226"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Hosted via web platform (HTML, CSS, JavaScript) </w:t>
            </w:r>
          </w:p>
          <w:p w14:paraId="08243254"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Interactive filters functional online </w:t>
            </w:r>
          </w:p>
          <w:p w14:paraId="1EC19221"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Responsive layout for laptop/projector presentation </w:t>
            </w:r>
          </w:p>
          <w:p w14:paraId="7F0713CB" w14:textId="77777777" w:rsidR="003577A0" w:rsidRDefault="003577A0" w:rsidP="003577A0">
            <w:pPr>
              <w:rPr>
                <w:rFonts w:ascii="Times New Roman" w:hAnsi="Times New Roman" w:cs="Times New Roman"/>
                <w:lang w:val="en-IN"/>
              </w:rPr>
            </w:pPr>
            <w:r w:rsidRPr="003577A0">
              <w:rPr>
                <w:rFonts w:ascii="Times New Roman" w:hAnsi="Times New Roman" w:cs="Times New Roman"/>
                <w:lang w:val="en-IN"/>
              </w:rPr>
              <w:t xml:space="preserve">• Shareable public link for stakeholders </w:t>
            </w:r>
          </w:p>
          <w:p w14:paraId="2C5A2672" w14:textId="2C817F8D" w:rsidR="003577A0" w:rsidRPr="003577A0" w:rsidRDefault="003577A0" w:rsidP="003577A0">
            <w:pPr>
              <w:rPr>
                <w:rFonts w:ascii="Times New Roman" w:hAnsi="Times New Roman" w:cs="Times New Roman"/>
                <w:lang w:val="en-IN"/>
              </w:rPr>
            </w:pPr>
            <w:r w:rsidRPr="003577A0">
              <w:rPr>
                <w:rFonts w:ascii="Times New Roman" w:hAnsi="Times New Roman" w:cs="Times New Roman"/>
                <w:lang w:val="en-IN"/>
              </w:rPr>
              <w:t>• Real-time dashboard interaction via browser</w:t>
            </w:r>
          </w:p>
        </w:tc>
      </w:tr>
    </w:tbl>
    <w:p w14:paraId="65510703" w14:textId="77777777" w:rsidR="00F80326" w:rsidRPr="00745779" w:rsidRDefault="00F80326">
      <w:pPr>
        <w:rPr>
          <w:rFonts w:ascii="Times New Roman" w:hAnsi="Times New Roman" w:cs="Times New Roman"/>
        </w:rPr>
      </w:pPr>
    </w:p>
    <w:sectPr w:rsidR="00F80326" w:rsidRPr="00745779">
      <w:type w:val="continuous"/>
      <w:pgSz w:w="12240" w:h="15840"/>
      <w:pgMar w:top="14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39DD"/>
    <w:multiLevelType w:val="hybridMultilevel"/>
    <w:tmpl w:val="002A900C"/>
    <w:lvl w:ilvl="0" w:tplc="88FA75FC">
      <w:numFmt w:val="bullet"/>
      <w:lvlText w:val="-"/>
      <w:lvlJc w:val="left"/>
      <w:pPr>
        <w:ind w:left="212" w:hanging="117"/>
      </w:pPr>
      <w:rPr>
        <w:rFonts w:ascii="Calibri" w:eastAsia="Calibri" w:hAnsi="Calibri" w:cs="Calibri" w:hint="default"/>
        <w:b w:val="0"/>
        <w:bCs w:val="0"/>
        <w:i w:val="0"/>
        <w:iCs w:val="0"/>
        <w:spacing w:val="0"/>
        <w:w w:val="100"/>
        <w:sz w:val="22"/>
        <w:szCs w:val="22"/>
        <w:lang w:val="en-US" w:eastAsia="en-US" w:bidi="ar-SA"/>
      </w:rPr>
    </w:lvl>
    <w:lvl w:ilvl="1" w:tplc="BCCC6948">
      <w:numFmt w:val="bullet"/>
      <w:lvlText w:val="•"/>
      <w:lvlJc w:val="left"/>
      <w:pPr>
        <w:ind w:left="754" w:hanging="117"/>
      </w:pPr>
      <w:rPr>
        <w:rFonts w:hint="default"/>
        <w:lang w:val="en-US" w:eastAsia="en-US" w:bidi="ar-SA"/>
      </w:rPr>
    </w:lvl>
    <w:lvl w:ilvl="2" w:tplc="777AFE7A">
      <w:numFmt w:val="bullet"/>
      <w:lvlText w:val="•"/>
      <w:lvlJc w:val="left"/>
      <w:pPr>
        <w:ind w:left="1288" w:hanging="117"/>
      </w:pPr>
      <w:rPr>
        <w:rFonts w:hint="default"/>
        <w:lang w:val="en-US" w:eastAsia="en-US" w:bidi="ar-SA"/>
      </w:rPr>
    </w:lvl>
    <w:lvl w:ilvl="3" w:tplc="4F40B388">
      <w:numFmt w:val="bullet"/>
      <w:lvlText w:val="•"/>
      <w:lvlJc w:val="left"/>
      <w:pPr>
        <w:ind w:left="1822" w:hanging="117"/>
      </w:pPr>
      <w:rPr>
        <w:rFonts w:hint="default"/>
        <w:lang w:val="en-US" w:eastAsia="en-US" w:bidi="ar-SA"/>
      </w:rPr>
    </w:lvl>
    <w:lvl w:ilvl="4" w:tplc="09E4B56A">
      <w:numFmt w:val="bullet"/>
      <w:lvlText w:val="•"/>
      <w:lvlJc w:val="left"/>
      <w:pPr>
        <w:ind w:left="2356" w:hanging="117"/>
      </w:pPr>
      <w:rPr>
        <w:rFonts w:hint="default"/>
        <w:lang w:val="en-US" w:eastAsia="en-US" w:bidi="ar-SA"/>
      </w:rPr>
    </w:lvl>
    <w:lvl w:ilvl="5" w:tplc="2CC27046">
      <w:numFmt w:val="bullet"/>
      <w:lvlText w:val="•"/>
      <w:lvlJc w:val="left"/>
      <w:pPr>
        <w:ind w:left="2890" w:hanging="117"/>
      </w:pPr>
      <w:rPr>
        <w:rFonts w:hint="default"/>
        <w:lang w:val="en-US" w:eastAsia="en-US" w:bidi="ar-SA"/>
      </w:rPr>
    </w:lvl>
    <w:lvl w:ilvl="6" w:tplc="C2666B38">
      <w:numFmt w:val="bullet"/>
      <w:lvlText w:val="•"/>
      <w:lvlJc w:val="left"/>
      <w:pPr>
        <w:ind w:left="3424" w:hanging="117"/>
      </w:pPr>
      <w:rPr>
        <w:rFonts w:hint="default"/>
        <w:lang w:val="en-US" w:eastAsia="en-US" w:bidi="ar-SA"/>
      </w:rPr>
    </w:lvl>
    <w:lvl w:ilvl="7" w:tplc="E5AA725E">
      <w:numFmt w:val="bullet"/>
      <w:lvlText w:val="•"/>
      <w:lvlJc w:val="left"/>
      <w:pPr>
        <w:ind w:left="3958" w:hanging="117"/>
      </w:pPr>
      <w:rPr>
        <w:rFonts w:hint="default"/>
        <w:lang w:val="en-US" w:eastAsia="en-US" w:bidi="ar-SA"/>
      </w:rPr>
    </w:lvl>
    <w:lvl w:ilvl="8" w:tplc="EE0CFA80">
      <w:numFmt w:val="bullet"/>
      <w:lvlText w:val="•"/>
      <w:lvlJc w:val="left"/>
      <w:pPr>
        <w:ind w:left="4492" w:hanging="117"/>
      </w:pPr>
      <w:rPr>
        <w:rFonts w:hint="default"/>
        <w:lang w:val="en-US" w:eastAsia="en-US" w:bidi="ar-SA"/>
      </w:rPr>
    </w:lvl>
  </w:abstractNum>
  <w:num w:numId="1" w16cid:durableId="158672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A6"/>
    <w:rsid w:val="001422CE"/>
    <w:rsid w:val="00207445"/>
    <w:rsid w:val="00327251"/>
    <w:rsid w:val="00340518"/>
    <w:rsid w:val="003577A0"/>
    <w:rsid w:val="004F7E5D"/>
    <w:rsid w:val="006616BA"/>
    <w:rsid w:val="00745779"/>
    <w:rsid w:val="007874A6"/>
    <w:rsid w:val="007C4710"/>
    <w:rsid w:val="00831BBB"/>
    <w:rsid w:val="008D3F92"/>
    <w:rsid w:val="00BF5FA1"/>
    <w:rsid w:val="00C24786"/>
    <w:rsid w:val="00E76700"/>
    <w:rsid w:val="00EC5468"/>
    <w:rsid w:val="00F80326"/>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E12E"/>
  <w15:docId w15:val="{08FBDE6E-4998-4472-B74C-3B081141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Title">
    <w:name w:val="Title"/>
    <w:basedOn w:val="Normal"/>
    <w:uiPriority w:val="10"/>
    <w:qFormat/>
    <w:pPr>
      <w:spacing w:before="24"/>
      <w:ind w:left="3371" w:right="3009"/>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Performance Test.docx</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Test.docx</dc:title>
  <dc:creator>Shavan kumar</dc:creator>
  <cp:lastModifiedBy>Pc Adithya</cp:lastModifiedBy>
  <cp:revision>6</cp:revision>
  <dcterms:created xsi:type="dcterms:W3CDTF">2026-02-17T13:13:00Z</dcterms:created>
  <dcterms:modified xsi:type="dcterms:W3CDTF">2026-02-27T09:16:00Z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