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MAHESH BODA</w:t>
      </w:r>
      <w:r w:rsidDel="00000000" w:rsidR="00000000" w:rsidRPr="00000000">
        <w:rPr>
          <w:rtl w:val="0"/>
        </w:rPr>
      </w:r>
    </w:p>
    <w:p w:rsidR="00000000" w:rsidDel="00000000" w:rsidP="00000000" w:rsidRDefault="00000000" w:rsidRPr="00000000" w14:paraId="00000002">
      <w:pPr>
        <w:spacing w:after="100"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Hyderabad, Telangana, India  |  +91 9390800399  |  maheshboda2603@gmail.com  |  LinkedIn  |  GitHub</w:t>
      </w:r>
      <w:r w:rsidDel="00000000" w:rsidR="00000000" w:rsidRPr="00000000">
        <w:rPr>
          <w:rtl w:val="0"/>
        </w:rPr>
      </w:r>
    </w:p>
    <w:p w:rsidR="00000000" w:rsidDel="00000000" w:rsidP="00000000" w:rsidRDefault="00000000" w:rsidRPr="00000000" w14:paraId="00000003">
      <w:pPr>
        <w:pBdr>
          <w:bottom w:color="888888" w:space="0" w:sz="4" w:val="single"/>
        </w:pBdr>
        <w:spacing w:after="28" w:before="65" w:lineRule="auto"/>
        <w:rPr>
          <w:rFonts w:ascii="Calibri" w:cs="Calibri" w:eastAsia="Calibri" w:hAnsi="Calibri"/>
        </w:rPr>
      </w:pPr>
      <w:r w:rsidDel="00000000" w:rsidR="00000000" w:rsidRPr="00000000">
        <w:rPr>
          <w:rFonts w:ascii="Calibri" w:cs="Calibri" w:eastAsia="Calibri" w:hAnsi="Calibri"/>
          <w:b w:val="1"/>
          <w:bCs w:val="1"/>
          <w:color w:val="1a1a1a"/>
          <w:sz w:val="22"/>
          <w:szCs w:val="22"/>
          <w:rtl w:val="0"/>
        </w:rPr>
        <w:t xml:space="preserve">SUMMARY</w:t>
      </w:r>
      <w:r w:rsidDel="00000000" w:rsidR="00000000" w:rsidRPr="00000000">
        <w:rPr>
          <w:rtl w:val="0"/>
        </w:rPr>
      </w:r>
    </w:p>
    <w:p w:rsidR="00000000" w:rsidDel="00000000" w:rsidP="00000000" w:rsidRDefault="00000000" w:rsidRPr="00000000" w14:paraId="00000004">
      <w:pPr>
        <w:spacing w:after="30" w:line="232" w:lineRule="auto"/>
        <w:rPr>
          <w:rFonts w:ascii="Calibri" w:cs="Calibri" w:eastAsia="Calibri" w:hAnsi="Calibri"/>
        </w:rPr>
      </w:pPr>
      <w:r w:rsidDel="00000000" w:rsidR="00000000" w:rsidRPr="00000000">
        <w:rPr>
          <w:rFonts w:ascii="Calibri" w:cs="Calibri" w:eastAsia="Calibri" w:hAnsi="Calibri"/>
          <w:sz w:val="20"/>
          <w:szCs w:val="20"/>
          <w:rtl w:val="0"/>
        </w:rPr>
        <w:t xml:space="preserve">Final-year B.Tech Computer Science and Engineering student (Expected May 2027) building full-stack applications and backend services: React/TypeScript front-ends, Python/Node.js APIs, and SQL-backed data pipelines. Ships production-grade systems — RAG pipelines, an observability/tracing service, and a deepfake-detection model — applying strong Data Structures and Algorithms across Python, Java, C, and TypeScript, with hands-on experience in architecture, testing, and troubleshooting.</w:t>
      </w:r>
      <w:r w:rsidDel="00000000" w:rsidR="00000000" w:rsidRPr="00000000">
        <w:rPr>
          <w:rtl w:val="0"/>
        </w:rPr>
      </w:r>
    </w:p>
    <w:p w:rsidR="00000000" w:rsidDel="00000000" w:rsidP="00000000" w:rsidRDefault="00000000" w:rsidRPr="00000000" w14:paraId="00000005">
      <w:pPr>
        <w:pBdr>
          <w:bottom w:color="888888" w:space="0" w:sz="4" w:val="single"/>
        </w:pBdr>
        <w:spacing w:after="28" w:before="65" w:lineRule="auto"/>
        <w:rPr>
          <w:rFonts w:ascii="Calibri" w:cs="Calibri" w:eastAsia="Calibri" w:hAnsi="Calibri"/>
        </w:rPr>
      </w:pPr>
      <w:r w:rsidDel="00000000" w:rsidR="00000000" w:rsidRPr="00000000">
        <w:rPr>
          <w:rFonts w:ascii="Calibri" w:cs="Calibri" w:eastAsia="Calibri" w:hAnsi="Calibri"/>
          <w:b w:val="1"/>
          <w:bCs w:val="1"/>
          <w:color w:val="1a1a1a"/>
          <w:sz w:val="22"/>
          <w:szCs w:val="22"/>
          <w:rtl w:val="0"/>
        </w:rPr>
        <w:t xml:space="preserve">TECHNICAL SKILLS</w:t>
      </w:r>
      <w:r w:rsidDel="00000000" w:rsidR="00000000" w:rsidRPr="00000000">
        <w:rPr>
          <w:rtl w:val="0"/>
        </w:rPr>
      </w:r>
    </w:p>
    <w:p w:rsidR="00000000" w:rsidDel="00000000" w:rsidP="00000000" w:rsidRDefault="00000000" w:rsidRPr="00000000" w14:paraId="00000006">
      <w:pPr>
        <w:spacing w:after="40" w:line="26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Languages: </w:t>
      </w:r>
      <w:r w:rsidDel="00000000" w:rsidR="00000000" w:rsidRPr="00000000">
        <w:rPr>
          <w:rFonts w:ascii="Calibri" w:cs="Calibri" w:eastAsia="Calibri" w:hAnsi="Calibri"/>
          <w:sz w:val="20"/>
          <w:szCs w:val="20"/>
          <w:rtl w:val="0"/>
        </w:rPr>
        <w:t xml:space="preserve">Python, Java, C, TypeScript, JavaScript, SQL (MySQL), HTML/CSS</w:t>
      </w:r>
      <w:r w:rsidDel="00000000" w:rsidR="00000000" w:rsidRPr="00000000">
        <w:rPr>
          <w:rtl w:val="0"/>
        </w:rPr>
      </w:r>
    </w:p>
    <w:p w:rsidR="00000000" w:rsidDel="00000000" w:rsidP="00000000" w:rsidRDefault="00000000" w:rsidRPr="00000000" w14:paraId="00000007">
      <w:pPr>
        <w:spacing w:after="40" w:line="26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Backend &amp; API Development: </w:t>
      </w:r>
      <w:r w:rsidDel="00000000" w:rsidR="00000000" w:rsidRPr="00000000">
        <w:rPr>
          <w:rFonts w:ascii="Calibri" w:cs="Calibri" w:eastAsia="Calibri" w:hAnsi="Calibri"/>
          <w:sz w:val="20"/>
          <w:szCs w:val="20"/>
          <w:rtl w:val="0"/>
        </w:rPr>
        <w:t xml:space="preserve">FastAPI, Flask, Node.js, RESTful API design, REST APIs, systems architecture, Data Structures &amp; Algorithms (DSA)</w:t>
      </w:r>
      <w:r w:rsidDel="00000000" w:rsidR="00000000" w:rsidRPr="00000000">
        <w:rPr>
          <w:rtl w:val="0"/>
        </w:rPr>
      </w:r>
    </w:p>
    <w:p w:rsidR="00000000" w:rsidDel="00000000" w:rsidP="00000000" w:rsidRDefault="00000000" w:rsidRPr="00000000" w14:paraId="00000008">
      <w:pPr>
        <w:spacing w:after="40" w:line="26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Frontend &amp; Full-Stack: </w:t>
      </w:r>
      <w:r w:rsidDel="00000000" w:rsidR="00000000" w:rsidRPr="00000000">
        <w:rPr>
          <w:rFonts w:ascii="Calibri" w:cs="Calibri" w:eastAsia="Calibri" w:hAnsi="Calibri"/>
          <w:sz w:val="20"/>
          <w:szCs w:val="20"/>
          <w:rtl w:val="0"/>
        </w:rPr>
        <w:t xml:space="preserve">React, Next.js, HTML/CSS, JavaScript, TypeScript</w:t>
      </w:r>
      <w:r w:rsidDel="00000000" w:rsidR="00000000" w:rsidRPr="00000000">
        <w:rPr>
          <w:rtl w:val="0"/>
        </w:rPr>
      </w:r>
    </w:p>
    <w:p w:rsidR="00000000" w:rsidDel="00000000" w:rsidP="00000000" w:rsidRDefault="00000000" w:rsidRPr="00000000" w14:paraId="00000009">
      <w:pPr>
        <w:spacing w:after="40" w:line="26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Data &amp; Infrastructure: </w:t>
      </w:r>
      <w:r w:rsidDel="00000000" w:rsidR="00000000" w:rsidRPr="00000000">
        <w:rPr>
          <w:rFonts w:ascii="Calibri" w:cs="Calibri" w:eastAsia="Calibri" w:hAnsi="Calibri"/>
          <w:sz w:val="20"/>
          <w:szCs w:val="20"/>
          <w:rtl w:val="0"/>
        </w:rPr>
        <w:t xml:space="preserve">MySQL, PostgreSQL, Supabase, Qdrant, Git/GitHub, AWS, Vercel</w:t>
      </w:r>
      <w:r w:rsidDel="00000000" w:rsidR="00000000" w:rsidRPr="00000000">
        <w:rPr>
          <w:rtl w:val="0"/>
        </w:rPr>
      </w:r>
    </w:p>
    <w:p w:rsidR="00000000" w:rsidDel="00000000" w:rsidP="00000000" w:rsidRDefault="00000000" w:rsidRPr="00000000" w14:paraId="0000000A">
      <w:pPr>
        <w:spacing w:after="40" w:line="26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AI/ML &amp; Agentic Systems: </w:t>
      </w:r>
      <w:r w:rsidDel="00000000" w:rsidR="00000000" w:rsidRPr="00000000">
        <w:rPr>
          <w:rFonts w:ascii="Calibri" w:cs="Calibri" w:eastAsia="Calibri" w:hAnsi="Calibri"/>
          <w:sz w:val="20"/>
          <w:szCs w:val="20"/>
          <w:rtl w:val="0"/>
        </w:rPr>
        <w:t xml:space="preserve">LLMs, Retrieval-Augmented Generation (RAG), AI Agents, Model Context Protocol (MCP), NLP, Computer Vision, TensorFlow, PyTorch, Scikit-learn</w:t>
      </w:r>
      <w:r w:rsidDel="00000000" w:rsidR="00000000" w:rsidRPr="00000000">
        <w:rPr>
          <w:rtl w:val="0"/>
        </w:rPr>
      </w:r>
    </w:p>
    <w:p w:rsidR="00000000" w:rsidDel="00000000" w:rsidP="00000000" w:rsidRDefault="00000000" w:rsidRPr="00000000" w14:paraId="0000000B">
      <w:pPr>
        <w:pBdr>
          <w:bottom w:color="888888" w:space="0" w:sz="4" w:val="single"/>
        </w:pBdr>
        <w:spacing w:after="28" w:before="65" w:lineRule="auto"/>
        <w:rPr>
          <w:rFonts w:ascii="Calibri" w:cs="Calibri" w:eastAsia="Calibri" w:hAnsi="Calibri"/>
        </w:rPr>
      </w:pPr>
      <w:r w:rsidDel="00000000" w:rsidR="00000000" w:rsidRPr="00000000">
        <w:rPr>
          <w:rFonts w:ascii="Calibri" w:cs="Calibri" w:eastAsia="Calibri" w:hAnsi="Calibri"/>
          <w:b w:val="1"/>
          <w:bCs w:val="1"/>
          <w:color w:val="1a1a1a"/>
          <w:sz w:val="22"/>
          <w:szCs w:val="22"/>
          <w:rtl w:val="0"/>
        </w:rPr>
        <w:t xml:space="preserve">PROJECTS</w:t>
      </w:r>
      <w:r w:rsidDel="00000000" w:rsidR="00000000" w:rsidRPr="00000000">
        <w:rPr>
          <w:rtl w:val="0"/>
        </w:rPr>
      </w:r>
    </w:p>
    <w:p w:rsidR="00000000" w:rsidDel="00000000" w:rsidP="00000000" w:rsidRDefault="00000000" w:rsidRPr="00000000" w14:paraId="0000000C">
      <w:pPr>
        <w:tabs>
          <w:tab w:val="right" w:leader="none" w:pos="9360"/>
        </w:tabs>
        <w:spacing w:after="8" w:before="55"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RAG Trace Debugger</w:t>
      </w:r>
      <w:r w:rsidDel="00000000" w:rsidR="00000000" w:rsidRPr="00000000">
        <w:rPr>
          <w:rFonts w:ascii="Calibri" w:cs="Calibri" w:eastAsia="Calibri" w:hAnsi="Calibri"/>
          <w:i w:val="1"/>
          <w:iCs w:val="1"/>
          <w:color w:val="444444"/>
          <w:sz w:val="20"/>
          <w:szCs w:val="20"/>
          <w:rtl w:val="0"/>
        </w:rPr>
        <w:t xml:space="preserve">  |Python, FastAPI, React, TypeScript, Gemini API </w:t>
      </w:r>
      <w:r w:rsidDel="00000000" w:rsidR="00000000" w:rsidRPr="00000000">
        <w:rPr>
          <w:rFonts w:ascii="Calibri" w:cs="Calibri" w:eastAsia="Calibri" w:hAnsi="Calibri"/>
          <w:color w:val="444444"/>
          <w:rtl w:val="0"/>
        </w:rPr>
        <w:t xml:space="preserve">| </w:t>
      </w:r>
      <w:hyperlink r:id="rId6">
        <w:r w:rsidDel="00000000" w:rsidR="00000000" w:rsidRPr="00000000">
          <w:rPr>
            <w:rFonts w:ascii="Calibri" w:cs="Calibri" w:eastAsia="Calibri" w:hAnsi="Calibri"/>
            <w:color w:val="1155cc"/>
            <w:u w:val="single"/>
            <w:rtl w:val="0"/>
          </w:rPr>
          <w:t xml:space="preserve">GitHub</w:t>
        </w:r>
      </w:hyperlink>
      <w:r w:rsidDel="00000000" w:rsidR="00000000" w:rsidRPr="00000000">
        <w:rPr>
          <w:rFonts w:ascii="Calibri" w:cs="Calibri" w:eastAsia="Calibri" w:hAnsi="Calibri"/>
          <w:color w:val="444444"/>
          <w:rtl w:val="0"/>
        </w:rPr>
        <w:t xml:space="preserve"> | </w:t>
      </w:r>
      <w:hyperlink r:id="rId7">
        <w:r w:rsidDel="00000000" w:rsidR="00000000" w:rsidRPr="00000000">
          <w:rPr>
            <w:rFonts w:ascii="Calibri" w:cs="Calibri" w:eastAsia="Calibri" w:hAnsi="Calibri"/>
            <w:color w:val="1155cc"/>
            <w:u w:val="single"/>
            <w:rtl w:val="0"/>
          </w:rPr>
          <w:t xml:space="preserve">Live Demo</w:t>
        </w:r>
      </w:hyperlink>
      <w:r w:rsidDel="00000000" w:rsidR="00000000" w:rsidRPr="00000000">
        <w:rPr>
          <w:rFonts w:ascii="Calibri" w:cs="Calibri" w:eastAsia="Calibri" w:hAnsi="Calibri"/>
          <w:color w:val="444444"/>
          <w:rtl w:val="0"/>
        </w:rPr>
        <w:t xml:space="preserve">                        </w:t>
      </w:r>
      <w:r w:rsidDel="00000000" w:rsidR="00000000" w:rsidRPr="00000000">
        <w:rPr>
          <w:rFonts w:ascii="Calibri" w:cs="Calibri" w:eastAsia="Calibri" w:hAnsi="Calibri"/>
          <w:sz w:val="20"/>
          <w:szCs w:val="20"/>
          <w:rtl w:val="0"/>
        </w:rPr>
        <w:t xml:space="preserve">Jun 2026 – Jul 2026</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Built a full-stack observability tool — a Python/FastAPI backend service paired with a React/TypeScript dashboard — for stage-by-stage visualization of RAG pipeline traces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Designed a deterministic Failure Localization Engine achieving 100% diagnostic accuracy on a 15-case test suite across 5 pipeline stages (retrieval misses, rerank drops, context truncations, generation errors), streamlining issue identification and resolution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Engineered a framework-agnostic Python 3.12 tracing library with 0.42ms average overhead (1.58ms p95), safe for live production instrumentation</w:t>
      </w:r>
    </w:p>
    <w:p w:rsidR="00000000" w:rsidDel="00000000" w:rsidP="00000000" w:rsidRDefault="00000000" w:rsidRPr="00000000" w14:paraId="00000010">
      <w:pPr>
        <w:tabs>
          <w:tab w:val="right" w:leader="none" w:pos="9360"/>
        </w:tabs>
        <w:spacing w:after="8" w:before="55"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RAG Pipeline with Hybrid Search</w:t>
      </w:r>
      <w:r w:rsidDel="00000000" w:rsidR="00000000" w:rsidRPr="00000000">
        <w:rPr>
          <w:rFonts w:ascii="Calibri" w:cs="Calibri" w:eastAsia="Calibri" w:hAnsi="Calibri"/>
          <w:i w:val="1"/>
          <w:iCs w:val="1"/>
          <w:color w:val="444444"/>
          <w:sz w:val="20"/>
          <w:szCs w:val="20"/>
          <w:rtl w:val="0"/>
        </w:rPr>
        <w:t xml:space="preserve">  |Python, Qdrant, BM25, OpenAI API, FastAPI</w:t>
      </w:r>
      <w:r w:rsidDel="00000000" w:rsidR="00000000" w:rsidRPr="00000000">
        <w:rPr>
          <w:rFonts w:ascii="Calibri" w:cs="Calibri" w:eastAsia="Calibri" w:hAnsi="Calibri"/>
          <w:i w:val="1"/>
          <w:iCs w:val="1"/>
          <w:color w:val="444444"/>
          <w:rtl w:val="0"/>
        </w:rPr>
        <w:t xml:space="preserve"> </w:t>
      </w:r>
      <w:r w:rsidDel="00000000" w:rsidR="00000000" w:rsidRPr="00000000">
        <w:rPr>
          <w:rFonts w:ascii="Calibri" w:cs="Calibri" w:eastAsia="Calibri" w:hAnsi="Calibri"/>
          <w:color w:val="444444"/>
          <w:rtl w:val="0"/>
        </w:rPr>
        <w:t xml:space="preserve">| </w:t>
      </w:r>
      <w:hyperlink r:id="rId8">
        <w:r w:rsidDel="00000000" w:rsidR="00000000" w:rsidRPr="00000000">
          <w:rPr>
            <w:rFonts w:ascii="Calibri" w:cs="Calibri" w:eastAsia="Calibri" w:hAnsi="Calibri"/>
            <w:color w:val="1155cc"/>
            <w:u w:val="single"/>
            <w:rtl w:val="0"/>
          </w:rPr>
          <w:t xml:space="preserve">GitHub</w:t>
        </w:r>
      </w:hyperlink>
      <w:r w:rsidDel="00000000" w:rsidR="00000000" w:rsidRPr="00000000">
        <w:rPr>
          <w:rFonts w:ascii="Calibri" w:cs="Calibri" w:eastAsia="Calibri" w:hAnsi="Calibri"/>
          <w:color w:val="444444"/>
          <w:rtl w:val="0"/>
        </w:rPr>
        <w:t xml:space="preserve"> | </w:t>
      </w:r>
      <w:hyperlink r:id="rId9">
        <w:r w:rsidDel="00000000" w:rsidR="00000000" w:rsidRPr="00000000">
          <w:rPr>
            <w:rFonts w:ascii="Calibri" w:cs="Calibri" w:eastAsia="Calibri" w:hAnsi="Calibri"/>
            <w:color w:val="1155cc"/>
            <w:u w:val="single"/>
            <w:rtl w:val="0"/>
          </w:rPr>
          <w:t xml:space="preserve">Live Demo</w:t>
        </w:r>
      </w:hyperlink>
      <w:r w:rsidDel="00000000" w:rsidR="00000000" w:rsidRPr="00000000">
        <w:rPr>
          <w:rFonts w:ascii="Calibri" w:cs="Calibri" w:eastAsia="Calibri" w:hAnsi="Calibri"/>
          <w:color w:val="444444"/>
          <w:rtl w:val="0"/>
        </w:rPr>
        <w:t xml:space="preserve">     </w:t>
      </w:r>
      <w:r w:rsidDel="00000000" w:rsidR="00000000" w:rsidRPr="00000000">
        <w:rPr>
          <w:rFonts w:ascii="Calibri" w:cs="Calibri" w:eastAsia="Calibri" w:hAnsi="Calibri"/>
          <w:sz w:val="20"/>
          <w:szCs w:val="20"/>
          <w:rtl w:val="0"/>
        </w:rPr>
        <w:t xml:space="preserve">Jul 2026 – Aug 2026</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Architected a hybrid RAG backend service fusing Qdrant dense vector search and BM25 sparse retrieval via Reciprocal Rank Fusion, reaching 0.923 composite confidence (0.87 retrieval, 1.0 citation coverage, 0.9 completeness) with automatic refusal below threshold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Reranked 20 fused candidates in a single batched LLM-as-judge API call instead of per-candidate scoring, cutting cost and latency while falling back to fusion order on parse failure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Built corpus-aware deduplication (cosine similarity &gt; 0.95) and switchable chunking across markdown, text, HTML, and PDF ingestion; shipped a CLI and a FastAPI REST API over one reusable pipeline class, validated end-to-end with automated smoke tests</w:t>
      </w:r>
    </w:p>
    <w:p w:rsidR="00000000" w:rsidDel="00000000" w:rsidP="00000000" w:rsidRDefault="00000000" w:rsidRPr="00000000" w14:paraId="00000014">
      <w:pPr>
        <w:tabs>
          <w:tab w:val="right" w:leader="none" w:pos="9360"/>
        </w:tabs>
        <w:spacing w:after="8" w:before="55"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AI Agent for Farming</w:t>
      </w:r>
      <w:r w:rsidDel="00000000" w:rsidR="00000000" w:rsidRPr="00000000">
        <w:rPr>
          <w:rFonts w:ascii="Calibri" w:cs="Calibri" w:eastAsia="Calibri" w:hAnsi="Calibri"/>
          <w:i w:val="1"/>
          <w:iCs w:val="1"/>
          <w:color w:val="444444"/>
          <w:sz w:val="20"/>
          <w:szCs w:val="20"/>
          <w:rtl w:val="0"/>
        </w:rPr>
        <w:t xml:space="preserve">  |  React, TypeScript, Python </w:t>
      </w:r>
      <w:r w:rsidDel="00000000" w:rsidR="00000000" w:rsidRPr="00000000">
        <w:rPr>
          <w:rFonts w:ascii="Calibri" w:cs="Calibri" w:eastAsia="Calibri" w:hAnsi="Calibri"/>
          <w:color w:val="444444"/>
          <w:rtl w:val="0"/>
        </w:rPr>
        <w:t xml:space="preserve">| </w:t>
      </w:r>
      <w:hyperlink r:id="rId10">
        <w:r w:rsidDel="00000000" w:rsidR="00000000" w:rsidRPr="00000000">
          <w:rPr>
            <w:rFonts w:ascii="Calibri" w:cs="Calibri" w:eastAsia="Calibri" w:hAnsi="Calibri"/>
            <w:color w:val="1155cc"/>
            <w:u w:val="single"/>
            <w:rtl w:val="0"/>
          </w:rPr>
          <w:t xml:space="preserve">GitHub</w:t>
        </w:r>
      </w:hyperlink>
      <w:r w:rsidDel="00000000" w:rsidR="00000000" w:rsidRPr="00000000">
        <w:rPr>
          <w:rFonts w:ascii="Calibri" w:cs="Calibri" w:eastAsia="Calibri" w:hAnsi="Calibri"/>
          <w:color w:val="444444"/>
          <w:rtl w:val="0"/>
        </w:rPr>
        <w:t xml:space="preserve"> | </w:t>
      </w:r>
      <w:hyperlink r:id="rId11">
        <w:r w:rsidDel="00000000" w:rsidR="00000000" w:rsidRPr="00000000">
          <w:rPr>
            <w:rFonts w:ascii="Calibri" w:cs="Calibri" w:eastAsia="Calibri" w:hAnsi="Calibri"/>
            <w:color w:val="1155cc"/>
            <w:u w:val="single"/>
            <w:rtl w:val="0"/>
          </w:rPr>
          <w:t xml:space="preserve">Live Demo</w:t>
        </w:r>
      </w:hyperlink>
      <w:r w:rsidDel="00000000" w:rsidR="00000000" w:rsidRPr="00000000">
        <w:rPr>
          <w:rFonts w:ascii="Calibri" w:cs="Calibri" w:eastAsia="Calibri" w:hAnsi="Calibri"/>
          <w:color w:val="444444"/>
          <w:rtl w:val="0"/>
        </w:rPr>
        <w:t xml:space="preserve">                                                        </w:t>
      </w:r>
      <w:r w:rsidDel="00000000" w:rsidR="00000000" w:rsidRPr="00000000">
        <w:rPr>
          <w:rFonts w:ascii="Calibri" w:cs="Calibri" w:eastAsia="Calibri" w:hAnsi="Calibri"/>
          <w:sz w:val="20"/>
          <w:szCs w:val="20"/>
          <w:rtl w:val="0"/>
        </w:rPr>
        <w:t xml:space="preserve">Mar 2026 – Apr 2026</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Built and deployed a full-stack multilingual AI agent (React/TypeScript front-end, Python services) covering 20 crop profiles and pest/disease diagnostics for 28+ crop varieties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Delivered the app in 23 languages, including English and 22 scheduled Indian regional languages, integrating Gemini 2.5 Flash for multilingual reasoning and vision-based leaf disease identification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Implemented real-time confidence scoring (0–100%) for crop suitability and pest/disease identification, flagging high-confidence diagnostic alerts at ≥80%</w:t>
      </w:r>
    </w:p>
    <w:p w:rsidR="00000000" w:rsidDel="00000000" w:rsidP="00000000" w:rsidRDefault="00000000" w:rsidRPr="00000000" w14:paraId="00000018">
      <w:pPr>
        <w:tabs>
          <w:tab w:val="right" w:leader="none" w:pos="9360"/>
        </w:tabs>
        <w:spacing w:after="8" w:before="55"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TruthLens</w:t>
      </w:r>
      <w:r w:rsidDel="00000000" w:rsidR="00000000" w:rsidRPr="00000000">
        <w:rPr>
          <w:rFonts w:ascii="Calibri" w:cs="Calibri" w:eastAsia="Calibri" w:hAnsi="Calibri"/>
          <w:i w:val="1"/>
          <w:iCs w:val="1"/>
          <w:color w:val="444444"/>
          <w:sz w:val="20"/>
          <w:szCs w:val="20"/>
          <w:rtl w:val="0"/>
        </w:rPr>
        <w:t xml:space="preserve">  |  React, TypeScript, Node.js, Python, PyTorch, Flask, Gemini AI </w:t>
      </w:r>
      <w:r w:rsidDel="00000000" w:rsidR="00000000" w:rsidRPr="00000000">
        <w:rPr>
          <w:rFonts w:ascii="Calibri" w:cs="Calibri" w:eastAsia="Calibri" w:hAnsi="Calibri"/>
          <w:color w:val="444444"/>
          <w:rtl w:val="0"/>
        </w:rPr>
        <w:t xml:space="preserve">| </w:t>
      </w:r>
      <w:hyperlink r:id="rId12">
        <w:r w:rsidDel="00000000" w:rsidR="00000000" w:rsidRPr="00000000">
          <w:rPr>
            <w:rFonts w:ascii="Calibri" w:cs="Calibri" w:eastAsia="Calibri" w:hAnsi="Calibri"/>
            <w:color w:val="1155cc"/>
            <w:u w:val="single"/>
            <w:rtl w:val="0"/>
          </w:rPr>
          <w:t xml:space="preserve">GitHub</w:t>
        </w:r>
      </w:hyperlink>
      <w:r w:rsidDel="00000000" w:rsidR="00000000" w:rsidRPr="00000000">
        <w:rPr>
          <w:rFonts w:ascii="Calibri" w:cs="Calibri" w:eastAsia="Calibri" w:hAnsi="Calibri"/>
          <w:color w:val="444444"/>
          <w:rtl w:val="0"/>
        </w:rPr>
        <w:t xml:space="preserve"> | </w:t>
      </w:r>
      <w:hyperlink r:id="rId13">
        <w:r w:rsidDel="00000000" w:rsidR="00000000" w:rsidRPr="00000000">
          <w:rPr>
            <w:rFonts w:ascii="Calibri" w:cs="Calibri" w:eastAsia="Calibri" w:hAnsi="Calibri"/>
            <w:color w:val="1155cc"/>
            <w:u w:val="single"/>
            <w:rtl w:val="0"/>
          </w:rPr>
          <w:t xml:space="preserve">Live Demo </w:t>
        </w:r>
      </w:hyperlink>
      <w:r w:rsidDel="00000000" w:rsidR="00000000" w:rsidRPr="00000000">
        <w:rPr>
          <w:rFonts w:ascii="Calibri" w:cs="Calibri" w:eastAsia="Calibri" w:hAnsi="Calibri"/>
          <w:color w:val="444444"/>
          <w:rtl w:val="0"/>
        </w:rPr>
        <w:t xml:space="preserve">           </w:t>
      </w:r>
      <w:r w:rsidDel="00000000" w:rsidR="00000000" w:rsidRPr="00000000">
        <w:rPr>
          <w:rFonts w:ascii="Calibri" w:cs="Calibri" w:eastAsia="Calibri" w:hAnsi="Calibri"/>
          <w:sz w:val="20"/>
          <w:szCs w:val="20"/>
          <w:rtl w:val="0"/>
        </w:rPr>
        <w:t xml:space="preserve">Mar 2026 – May 2026</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Improved deepfake detection from a ResNet18 baseline (54.1% F1, 0.739 ROC AUC) to a tuned v10 model reaching &gt;95.0% F1 and &gt;0.98 ROC AUC, cutting false positive rate from 49.8% to under 4.8%</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Sanitized a 190,335-image dataset by identifying and quarantining 12,355 duplicate or leaked images, eliminating 5,334 cross-split leakage groups before evaluation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Deployed a live full-stack application (React front-end, Flask/Node.js backend) combining Gemini Vision API reasoning, EXIF metadata analysis, and frequency-domain heuristics, delivering end-to-end inference under 2 seconds per image; placed 5th of 120 teams at HACKATTACK 2026</w:t>
      </w:r>
    </w:p>
    <w:p w:rsidR="00000000" w:rsidDel="00000000" w:rsidP="00000000" w:rsidRDefault="00000000" w:rsidRPr="00000000" w14:paraId="0000001C">
      <w:pPr>
        <w:pBdr>
          <w:bottom w:color="888888" w:space="0" w:sz="4" w:val="single"/>
        </w:pBdr>
        <w:spacing w:after="28" w:before="65" w:lineRule="auto"/>
        <w:rPr>
          <w:rFonts w:ascii="Calibri" w:cs="Calibri" w:eastAsia="Calibri" w:hAnsi="Calibri"/>
        </w:rPr>
      </w:pPr>
      <w:r w:rsidDel="00000000" w:rsidR="00000000" w:rsidRPr="00000000">
        <w:rPr>
          <w:rFonts w:ascii="Calibri" w:cs="Calibri" w:eastAsia="Calibri" w:hAnsi="Calibri"/>
          <w:b w:val="1"/>
          <w:bCs w:val="1"/>
          <w:color w:val="1a1a1a"/>
          <w:sz w:val="22"/>
          <w:szCs w:val="22"/>
          <w:rtl w:val="0"/>
        </w:rPr>
        <w:t xml:space="preserve">CERTIFICATIONS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Career Essentials in Generative AI — Microsoft &amp; LinkedIn Learning (2026)</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AI Fluency: Framework &amp; Foundations — Anthropic, with UCC, Ringling College of Art + Design, and HEA (2026)</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Claude 101; Claude with the Anthropic API; Intro to Agent Skills; Intro to Model Context Protocol (MCP) (2026)</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0" w:line="222" w:lineRule="auto"/>
        <w:ind w:left="270" w:right="0" w:hanging="27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Agents and Workflows — OpenAI Academy (2026)  |  Artificial Intelligence Fundamentals — IBM SkillsBuild (2026)</w:t>
      </w:r>
    </w:p>
    <w:p w:rsidR="00000000" w:rsidDel="00000000" w:rsidP="00000000" w:rsidRDefault="00000000" w:rsidRPr="00000000" w14:paraId="00000021">
      <w:pPr>
        <w:pBdr>
          <w:bottom w:color="888888" w:space="0" w:sz="4" w:val="single"/>
        </w:pBdr>
        <w:spacing w:after="28" w:before="65" w:lineRule="auto"/>
        <w:rPr>
          <w:rFonts w:ascii="Calibri" w:cs="Calibri" w:eastAsia="Calibri" w:hAnsi="Calibri"/>
        </w:rPr>
      </w:pPr>
      <w:r w:rsidDel="00000000" w:rsidR="00000000" w:rsidRPr="00000000">
        <w:rPr>
          <w:rFonts w:ascii="Calibri" w:cs="Calibri" w:eastAsia="Calibri" w:hAnsi="Calibri"/>
          <w:b w:val="1"/>
          <w:bCs w:val="1"/>
          <w:color w:val="1a1a1a"/>
          <w:sz w:val="22"/>
          <w:szCs w:val="22"/>
          <w:rtl w:val="0"/>
        </w:rPr>
        <w:t xml:space="preserve">EDUCATION</w:t>
      </w:r>
      <w:r w:rsidDel="00000000" w:rsidR="00000000" w:rsidRPr="00000000">
        <w:rPr>
          <w:rtl w:val="0"/>
        </w:rPr>
      </w:r>
    </w:p>
    <w:p w:rsidR="00000000" w:rsidDel="00000000" w:rsidP="00000000" w:rsidRDefault="00000000" w:rsidRPr="00000000" w14:paraId="00000022">
      <w:pPr>
        <w:tabs>
          <w:tab w:val="right" w:leader="none" w:pos="9360"/>
        </w:tabs>
        <w:spacing w:after="2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Bachelor of Technology, Computer Science and Engineering</w:t>
      </w:r>
      <w:r w:rsidDel="00000000" w:rsidR="00000000" w:rsidRPr="00000000">
        <w:rPr>
          <w:rFonts w:ascii="Calibri" w:cs="Calibri" w:eastAsia="Calibri" w:hAnsi="Calibri"/>
          <w:sz w:val="20"/>
          <w:szCs w:val="20"/>
          <w:rtl w:val="0"/>
        </w:rPr>
        <w:t xml:space="preserve">2023 – 2027</w:t>
      </w:r>
      <w:r w:rsidDel="00000000" w:rsidR="00000000" w:rsidRPr="00000000">
        <w:rPr>
          <w:rtl w:val="0"/>
        </w:rPr>
      </w:r>
    </w:p>
    <w:p w:rsidR="00000000" w:rsidDel="00000000" w:rsidP="00000000" w:rsidRDefault="00000000" w:rsidRPr="00000000" w14:paraId="00000023">
      <w:pPr>
        <w:tabs>
          <w:tab w:val="right" w:leader="none" w:pos="9360"/>
        </w:tabs>
        <w:spacing w:after="20" w:lineRule="auto"/>
        <w:rPr>
          <w:rFonts w:ascii="Calibri" w:cs="Calibri" w:eastAsia="Calibri" w:hAnsi="Calibri"/>
        </w:rPr>
      </w:pPr>
      <w:r w:rsidDel="00000000" w:rsidR="00000000" w:rsidRPr="00000000">
        <w:rPr>
          <w:rFonts w:ascii="Calibri" w:cs="Calibri" w:eastAsia="Calibri" w:hAnsi="Calibri"/>
          <w:sz w:val="20"/>
          <w:szCs w:val="20"/>
          <w:rtl w:val="0"/>
        </w:rPr>
        <w:t xml:space="preserve">Sreyas Institute of Engineering and Technology, Hyderabad, Telangana</w:t>
      </w:r>
      <w:r w:rsidDel="00000000" w:rsidR="00000000" w:rsidRPr="00000000">
        <w:rPr>
          <w:rtl w:val="0"/>
        </w:rPr>
      </w:r>
    </w:p>
    <w:sectPr>
      <w:pgSz w:h="15840" w:w="12240" w:orient="portrait"/>
      <w:pgMar w:bottom="403" w:top="403"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i-agent-for-farming.vercel.app/" TargetMode="External"/><Relationship Id="rId10" Type="http://schemas.openxmlformats.org/officeDocument/2006/relationships/hyperlink" Target="https://github.com/MaheshBoda-26/AI-Agent-For-Farming.git" TargetMode="External"/><Relationship Id="rId13" Type="http://schemas.openxmlformats.org/officeDocument/2006/relationships/hyperlink" Target="https://ai-agent-for-farming.vercel.app/" TargetMode="External"/><Relationship Id="rId12" Type="http://schemas.openxmlformats.org/officeDocument/2006/relationships/hyperlink" Target="https://github.com/MaheshBoda-26/TruthLens.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g-pipeline-with-hybrid-search.vercel.app/" TargetMode="External"/><Relationship Id="rId5" Type="http://schemas.openxmlformats.org/officeDocument/2006/relationships/styles" Target="styles.xml"/><Relationship Id="rId6" Type="http://schemas.openxmlformats.org/officeDocument/2006/relationships/hyperlink" Target="https://github.com/MaheshBoda-26/RAG_Trace_Debugger.git" TargetMode="External"/><Relationship Id="rId7" Type="http://schemas.openxmlformats.org/officeDocument/2006/relationships/hyperlink" Target="https://rag-trace-debugger.vercel.app/" TargetMode="External"/><Relationship Id="rId8" Type="http://schemas.openxmlformats.org/officeDocument/2006/relationships/hyperlink" Target="https://github.com/MaheshBoda-26/RAG-Pipeline-With-Hybrid-Search.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