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MAHESH BODA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Hyderabad, India | +91 9390800399 | maheshboda2603@gmail.com | </w:t>
      </w:r>
      <w:hyperlink r:id="rId6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Final-year B.Tech Computer Science and Engineering student (Expected May 2027) building production computer vision and NLP systems for content trust and safety: a deepfake detection model with under 5% false positive rate, RAG observability tooling, and hybrid retrieval pipelines with confidence-gated generation. Works across Python, PyTorch, TensorFlow, and LLM APIs, with strong fundamentals in model evaluation, dataset leakage control, and retrieval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Languages: </w:t>
      </w:r>
      <w:r w:rsidDel="00000000" w:rsidR="00000000" w:rsidRPr="00000000">
        <w:rPr>
          <w:sz w:val="19"/>
          <w:szCs w:val="19"/>
          <w:rtl w:val="0"/>
        </w:rPr>
        <w:t xml:space="preserve">Python, Java, C, SQL (MySQL), TypeScript, JavaScript,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AI/ML &amp; Computer Vision: </w:t>
      </w:r>
      <w:r w:rsidDel="00000000" w:rsidR="00000000" w:rsidRPr="00000000">
        <w:rPr>
          <w:sz w:val="19"/>
          <w:szCs w:val="19"/>
          <w:rtl w:val="0"/>
        </w:rPr>
        <w:t xml:space="preserve">Machine Learning, Deep Learning, Computer Vision, Natural Language Processing (NLP), Model Evaluation (F1, ROC AUC), PyTorch, TensorFlow, Scikit-learn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Agentic &amp; Retrieval Systems: </w:t>
      </w:r>
      <w:r w:rsidDel="00000000" w:rsidR="00000000" w:rsidRPr="00000000">
        <w:rPr>
          <w:sz w:val="19"/>
          <w:szCs w:val="19"/>
          <w:rtl w:val="0"/>
        </w:rPr>
        <w:t xml:space="preserve">LLMs, Retrieval-Augmented Generation (RAG), Hybrid Search, AI Agents, Agentic Workflows, Model Context Protocol (MCP),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Frameworks &amp; Tools: </w:t>
      </w:r>
      <w:r w:rsidDel="00000000" w:rsidR="00000000" w:rsidRPr="00000000">
        <w:rPr>
          <w:sz w:val="19"/>
          <w:szCs w:val="19"/>
          <w:rtl w:val="0"/>
        </w:rPr>
        <w:t xml:space="preserve">React, Next.js, Node.js, Flask, FastAPI, pandas, NumPy, Matplotlib, Seaborn, Qdrant, BM25, Git, GitHub, REST APIs, PostgreSQL, Supabase, AWS, Data Structures &amp; Algorithms (DSA)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f3864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TruthLens</w:t>
      </w:r>
      <w:r w:rsidDel="00000000" w:rsidR="00000000" w:rsidRPr="00000000">
        <w:rPr>
          <w:sz w:val="18"/>
          <w:szCs w:val="18"/>
          <w:rtl w:val="0"/>
        </w:rPr>
        <w:t xml:space="preserve">  |  React, TypeScript, Node.js, Python, PyTorch, Flask, Gemini AI  |  </w:t>
      </w:r>
      <w:hyperlink r:id="rId8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9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Mar 2026 -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Improved deepfake detection from a ResNet18 baseline (54.1% F1, 0.739 ROC AUC) to a tuned v10 model reaching over 95.0% F1 and over 0.98 ROC AUC, cutting false positive rate from 49.8% to under 4.8% via temperature scaling and threshold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Sanitized a 190,335-image dataset by identifying and quarantining 12,355 duplicate or leaked images across 5,334 cross-split leakage groups, preventing inflated evaluation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Deployed a live application combining Gemini Vision API reasoning, EXIF metadata analysis, and frequency-domain heuristics, delivering end-to-end inference under 2 seconds per image; placed 5th of 120 teams at HACKATTACK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RAG Trace Debugger</w:t>
      </w:r>
      <w:r w:rsidDel="00000000" w:rsidR="00000000" w:rsidRPr="00000000">
        <w:rPr>
          <w:sz w:val="18"/>
          <w:szCs w:val="18"/>
          <w:rtl w:val="0"/>
        </w:rPr>
        <w:t xml:space="preserve">  |  Python, FastAPI, React, TypeScript, Gemini API  |  </w:t>
      </w:r>
      <w:hyperlink r:id="rId10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1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Jun 2026 -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Designed a deterministic Failure Localization Engine achieving 100% diagnostic accuracy on a 15-case test suite across 5 pipeline stages (retrieval misses, rerank drops, context truncations, generation errors).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Architected a hybrid retrieval pipeline combining dense embeddings (text-embedding-004) and BM25 sparse retrieval, fused via Reciprocal Rank Fusion (RRF, k=60), to improve retrieval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Engineered a framework-agnostic Python 3.12 tracing library with 0.42ms average overhead (1.58ms p95) and a React/TypeScript dashboard for stage-by-stage trace visualization, safe for live production instrumentation.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RAG Pipeline with Hybrid Search</w:t>
      </w:r>
      <w:r w:rsidDel="00000000" w:rsidR="00000000" w:rsidRPr="00000000">
        <w:rPr>
          <w:sz w:val="18"/>
          <w:szCs w:val="18"/>
          <w:rtl w:val="0"/>
        </w:rPr>
        <w:t xml:space="preserve">  |  Python, Qdrant, BM25, OpenAI API, FastAPI  |  </w:t>
      </w:r>
      <w:hyperlink r:id="rId12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3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Jul 2026 -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Architected a hybrid RAG pipeline fusing Qdrant dense vector search and BM25 sparse retrieval via Reciprocal Rank Fusion, reaching 0.923 composite confidence with automatic refusal below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corpus-aware deduplication (cosine similarity above 0.95) and switchable chunking (fixed, recursive, semantic) across markdown, text, HTML, and PDF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Reranked 20 fused candidates in a single batched LLM-as-judge call instead of per-candidate scoring, cutting cost and latency while falling back to fusion order on parse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800"/>
        </w:tabs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 Agent for Farming</w:t>
      </w:r>
      <w:r w:rsidDel="00000000" w:rsidR="00000000" w:rsidRPr="00000000">
        <w:rPr>
          <w:sz w:val="18"/>
          <w:szCs w:val="18"/>
          <w:rtl w:val="0"/>
        </w:rPr>
        <w:t xml:space="preserve">  |  React, TypeScript, Python  |  </w:t>
      </w:r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|  </w:t>
      </w:r>
      <w:hyperlink r:id="rId15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                                                                       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Mar 2026 -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and deployed a multilingual AI agent covering 20 crop profiles and pest/disease diagnostics for 28+ crop varieties, in 23 languages using Gemini 2.5 Flash for multilingual reasoning and vision-based leaf disease identification.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Implemented real-time confidence scoring (0-100%) for crop suitability and pest/disease identification, flagging high-confidence diagnostic alerts at 80% or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3864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Agents and Workflows - OpenAI Academy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AI Fluency: Framework &amp; Foundations - Anthropic, with UCC, Ringling College of Art + Design, and HEA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Claude 101; Claude with the Anthropic API; Intro to Agent Skills; Intro to Model Context Protocol (MCP)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316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Artificial Intelligence Fundamentals - IBM SkillsBuild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864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smallCap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Sreyas Institute of Engineering and Technology, Hyderabad, Telangana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Bachelor of Technology, Computer Science and Engineering | 2023 - 2027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863" w:right="86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ag-trace-debugger.vercel.app/" TargetMode="External"/><Relationship Id="rId10" Type="http://schemas.openxmlformats.org/officeDocument/2006/relationships/hyperlink" Target="https://github.com/MaheshBoda-26/RAG_Trace_Debugger" TargetMode="External"/><Relationship Id="rId13" Type="http://schemas.openxmlformats.org/officeDocument/2006/relationships/hyperlink" Target="https://rag-pipeline-with-hybrid-search.vercel.app/" TargetMode="External"/><Relationship Id="rId12" Type="http://schemas.openxmlformats.org/officeDocument/2006/relationships/hyperlink" Target="https://github.com/MaheshBoda-26/RAG-Pipeline-With-Hybrid-Sear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uth-lens-eight-indol.vercel.app/" TargetMode="External"/><Relationship Id="rId15" Type="http://schemas.openxmlformats.org/officeDocument/2006/relationships/hyperlink" Target="https://ai-agent-for-farming.vercel.app/" TargetMode="External"/><Relationship Id="rId14" Type="http://schemas.openxmlformats.org/officeDocument/2006/relationships/hyperlink" Target="https://github.com/MaheshBoda-26/AI-Agent-For-Farm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aheshboda/" TargetMode="External"/><Relationship Id="rId7" Type="http://schemas.openxmlformats.org/officeDocument/2006/relationships/hyperlink" Target="https://github.com/MaheshBoda-26" TargetMode="External"/><Relationship Id="rId8" Type="http://schemas.openxmlformats.org/officeDocument/2006/relationships/hyperlink" Target="https://github.com/MaheshBoda-26/TruthL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