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MAHESH BODA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sz w:val="21"/>
          <w:szCs w:val="21"/>
          <w:rtl w:val="0"/>
        </w:rPr>
        <w:t xml:space="preserve">Hyderabad, India | +91 9390800399 | maheshboda2603@gmail.com |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LinkedIn</w:t>
        </w:r>
      </w:hyperlink>
      <w:r w:rsidDel="00000000" w:rsidR="00000000" w:rsidRPr="00000000">
        <w:rPr>
          <w:sz w:val="21"/>
          <w:szCs w:val="21"/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spacing w:after="30" w:before="90" w:lineRule="auto"/>
        <w:rPr/>
      </w:pPr>
      <w:r w:rsidDel="00000000" w:rsidR="00000000" w:rsidRPr="00000000">
        <w:rPr>
          <w:b w:val="1"/>
          <w:bCs w:val="1"/>
          <w:color w:val="1f1f1f"/>
          <w:sz w:val="23"/>
          <w:szCs w:val="23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Final-year B.Tech Computer Science and Engineering student (Expected May 2027) building backend services and AI-driven workflows in TypeScript, Node.js, and Python. Developed REST APIs and FastAPI services for document extraction, data processing, and multi-stage AI pipelines, including a hybrid RAG system with confidence-gated generation and a multilingual AI agent built on the Gemini API. Comfortable with SQL, Git-based workflows, debugging backend and integration issues, and writing tests for production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spacing w:after="30" w:before="90" w:lineRule="auto"/>
        <w:rPr/>
      </w:pPr>
      <w:r w:rsidDel="00000000" w:rsidR="00000000" w:rsidRPr="00000000">
        <w:rPr>
          <w:b w:val="1"/>
          <w:bCs w:val="1"/>
          <w:color w:val="1f1f1f"/>
          <w:sz w:val="23"/>
          <w:szCs w:val="23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Languages: </w:t>
      </w:r>
      <w:r w:rsidDel="00000000" w:rsidR="00000000" w:rsidRPr="00000000">
        <w:rPr>
          <w:sz w:val="21"/>
          <w:szCs w:val="21"/>
          <w:rtl w:val="0"/>
        </w:rPr>
        <w:t xml:space="preserve">TypeScript, JavaScript, Python, SQL (MySQL, PostgreSQL), Java, C, HTML/CSS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Backend &amp; APIs: </w:t>
      </w:r>
      <w:r w:rsidDel="00000000" w:rsidR="00000000" w:rsidRPr="00000000">
        <w:rPr>
          <w:sz w:val="21"/>
          <w:szCs w:val="21"/>
          <w:rtl w:val="0"/>
        </w:rPr>
        <w:t xml:space="preserve">Node.js, REST APIs, FastAPI, Flask, PostgreSQL, Supabase, Git,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AI/ML &amp; Agentic Systems: </w:t>
      </w:r>
      <w:r w:rsidDel="00000000" w:rsidR="00000000" w:rsidRPr="00000000">
        <w:rPr>
          <w:sz w:val="21"/>
          <w:szCs w:val="21"/>
          <w:rtl w:val="0"/>
        </w:rPr>
        <w:t xml:space="preserve">LLM APIs (OpenAI, Gemini), Retrieval-Augmented Generation (RAG), Hybrid Search, AI Agents, Agentic Workflows, Model Context Protocol (MCP), Prompt Engineering, NLP, Computer Vision,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Frameworks &amp; Tools: </w:t>
      </w:r>
      <w:r w:rsidDel="00000000" w:rsidR="00000000" w:rsidRPr="00000000">
        <w:rPr>
          <w:sz w:val="21"/>
          <w:szCs w:val="21"/>
          <w:rtl w:val="0"/>
        </w:rPr>
        <w:t xml:space="preserve">React, Next.js, Qdrant, BM25, PyTorch, Vercel, AWS, Data Structures &amp; Algorithms (DSA)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1" w:sz="4" w:val="single"/>
        </w:pBdr>
        <w:spacing w:after="30" w:before="90" w:lineRule="auto"/>
        <w:rPr/>
      </w:pPr>
      <w:r w:rsidDel="00000000" w:rsidR="00000000" w:rsidRPr="00000000">
        <w:rPr>
          <w:b w:val="1"/>
          <w:bCs w:val="1"/>
          <w:color w:val="1f1f1f"/>
          <w:sz w:val="23"/>
          <w:szCs w:val="23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" w:before="7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RAG Pipeline with Hybrid Search</w:t>
      </w:r>
      <w:r w:rsidDel="00000000" w:rsidR="00000000" w:rsidRPr="00000000">
        <w:rPr>
          <w:sz w:val="21"/>
          <w:szCs w:val="21"/>
          <w:rtl w:val="0"/>
        </w:rPr>
        <w:t xml:space="preserve"> | Python, FastAPI, REST API, Qdrant, BM25, OpenAI API | </w:t>
      </w:r>
      <w:hyperlink r:id="rId8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21"/>
          <w:szCs w:val="21"/>
          <w:rtl w:val="0"/>
        </w:rPr>
        <w:t xml:space="preserve"> | </w:t>
      </w:r>
      <w:hyperlink r:id="rId9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Live Demo</w:t>
        </w:r>
      </w:hyperlink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 |  Jul 2026 – Aug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215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a Python backend service for document ingestion and processing across markdown, text, HTML, and PDF, with corpus-aware deduplication (cosine similarity &gt; 0.95) and switchable chunking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215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a REST API (FastAPI) and CLI over one pipeline class, fusing Qdrant dense search and BM25 sparse retrieval through Reciprocal Rank Fusion, reaching 0.923 composite confidence with automatic refusal below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215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Reranked 20 fused candidates through a single batched LLM-as-judge call to cut cost and latency, and smoke-tested the full pipeline end-to-end with a mocked API client, no live key or network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" w:before="7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AI Agent for Farming</w:t>
      </w:r>
      <w:r w:rsidDel="00000000" w:rsidR="00000000" w:rsidRPr="00000000">
        <w:rPr>
          <w:sz w:val="21"/>
          <w:szCs w:val="21"/>
          <w:rtl w:val="0"/>
        </w:rPr>
        <w:t xml:space="preserve"> | Python, React, TypeScript, Gemini API | </w:t>
      </w:r>
      <w:hyperlink r:id="rId10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21"/>
          <w:szCs w:val="21"/>
          <w:rtl w:val="0"/>
        </w:rPr>
        <w:t xml:space="preserve"> | </w:t>
      </w:r>
      <w:hyperlink r:id="rId11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Live Demo</w:t>
        </w:r>
      </w:hyperlink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 |  Mar 2026 – Apr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215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and deployed a multilingual AI agent in Python that orchestrates crop suitability and pest and disease diagnostics across 20 crop profiles and 28+ crop varieties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215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Integrated Gemini 2.5 Flash for multilingual reasoning and vision-based leaf disease identification, delivering the app in 23 languages, including English and 22 scheduled Indian regional 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215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Implemented real-time confidence scoring (0-100%) for diagnostic outputs, flagging high-confidence alerts at 80% and above for downstream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" w:before="7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RAG Trace Debugger</w:t>
      </w:r>
      <w:r w:rsidDel="00000000" w:rsidR="00000000" w:rsidRPr="00000000">
        <w:rPr>
          <w:sz w:val="21"/>
          <w:szCs w:val="21"/>
          <w:rtl w:val="0"/>
        </w:rPr>
        <w:t xml:space="preserve"> | Python, FastAPI, React, TypeScript, Gemini API | </w:t>
      </w:r>
      <w:hyperlink r:id="rId1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21"/>
          <w:szCs w:val="21"/>
          <w:rtl w:val="0"/>
        </w:rPr>
        <w:t xml:space="preserve"> | </w:t>
      </w:r>
      <w:hyperlink r:id="rId13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Live Demo</w:t>
        </w:r>
      </w:hyperlink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 |  Jun 2026 – Jul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215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Engineered a framework-agnostic Python 3.12 tracing library for debugging RAG pipeline failures, with 0.42ms average overhead (1.58ms p95), safe for live production instrumentation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215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Designed a deterministic Failure Localization Engine reaching 100% diagnostic accuracy on a 15-case test suite across 5 pipeline stages, including retrieval misses, rerank drops, and generation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215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a React/TypeScript dashboard consuming a REST API for stage-by-stage trace visualization, backed by dense and BM25 retrieval fused via Reciprocal Rank Fusion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" w:before="7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TruthLens</w:t>
      </w:r>
      <w:r w:rsidDel="00000000" w:rsidR="00000000" w:rsidRPr="00000000">
        <w:rPr>
          <w:sz w:val="21"/>
          <w:szCs w:val="21"/>
          <w:rtl w:val="0"/>
        </w:rPr>
        <w:t xml:space="preserve"> | Python, PyTorch, Flask, React, TypeScript, Gemini AI | </w:t>
      </w:r>
      <w:hyperlink r:id="rId1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21"/>
          <w:szCs w:val="21"/>
          <w:rtl w:val="0"/>
        </w:rPr>
        <w:t xml:space="preserve"> | </w:t>
      </w:r>
      <w:hyperlink r:id="rId15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Live Demo</w:t>
        </w:r>
      </w:hyperlink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 |  Mar 2026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215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Improved deepfake detection from a ResNet18 baseline (54.1% F1) to a tuned model reaching &gt;95.0% F1 and &gt;0.98 ROC AUC, cutting false positive rate from 49.8% to under 4.8%; placed 5th of 120 teams at HACKATTACK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000000" w:space="1" w:sz="4" w:val="single"/>
        </w:pBdr>
        <w:spacing w:after="30" w:before="90" w:lineRule="auto"/>
        <w:rPr/>
      </w:pPr>
      <w:r w:rsidDel="00000000" w:rsidR="00000000" w:rsidRPr="00000000">
        <w:rPr>
          <w:b w:val="1"/>
          <w:bCs w:val="1"/>
          <w:color w:val="1f1f1f"/>
          <w:sz w:val="23"/>
          <w:szCs w:val="23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215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Agents and Workflows: OpenAI Academy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215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 Fluency: Framework &amp; Foundations; Claude 101; Claude with the Anthropic API; Intro to Agent Skills; Intro to MCP: Anthropic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288" w:right="0" w:hanging="215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Artificial Intelligence Fundamentals: IBM SkillsBuild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spacing w:after="30" w:before="90" w:lineRule="auto"/>
        <w:rPr/>
      </w:pPr>
      <w:r w:rsidDel="00000000" w:rsidR="00000000" w:rsidRPr="00000000">
        <w:rPr>
          <w:b w:val="1"/>
          <w:bCs w:val="1"/>
          <w:color w:val="1f1f1f"/>
          <w:sz w:val="23"/>
          <w:szCs w:val="23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026"/>
        </w:tabs>
        <w:spacing w:after="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Sreyas Institute of Engineering and Technology, Hyderabad, Telangana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Bachelor of Technology, Computer Science and Engineering | 2023 – 2027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88" w:hanging="21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i-agent-for-farming.vercel.app/" TargetMode="External"/><Relationship Id="rId10" Type="http://schemas.openxmlformats.org/officeDocument/2006/relationships/hyperlink" Target="https://github.com/MaheshBoda-26/AI-Agent-For-Farming" TargetMode="External"/><Relationship Id="rId13" Type="http://schemas.openxmlformats.org/officeDocument/2006/relationships/hyperlink" Target="https://rag-trace-debugger.vercel.app/" TargetMode="External"/><Relationship Id="rId12" Type="http://schemas.openxmlformats.org/officeDocument/2006/relationships/hyperlink" Target="https://github.com/MaheshBoda-26/RAG_Trace_Debugg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ag-pipeline-with-hybrid-search.vercel.app/" TargetMode="External"/><Relationship Id="rId15" Type="http://schemas.openxmlformats.org/officeDocument/2006/relationships/hyperlink" Target="https://truth-lens-eight-indol.vercel.app/" TargetMode="External"/><Relationship Id="rId14" Type="http://schemas.openxmlformats.org/officeDocument/2006/relationships/hyperlink" Target="https://github.com/MaheshBoda-26/TruthLen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maheshboda/" TargetMode="External"/><Relationship Id="rId7" Type="http://schemas.openxmlformats.org/officeDocument/2006/relationships/hyperlink" Target="https://github.com/MaheshBoda-26" TargetMode="External"/><Relationship Id="rId8" Type="http://schemas.openxmlformats.org/officeDocument/2006/relationships/hyperlink" Target="https://github.com/MaheshBoda-26/RAG-Pipeline-With-Hybrid-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