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E77D3" w14:textId="77777777" w:rsidR="00AD6931" w:rsidRPr="00672465" w:rsidRDefault="00F67F6E">
      <w:pPr>
        <w:spacing w:before="720" w:after="80"/>
        <w:jc w:val="center"/>
        <w:rPr>
          <w:rFonts w:ascii="Calibri" w:hAnsi="Calibri" w:cs="Calibri"/>
        </w:rPr>
      </w:pPr>
      <w:r w:rsidRPr="00672465">
        <w:rPr>
          <w:rFonts w:ascii="Calibri" w:hAnsi="Calibri" w:cs="Calibri"/>
          <w:b/>
          <w:bCs/>
          <w:color w:val="1F4E79"/>
          <w:sz w:val="56"/>
          <w:szCs w:val="56"/>
        </w:rPr>
        <w:t>Credit Management in NetSuite</w:t>
      </w:r>
    </w:p>
    <w:p w14:paraId="65AE77D4" w14:textId="77777777" w:rsidR="00AD6931" w:rsidRPr="00672465" w:rsidRDefault="00F67F6E">
      <w:pPr>
        <w:spacing w:after="80"/>
        <w:jc w:val="center"/>
        <w:rPr>
          <w:rFonts w:ascii="Calibri" w:hAnsi="Calibri" w:cs="Calibri"/>
        </w:rPr>
      </w:pPr>
      <w:r w:rsidRPr="00672465">
        <w:rPr>
          <w:rFonts w:ascii="Calibri" w:hAnsi="Calibri" w:cs="Calibri"/>
          <w:color w:val="2E75B6"/>
          <w:sz w:val="24"/>
          <w:szCs w:val="24"/>
        </w:rPr>
        <w:t>Understanding Credit Limits, Credit Holds, Dunning &amp; Collections, AR Aging, and GL Impact</w:t>
      </w:r>
    </w:p>
    <w:p w14:paraId="65AE77D5" w14:textId="77777777" w:rsidR="00AD6931" w:rsidRPr="00672465" w:rsidRDefault="00F67F6E">
      <w:pPr>
        <w:spacing w:after="240"/>
        <w:jc w:val="center"/>
        <w:rPr>
          <w:rFonts w:ascii="Calibri" w:hAnsi="Calibri" w:cs="Calibri"/>
        </w:rPr>
      </w:pPr>
      <w:r w:rsidRPr="00672465">
        <w:rPr>
          <w:rFonts w:ascii="Calibri" w:hAnsi="Calibri" w:cs="Calibri"/>
          <w:b/>
          <w:bCs/>
          <w:color w:val="C55A11"/>
          <w:sz w:val="24"/>
          <w:szCs w:val="24"/>
        </w:rPr>
        <w:t>Weekly Learning Series – Week 17</w:t>
      </w:r>
    </w:p>
    <w:p w14:paraId="38102D24" w14:textId="77777777" w:rsidR="00552839" w:rsidRPr="00672465" w:rsidRDefault="00552839">
      <w:pPr>
        <w:pBdr>
          <w:bottom w:val="single" w:sz="6" w:space="1" w:color="2E75B6"/>
        </w:pBdr>
        <w:spacing w:before="120" w:after="120"/>
        <w:rPr>
          <w:rFonts w:ascii="Calibri" w:hAnsi="Calibri" w:cs="Calibri"/>
        </w:rPr>
      </w:pPr>
    </w:p>
    <w:p w14:paraId="7E953692" w14:textId="77777777" w:rsidR="00552839" w:rsidRDefault="00552839">
      <w:pPr>
        <w:spacing w:before="120" w:after="120"/>
        <w:rPr>
          <w:rFonts w:ascii="Calibri" w:hAnsi="Calibri" w:cs="Calibri"/>
          <w:b/>
          <w:bCs/>
        </w:rPr>
      </w:pPr>
    </w:p>
    <w:p w14:paraId="65AE77D7" w14:textId="0535DE13" w:rsidR="00AD6931" w:rsidRDefault="00552839">
      <w:pPr>
        <w:spacing w:before="120" w:after="120"/>
        <w:rPr>
          <w:rFonts w:ascii="Calibri" w:hAnsi="Calibri" w:cs="Calibri"/>
          <w:b/>
          <w:bCs/>
        </w:rPr>
      </w:pPr>
      <w:r>
        <w:rPr>
          <w:noProof/>
        </w:rPr>
        <w:drawing>
          <wp:inline distT="0" distB="0" distL="0" distR="0" wp14:anchorId="6A633409" wp14:editId="1B7FF650">
            <wp:extent cx="6400800" cy="4267200"/>
            <wp:effectExtent l="0" t="0" r="0" b="0"/>
            <wp:docPr id="121131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noFill/>
                    </a:ln>
                  </pic:spPr>
                </pic:pic>
              </a:graphicData>
            </a:graphic>
          </wp:inline>
        </w:drawing>
      </w:r>
    </w:p>
    <w:p w14:paraId="1BBF3B1A" w14:textId="77777777" w:rsidR="007925DF" w:rsidRDefault="007925DF">
      <w:pPr>
        <w:spacing w:before="120" w:after="120"/>
        <w:rPr>
          <w:rFonts w:ascii="Calibri" w:hAnsi="Calibri" w:cs="Calibri"/>
          <w:b/>
          <w:bCs/>
        </w:rPr>
      </w:pPr>
    </w:p>
    <w:p w14:paraId="66D733BC" w14:textId="77777777" w:rsidR="007925DF" w:rsidRDefault="007925DF">
      <w:pPr>
        <w:spacing w:before="120" w:after="120"/>
        <w:rPr>
          <w:rFonts w:ascii="Calibri" w:hAnsi="Calibri" w:cs="Calibri"/>
          <w:b/>
          <w:bCs/>
        </w:rPr>
      </w:pPr>
    </w:p>
    <w:p w14:paraId="417A6FD6" w14:textId="77777777" w:rsidR="007925DF" w:rsidRDefault="007925DF">
      <w:pPr>
        <w:spacing w:before="120" w:after="120"/>
        <w:rPr>
          <w:rFonts w:ascii="Calibri" w:hAnsi="Calibri" w:cs="Calibri"/>
          <w:b/>
          <w:bCs/>
        </w:rPr>
      </w:pPr>
    </w:p>
    <w:p w14:paraId="447BBF84" w14:textId="77777777" w:rsidR="007925DF" w:rsidRDefault="007925DF">
      <w:pPr>
        <w:spacing w:before="120" w:after="120"/>
        <w:rPr>
          <w:rFonts w:ascii="Calibri" w:hAnsi="Calibri" w:cs="Calibri"/>
          <w:b/>
          <w:bCs/>
        </w:rPr>
      </w:pPr>
    </w:p>
    <w:p w14:paraId="6ED89FC5" w14:textId="77777777" w:rsidR="007925DF" w:rsidRDefault="007925DF">
      <w:pPr>
        <w:spacing w:before="120" w:after="120"/>
        <w:rPr>
          <w:rFonts w:ascii="Calibri" w:hAnsi="Calibri" w:cs="Calibri"/>
          <w:b/>
          <w:bCs/>
        </w:rPr>
      </w:pPr>
    </w:p>
    <w:p w14:paraId="5F512535" w14:textId="77777777" w:rsidR="007925DF" w:rsidRDefault="007925DF">
      <w:pPr>
        <w:spacing w:before="120" w:after="120"/>
        <w:rPr>
          <w:rFonts w:ascii="Calibri" w:hAnsi="Calibri" w:cs="Calibri"/>
          <w:b/>
          <w:bCs/>
        </w:rPr>
      </w:pPr>
    </w:p>
    <w:p w14:paraId="62D84A1A" w14:textId="77777777" w:rsidR="007925DF" w:rsidRDefault="007925DF">
      <w:pPr>
        <w:spacing w:before="120" w:after="120"/>
        <w:rPr>
          <w:rFonts w:ascii="Calibri" w:hAnsi="Calibri" w:cs="Calibri"/>
          <w:b/>
          <w:bCs/>
        </w:rPr>
      </w:pPr>
    </w:p>
    <w:p w14:paraId="717BEB54" w14:textId="77777777" w:rsidR="007925DF" w:rsidRPr="00552839" w:rsidRDefault="007925DF">
      <w:pPr>
        <w:spacing w:before="120" w:after="120"/>
        <w:rPr>
          <w:rFonts w:ascii="Calibri" w:hAnsi="Calibri" w:cs="Calibri"/>
          <w:b/>
          <w:bCs/>
        </w:rPr>
      </w:pPr>
    </w:p>
    <w:p w14:paraId="65AE77D8" w14:textId="77777777" w:rsidR="00AD6931" w:rsidRPr="00672465" w:rsidRDefault="00F67F6E">
      <w:pPr>
        <w:pStyle w:val="Heading1"/>
        <w:rPr>
          <w:rFonts w:ascii="Calibri" w:hAnsi="Calibri" w:cs="Calibri"/>
        </w:rPr>
      </w:pPr>
      <w:r w:rsidRPr="00672465">
        <w:rPr>
          <w:rFonts w:ascii="Calibri" w:hAnsi="Calibri" w:cs="Calibri"/>
        </w:rPr>
        <w:lastRenderedPageBreak/>
        <w:t>1. Introduction</w:t>
      </w:r>
    </w:p>
    <w:p w14:paraId="65AE77D9" w14:textId="77777777" w:rsidR="00AD6931" w:rsidRPr="00672465" w:rsidRDefault="00F67F6E">
      <w:pPr>
        <w:spacing w:before="60" w:after="60"/>
        <w:rPr>
          <w:rFonts w:ascii="Calibri" w:hAnsi="Calibri" w:cs="Calibri"/>
        </w:rPr>
      </w:pPr>
      <w:r w:rsidRPr="00672465">
        <w:rPr>
          <w:rFonts w:ascii="Calibri" w:hAnsi="Calibri" w:cs="Calibri"/>
        </w:rPr>
        <w:t>Credit Management is a foundational discipline within NetSuite's Order-to-Cash (O2C) and Finance architecture. It governs how much credit a business extends to its customers, enforces payment collection controls, and ensures that outstanding receivables are tracked, escalated, and resolved in a timely and auditable manner.</w:t>
      </w:r>
    </w:p>
    <w:p w14:paraId="765C0C29" w14:textId="77777777" w:rsidR="0066319F" w:rsidRDefault="00F67F6E">
      <w:pPr>
        <w:spacing w:before="60" w:after="60"/>
        <w:rPr>
          <w:rFonts w:ascii="Calibri" w:hAnsi="Calibri" w:cs="Calibri"/>
        </w:rPr>
      </w:pPr>
      <w:r w:rsidRPr="00672465">
        <w:rPr>
          <w:rFonts w:ascii="Calibri" w:hAnsi="Calibri" w:cs="Calibri"/>
        </w:rPr>
        <w:t xml:space="preserve">Within Oracle NetSuite, Credit Management encompasses three interconnected sub-systems: </w:t>
      </w:r>
    </w:p>
    <w:p w14:paraId="48495047" w14:textId="77777777" w:rsidR="004D33BA" w:rsidRDefault="00F67F6E">
      <w:pPr>
        <w:spacing w:before="60" w:after="60"/>
        <w:rPr>
          <w:rFonts w:ascii="Calibri" w:hAnsi="Calibri" w:cs="Calibri"/>
        </w:rPr>
      </w:pPr>
      <w:r w:rsidRPr="00672465">
        <w:rPr>
          <w:rFonts w:ascii="Calibri" w:hAnsi="Calibri" w:cs="Calibri"/>
        </w:rPr>
        <w:t>(1) Credit Limits and Credit Holds at the customer record level;</w:t>
      </w:r>
    </w:p>
    <w:p w14:paraId="205289A2" w14:textId="77777777" w:rsidR="004D33BA" w:rsidRDefault="00F67F6E">
      <w:pPr>
        <w:spacing w:before="60" w:after="60"/>
        <w:rPr>
          <w:rFonts w:ascii="Calibri" w:hAnsi="Calibri" w:cs="Calibri"/>
        </w:rPr>
      </w:pPr>
      <w:r w:rsidRPr="00672465">
        <w:rPr>
          <w:rFonts w:ascii="Calibri" w:hAnsi="Calibri" w:cs="Calibri"/>
        </w:rPr>
        <w:t xml:space="preserve">(2) the Dunning Letters SuiteApp for automated collections; and </w:t>
      </w:r>
    </w:p>
    <w:p w14:paraId="74B5B92C" w14:textId="77777777" w:rsidR="00636AFB" w:rsidRDefault="00F67F6E">
      <w:pPr>
        <w:spacing w:before="60" w:after="60"/>
        <w:rPr>
          <w:rFonts w:ascii="Calibri" w:hAnsi="Calibri" w:cs="Calibri"/>
        </w:rPr>
      </w:pPr>
      <w:r w:rsidRPr="00672465">
        <w:rPr>
          <w:rFonts w:ascii="Calibri" w:hAnsi="Calibri" w:cs="Calibri"/>
        </w:rPr>
        <w:t xml:space="preserve">(3) AR Aging and Overdue Balance reporting for financial visibility. </w:t>
      </w:r>
    </w:p>
    <w:p w14:paraId="65AE77DA" w14:textId="72A66676" w:rsidR="00AD6931" w:rsidRPr="00672465" w:rsidRDefault="00F67F6E">
      <w:pPr>
        <w:spacing w:before="60" w:after="60"/>
        <w:rPr>
          <w:rFonts w:ascii="Calibri" w:hAnsi="Calibri" w:cs="Calibri"/>
        </w:rPr>
      </w:pPr>
      <w:r w:rsidRPr="00672465">
        <w:rPr>
          <w:rFonts w:ascii="Calibri" w:hAnsi="Calibri" w:cs="Calibri"/>
        </w:rPr>
        <w:t>Together, these tools form a risk-management framework that protects revenue, reduces bad-debt exposure, and ensures GAAP-compliant receivables management.</w:t>
      </w:r>
    </w:p>
    <w:p w14:paraId="65AE77DB" w14:textId="77777777" w:rsidR="00AD6931" w:rsidRPr="00672465" w:rsidRDefault="00AD6931">
      <w:pPr>
        <w:spacing w:before="80"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6931" w:rsidRPr="00672465" w14:paraId="65AE77E3" w14:textId="77777777">
        <w:tc>
          <w:tcPr>
            <w:tcW w:w="9360" w:type="dxa"/>
            <w:tcBorders>
              <w:top w:val="single" w:sz="6" w:space="0" w:color="2E75B6"/>
              <w:left w:val="single" w:sz="16" w:space="0" w:color="2E75B6"/>
              <w:bottom w:val="single" w:sz="6" w:space="0" w:color="2E75B6"/>
              <w:right w:val="single" w:sz="6" w:space="0" w:color="2E75B6"/>
            </w:tcBorders>
            <w:shd w:val="clear" w:color="auto" w:fill="D6E4F0"/>
            <w:tcMar>
              <w:top w:w="120" w:type="dxa"/>
              <w:left w:w="200" w:type="dxa"/>
              <w:bottom w:w="120" w:type="dxa"/>
              <w:right w:w="120" w:type="dxa"/>
            </w:tcMar>
          </w:tcPr>
          <w:p w14:paraId="65AE77DC" w14:textId="77777777" w:rsidR="00AD6931" w:rsidRPr="00672465" w:rsidRDefault="00F67F6E">
            <w:pPr>
              <w:spacing w:after="80"/>
              <w:rPr>
                <w:rFonts w:ascii="Calibri" w:hAnsi="Calibri" w:cs="Calibri"/>
              </w:rPr>
            </w:pPr>
            <w:r w:rsidRPr="00672465">
              <w:rPr>
                <w:rFonts w:ascii="Segoe UI Emoji" w:hAnsi="Segoe UI Emoji" w:cs="Segoe UI Emoji"/>
                <w:b/>
                <w:bCs/>
                <w:color w:val="1F4E79"/>
              </w:rPr>
              <w:t>📌</w:t>
            </w:r>
            <w:r w:rsidRPr="00672465">
              <w:rPr>
                <w:rFonts w:ascii="Calibri" w:hAnsi="Calibri" w:cs="Calibri"/>
                <w:b/>
                <w:bCs/>
                <w:color w:val="1F4E79"/>
              </w:rPr>
              <w:t xml:space="preserve">  Why Credit Management Architecture Matters</w:t>
            </w:r>
          </w:p>
          <w:p w14:paraId="65AE77DD" w14:textId="77777777" w:rsidR="00AD6931" w:rsidRPr="00672465" w:rsidRDefault="00F67F6E">
            <w:pPr>
              <w:spacing w:before="40" w:after="40"/>
              <w:rPr>
                <w:rFonts w:ascii="Calibri" w:hAnsi="Calibri" w:cs="Calibri"/>
              </w:rPr>
            </w:pPr>
            <w:r w:rsidRPr="00672465">
              <w:rPr>
                <w:rFonts w:ascii="Calibri" w:hAnsi="Calibri" w:cs="Calibri"/>
                <w:sz w:val="20"/>
                <w:szCs w:val="20"/>
              </w:rPr>
              <w:t>• Credit holds directly gate the Order-to-Cash pipeline — unresolved credit risk blocks order entry and invoicing</w:t>
            </w:r>
          </w:p>
          <w:p w14:paraId="65AE77DE" w14:textId="77777777" w:rsidR="00AD6931" w:rsidRPr="00672465" w:rsidRDefault="00F67F6E">
            <w:pPr>
              <w:spacing w:before="40" w:after="40"/>
              <w:rPr>
                <w:rFonts w:ascii="Calibri" w:hAnsi="Calibri" w:cs="Calibri"/>
              </w:rPr>
            </w:pPr>
            <w:r w:rsidRPr="00672465">
              <w:rPr>
                <w:rFonts w:ascii="Calibri" w:hAnsi="Calibri" w:cs="Calibri"/>
                <w:sz w:val="20"/>
                <w:szCs w:val="20"/>
              </w:rPr>
              <w:t>• Dunning automation reduces manual AR collections effort and improves Days Sales Outstanding (DSO)</w:t>
            </w:r>
          </w:p>
          <w:p w14:paraId="65AE77DF" w14:textId="77777777" w:rsidR="00AD6931" w:rsidRPr="00672465" w:rsidRDefault="00F67F6E">
            <w:pPr>
              <w:spacing w:before="40" w:after="40"/>
              <w:rPr>
                <w:rFonts w:ascii="Calibri" w:hAnsi="Calibri" w:cs="Calibri"/>
              </w:rPr>
            </w:pPr>
            <w:r w:rsidRPr="00672465">
              <w:rPr>
                <w:rFonts w:ascii="Calibri" w:hAnsi="Calibri" w:cs="Calibri"/>
                <w:sz w:val="20"/>
                <w:szCs w:val="20"/>
              </w:rPr>
              <w:t>• Credit limit enforcement prevents revenue recognition on uncollectable receivables</w:t>
            </w:r>
          </w:p>
          <w:p w14:paraId="65AE77E0" w14:textId="77777777" w:rsidR="00AD6931" w:rsidRPr="00672465" w:rsidRDefault="00F67F6E">
            <w:pPr>
              <w:spacing w:before="40" w:after="40"/>
              <w:rPr>
                <w:rFonts w:ascii="Calibri" w:hAnsi="Calibri" w:cs="Calibri"/>
              </w:rPr>
            </w:pPr>
            <w:r w:rsidRPr="00672465">
              <w:rPr>
                <w:rFonts w:ascii="Calibri" w:hAnsi="Calibri" w:cs="Calibri"/>
                <w:sz w:val="20"/>
                <w:szCs w:val="20"/>
              </w:rPr>
              <w:t>• AR Aging reports provide real-time receivables health for CFO-level financial governance</w:t>
            </w:r>
          </w:p>
          <w:p w14:paraId="65AE77E1" w14:textId="77777777" w:rsidR="00AD6931" w:rsidRPr="00672465" w:rsidRDefault="00F67F6E">
            <w:pPr>
              <w:spacing w:before="40" w:after="40"/>
              <w:rPr>
                <w:rFonts w:ascii="Calibri" w:hAnsi="Calibri" w:cs="Calibri"/>
              </w:rPr>
            </w:pPr>
            <w:r w:rsidRPr="00672465">
              <w:rPr>
                <w:rFonts w:ascii="Calibri" w:hAnsi="Calibri" w:cs="Calibri"/>
                <w:sz w:val="20"/>
                <w:szCs w:val="20"/>
              </w:rPr>
              <w:t>• SuiteScript integration allows credit decisions to be embedded into automated approval workflows</w:t>
            </w:r>
          </w:p>
          <w:p w14:paraId="65AE77E2" w14:textId="77777777" w:rsidR="00AD6931" w:rsidRPr="00672465" w:rsidRDefault="00F67F6E">
            <w:pPr>
              <w:spacing w:before="40" w:after="40"/>
              <w:rPr>
                <w:rFonts w:ascii="Calibri" w:hAnsi="Calibri" w:cs="Calibri"/>
              </w:rPr>
            </w:pPr>
            <w:r w:rsidRPr="00672465">
              <w:rPr>
                <w:rFonts w:ascii="Calibri" w:hAnsi="Calibri" w:cs="Calibri"/>
                <w:sz w:val="20"/>
                <w:szCs w:val="20"/>
              </w:rPr>
              <w:t>• Understanding Credit Management is essential for every NetSuite architect designing O2C processes</w:t>
            </w:r>
          </w:p>
        </w:tc>
      </w:tr>
    </w:tbl>
    <w:p w14:paraId="1D944EDD" w14:textId="77777777" w:rsidR="00A0623B" w:rsidRPr="00672465" w:rsidRDefault="00A0623B">
      <w:pPr>
        <w:spacing w:before="120"/>
        <w:rPr>
          <w:rFonts w:ascii="Calibri" w:hAnsi="Calibri" w:cs="Calibri"/>
        </w:rPr>
      </w:pPr>
    </w:p>
    <w:p w14:paraId="65AE77E5" w14:textId="77777777" w:rsidR="00AD6931" w:rsidRPr="00672465" w:rsidRDefault="00F67F6E">
      <w:pPr>
        <w:pStyle w:val="Heading2"/>
        <w:rPr>
          <w:rFonts w:ascii="Calibri" w:hAnsi="Calibri" w:cs="Calibri"/>
        </w:rPr>
      </w:pPr>
      <w:r w:rsidRPr="00672465">
        <w:rPr>
          <w:rFonts w:ascii="Calibri" w:hAnsi="Calibri" w:cs="Calibri"/>
          <w:color w:val="1F4E79"/>
        </w:rPr>
        <w:t>1.1 Credit Management in the NetSuite Architecture Stack</w:t>
      </w:r>
    </w:p>
    <w:p w14:paraId="65AE77E6" w14:textId="77777777" w:rsidR="00AD6931" w:rsidRPr="00672465" w:rsidRDefault="00F67F6E">
      <w:pPr>
        <w:spacing w:before="60" w:after="60"/>
        <w:rPr>
          <w:rFonts w:ascii="Calibri" w:hAnsi="Calibri" w:cs="Calibri"/>
        </w:rPr>
      </w:pPr>
      <w:r w:rsidRPr="00672465">
        <w:rPr>
          <w:rFonts w:ascii="Calibri" w:hAnsi="Calibri" w:cs="Calibri"/>
        </w:rPr>
        <w:t>Credit Management sits between the Sales and AR modules. It intercepts transactions flowing from the O2C pipeline and enforces financial controls before sales orders and invoices are processed. Every upstream sales action is subject to credit evaluation before reaching the AR sub-ledger and General Ledger.</w:t>
      </w:r>
    </w:p>
    <w:p w14:paraId="65AE77E7" w14:textId="77777777" w:rsidR="00AD6931" w:rsidRPr="00672465" w:rsidRDefault="00AD6931">
      <w:pPr>
        <w:spacing w:before="80"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AD6931" w:rsidRPr="00672465" w14:paraId="65AE77EB" w14:textId="77777777">
        <w:tc>
          <w:tcPr>
            <w:tcW w:w="2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7E8"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Upstream Module</w:t>
            </w:r>
          </w:p>
        </w:tc>
        <w:tc>
          <w:tcPr>
            <w:tcW w:w="2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7E9"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Action</w:t>
            </w:r>
          </w:p>
        </w:tc>
        <w:tc>
          <w:tcPr>
            <w:tcW w:w="37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7EA"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Credit Management Impact</w:t>
            </w:r>
          </w:p>
        </w:tc>
      </w:tr>
      <w:tr w:rsidR="00AD6931" w:rsidRPr="00672465" w14:paraId="65AE77E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7EC" w14:textId="77777777" w:rsidR="00AD6931" w:rsidRPr="00672465" w:rsidRDefault="00F67F6E">
            <w:pPr>
              <w:rPr>
                <w:rFonts w:ascii="Calibri" w:hAnsi="Calibri" w:cs="Calibri"/>
              </w:rPr>
            </w:pPr>
            <w:r w:rsidRPr="00672465">
              <w:rPr>
                <w:rFonts w:ascii="Calibri" w:hAnsi="Calibri" w:cs="Calibri"/>
                <w:b/>
                <w:bCs/>
                <w:sz w:val="20"/>
                <w:szCs w:val="20"/>
              </w:rPr>
              <w:t>Order-to-Cash (O2C)</w:t>
            </w:r>
          </w:p>
        </w:tc>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7ED" w14:textId="77777777" w:rsidR="00AD6931" w:rsidRPr="00672465" w:rsidRDefault="00F67F6E">
            <w:pPr>
              <w:rPr>
                <w:rFonts w:ascii="Calibri" w:hAnsi="Calibri" w:cs="Calibri"/>
              </w:rPr>
            </w:pPr>
            <w:r w:rsidRPr="00672465">
              <w:rPr>
                <w:rFonts w:ascii="Calibri" w:hAnsi="Calibri" w:cs="Calibri"/>
                <w:sz w:val="20"/>
                <w:szCs w:val="20"/>
              </w:rPr>
              <w:t>Sales Order / Invoice Entry</w:t>
            </w:r>
          </w:p>
        </w:tc>
        <w:tc>
          <w:tcPr>
            <w:tcW w:w="37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7EE" w14:textId="77777777" w:rsidR="00AD6931" w:rsidRPr="00672465" w:rsidRDefault="00F67F6E">
            <w:pPr>
              <w:rPr>
                <w:rFonts w:ascii="Calibri" w:hAnsi="Calibri" w:cs="Calibri"/>
              </w:rPr>
            </w:pPr>
            <w:r w:rsidRPr="00672465">
              <w:rPr>
                <w:rFonts w:ascii="Calibri" w:hAnsi="Calibri" w:cs="Calibri"/>
                <w:sz w:val="20"/>
                <w:szCs w:val="20"/>
              </w:rPr>
              <w:t>Credit limit check; auto/manual hold applied</w:t>
            </w:r>
          </w:p>
        </w:tc>
      </w:tr>
      <w:tr w:rsidR="00AD6931" w:rsidRPr="00672465" w14:paraId="65AE77F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7F0" w14:textId="77777777" w:rsidR="00AD6931" w:rsidRPr="00672465" w:rsidRDefault="00F67F6E">
            <w:pPr>
              <w:rPr>
                <w:rFonts w:ascii="Calibri" w:hAnsi="Calibri" w:cs="Calibri"/>
              </w:rPr>
            </w:pPr>
            <w:r w:rsidRPr="00672465">
              <w:rPr>
                <w:rFonts w:ascii="Calibri" w:hAnsi="Calibri" w:cs="Calibri"/>
                <w:b/>
                <w:bCs/>
                <w:sz w:val="20"/>
                <w:szCs w:val="20"/>
              </w:rPr>
              <w:t>Accounts Receivable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7F1" w14:textId="77777777" w:rsidR="00AD6931" w:rsidRPr="00672465" w:rsidRDefault="00F67F6E">
            <w:pPr>
              <w:rPr>
                <w:rFonts w:ascii="Calibri" w:hAnsi="Calibri" w:cs="Calibri"/>
              </w:rPr>
            </w:pPr>
            <w:r w:rsidRPr="00672465">
              <w:rPr>
                <w:rFonts w:ascii="Calibri" w:hAnsi="Calibri" w:cs="Calibri"/>
                <w:sz w:val="20"/>
                <w:szCs w:val="20"/>
              </w:rPr>
              <w:t>Invoice Aging / Overdue Tracking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7F2" w14:textId="77777777" w:rsidR="00AD6931" w:rsidRPr="00672465" w:rsidRDefault="00F67F6E">
            <w:pPr>
              <w:rPr>
                <w:rFonts w:ascii="Calibri" w:hAnsi="Calibri" w:cs="Calibri"/>
              </w:rPr>
            </w:pPr>
            <w:r w:rsidRPr="00672465">
              <w:rPr>
                <w:rFonts w:ascii="Calibri" w:hAnsi="Calibri" w:cs="Calibri"/>
                <w:sz w:val="20"/>
                <w:szCs w:val="20"/>
              </w:rPr>
              <w:t>Grace period triggers warning or hold</w:t>
            </w:r>
          </w:p>
        </w:tc>
      </w:tr>
      <w:tr w:rsidR="00AD6931" w:rsidRPr="00672465" w14:paraId="65AE77F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7F4" w14:textId="77777777" w:rsidR="00AD6931" w:rsidRPr="00672465" w:rsidRDefault="00F67F6E">
            <w:pPr>
              <w:rPr>
                <w:rFonts w:ascii="Calibri" w:hAnsi="Calibri" w:cs="Calibri"/>
              </w:rPr>
            </w:pPr>
            <w:r w:rsidRPr="00672465">
              <w:rPr>
                <w:rFonts w:ascii="Calibri" w:hAnsi="Calibri" w:cs="Calibri"/>
                <w:b/>
                <w:bCs/>
                <w:sz w:val="20"/>
                <w:szCs w:val="20"/>
              </w:rPr>
              <w:t>Collections (Dunning)</w:t>
            </w:r>
          </w:p>
        </w:tc>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7F5" w14:textId="77777777" w:rsidR="00AD6931" w:rsidRPr="00672465" w:rsidRDefault="00F67F6E">
            <w:pPr>
              <w:rPr>
                <w:rFonts w:ascii="Calibri" w:hAnsi="Calibri" w:cs="Calibri"/>
              </w:rPr>
            </w:pPr>
            <w:r w:rsidRPr="00672465">
              <w:rPr>
                <w:rFonts w:ascii="Calibri" w:hAnsi="Calibri" w:cs="Calibri"/>
                <w:sz w:val="20"/>
                <w:szCs w:val="20"/>
              </w:rPr>
              <w:t>Automated Dunning Letters</w:t>
            </w:r>
          </w:p>
        </w:tc>
        <w:tc>
          <w:tcPr>
            <w:tcW w:w="37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7F6" w14:textId="77777777" w:rsidR="00AD6931" w:rsidRPr="00672465" w:rsidRDefault="00F67F6E">
            <w:pPr>
              <w:rPr>
                <w:rFonts w:ascii="Calibri" w:hAnsi="Calibri" w:cs="Calibri"/>
              </w:rPr>
            </w:pPr>
            <w:r w:rsidRPr="00672465">
              <w:rPr>
                <w:rFonts w:ascii="Calibri" w:hAnsi="Calibri" w:cs="Calibri"/>
                <w:sz w:val="20"/>
                <w:szCs w:val="20"/>
              </w:rPr>
              <w:t>Escalation levels notify customer of overdue balances</w:t>
            </w:r>
          </w:p>
        </w:tc>
      </w:tr>
      <w:tr w:rsidR="00AD6931" w:rsidRPr="00672465" w14:paraId="65AE77F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7F8" w14:textId="77777777" w:rsidR="00AD6931" w:rsidRPr="00672465" w:rsidRDefault="00F67F6E">
            <w:pPr>
              <w:rPr>
                <w:rFonts w:ascii="Calibri" w:hAnsi="Calibri" w:cs="Calibri"/>
              </w:rPr>
            </w:pPr>
            <w:r w:rsidRPr="00672465">
              <w:rPr>
                <w:rFonts w:ascii="Calibri" w:hAnsi="Calibri" w:cs="Calibri"/>
                <w:b/>
                <w:bCs/>
                <w:sz w:val="20"/>
                <w:szCs w:val="20"/>
              </w:rPr>
              <w:t>General Ledger (R2R)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7F9" w14:textId="77777777" w:rsidR="00AD6931" w:rsidRPr="00672465" w:rsidRDefault="00F67F6E">
            <w:pPr>
              <w:rPr>
                <w:rFonts w:ascii="Calibri" w:hAnsi="Calibri" w:cs="Calibri"/>
              </w:rPr>
            </w:pPr>
            <w:r w:rsidRPr="00672465">
              <w:rPr>
                <w:rFonts w:ascii="Calibri" w:hAnsi="Calibri" w:cs="Calibri"/>
                <w:sz w:val="20"/>
                <w:szCs w:val="20"/>
              </w:rPr>
              <w:t>AR Sub-ledger Postings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7FA" w14:textId="77777777" w:rsidR="00AD6931" w:rsidRPr="00672465" w:rsidRDefault="00F67F6E">
            <w:pPr>
              <w:rPr>
                <w:rFonts w:ascii="Calibri" w:hAnsi="Calibri" w:cs="Calibri"/>
              </w:rPr>
            </w:pPr>
            <w:r w:rsidRPr="00672465">
              <w:rPr>
                <w:rFonts w:ascii="Calibri" w:hAnsi="Calibri" w:cs="Calibri"/>
                <w:sz w:val="20"/>
                <w:szCs w:val="20"/>
              </w:rPr>
              <w:t>Credit memos, write-offs post to AR &amp; GL</w:t>
            </w:r>
          </w:p>
        </w:tc>
      </w:tr>
      <w:tr w:rsidR="00AD6931" w:rsidRPr="00672465" w14:paraId="65AE77F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7FC" w14:textId="77777777" w:rsidR="00AD6931" w:rsidRPr="00672465" w:rsidRDefault="00F67F6E">
            <w:pPr>
              <w:rPr>
                <w:rFonts w:ascii="Calibri" w:hAnsi="Calibri" w:cs="Calibri"/>
              </w:rPr>
            </w:pPr>
            <w:r w:rsidRPr="00672465">
              <w:rPr>
                <w:rFonts w:ascii="Calibri" w:hAnsi="Calibri" w:cs="Calibri"/>
                <w:b/>
                <w:bCs/>
                <w:sz w:val="20"/>
                <w:szCs w:val="20"/>
              </w:rPr>
              <w:t>SuiteScript / Workflow</w:t>
            </w:r>
          </w:p>
        </w:tc>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7FD" w14:textId="77777777" w:rsidR="00AD6931" w:rsidRPr="00672465" w:rsidRDefault="00F67F6E">
            <w:pPr>
              <w:rPr>
                <w:rFonts w:ascii="Calibri" w:hAnsi="Calibri" w:cs="Calibri"/>
              </w:rPr>
            </w:pPr>
            <w:r w:rsidRPr="00672465">
              <w:rPr>
                <w:rFonts w:ascii="Calibri" w:hAnsi="Calibri" w:cs="Calibri"/>
                <w:sz w:val="20"/>
                <w:szCs w:val="20"/>
              </w:rPr>
              <w:t>Custom Credit Checks</w:t>
            </w:r>
          </w:p>
        </w:tc>
        <w:tc>
          <w:tcPr>
            <w:tcW w:w="37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7FE" w14:textId="77777777" w:rsidR="00AD6931" w:rsidRPr="00672465" w:rsidRDefault="00F67F6E">
            <w:pPr>
              <w:rPr>
                <w:rFonts w:ascii="Calibri" w:hAnsi="Calibri" w:cs="Calibri"/>
              </w:rPr>
            </w:pPr>
            <w:r w:rsidRPr="00672465">
              <w:rPr>
                <w:rFonts w:ascii="Calibri" w:hAnsi="Calibri" w:cs="Calibri"/>
                <w:sz w:val="20"/>
                <w:szCs w:val="20"/>
              </w:rPr>
              <w:t>Programmatic credit evaluation embedded in transactions</w:t>
            </w:r>
          </w:p>
        </w:tc>
      </w:tr>
    </w:tbl>
    <w:p w14:paraId="65AE7800" w14:textId="77777777" w:rsidR="00AD6931" w:rsidRPr="00672465" w:rsidRDefault="00AD6931">
      <w:pPr>
        <w:spacing w:before="120"/>
        <w:rPr>
          <w:rFonts w:ascii="Calibri" w:hAnsi="Calibri" w:cs="Calibri"/>
        </w:rPr>
      </w:pPr>
    </w:p>
    <w:p w14:paraId="65AE7802" w14:textId="77777777" w:rsidR="00AD6931" w:rsidRDefault="00AD6931">
      <w:pPr>
        <w:spacing w:before="80" w:after="80"/>
        <w:rPr>
          <w:rFonts w:ascii="Calibri" w:hAnsi="Calibri" w:cs="Calibri"/>
        </w:rPr>
      </w:pPr>
    </w:p>
    <w:p w14:paraId="67DDCBE2" w14:textId="77777777" w:rsidR="00A0623B" w:rsidRDefault="00A0623B">
      <w:pPr>
        <w:spacing w:before="80" w:after="80"/>
        <w:rPr>
          <w:rFonts w:ascii="Calibri" w:hAnsi="Calibri" w:cs="Calibri"/>
        </w:rPr>
      </w:pPr>
    </w:p>
    <w:p w14:paraId="65AE7803" w14:textId="77777777" w:rsidR="00AD6931" w:rsidRPr="00672465" w:rsidRDefault="00F67F6E">
      <w:pPr>
        <w:pStyle w:val="Heading1"/>
        <w:rPr>
          <w:rFonts w:ascii="Calibri" w:hAnsi="Calibri" w:cs="Calibri"/>
        </w:rPr>
      </w:pPr>
      <w:r w:rsidRPr="00672465">
        <w:rPr>
          <w:rFonts w:ascii="Calibri" w:hAnsi="Calibri" w:cs="Calibri"/>
        </w:rPr>
        <w:lastRenderedPageBreak/>
        <w:t>2. Credit Limits Architecture</w:t>
      </w:r>
    </w:p>
    <w:p w14:paraId="65AE7804" w14:textId="77777777" w:rsidR="00AD6931" w:rsidRPr="00672465" w:rsidRDefault="00F67F6E">
      <w:pPr>
        <w:spacing w:before="60" w:after="60"/>
        <w:rPr>
          <w:rFonts w:ascii="Calibri" w:hAnsi="Calibri" w:cs="Calibri"/>
        </w:rPr>
      </w:pPr>
      <w:r w:rsidRPr="00672465">
        <w:rPr>
          <w:rFonts w:ascii="Calibri" w:hAnsi="Calibri" w:cs="Calibri"/>
        </w:rPr>
        <w:t>According to Oracle NetSuite documentation: "You can use credit limits and credit holds to manage how much credit you're giving your customers. If a customer is delinquent on payments or reaches a pre-set credit limit, NetSuite can restrict the entry of new sales transactions on credit."</w:t>
      </w:r>
    </w:p>
    <w:p w14:paraId="65AE7805" w14:textId="77777777" w:rsidR="00AD6931" w:rsidRPr="00672465" w:rsidRDefault="00F67F6E">
      <w:pPr>
        <w:spacing w:before="60" w:after="60"/>
        <w:rPr>
          <w:rFonts w:ascii="Calibri" w:hAnsi="Calibri" w:cs="Calibri"/>
        </w:rPr>
      </w:pPr>
      <w:r w:rsidRPr="00672465">
        <w:rPr>
          <w:rFonts w:ascii="Calibri" w:hAnsi="Calibri" w:cs="Calibri"/>
        </w:rPr>
        <w:t>A credit limit defines the maximum amount the customer is allowed to accrue in outstanding receivables. NetSuite compares the customer's current open balance against this threshold each time a new sales order or invoice is initiated.</w:t>
      </w:r>
    </w:p>
    <w:p w14:paraId="65AE7806" w14:textId="77777777" w:rsidR="00AD6931" w:rsidRPr="00672465" w:rsidRDefault="00AD6931">
      <w:pPr>
        <w:spacing w:before="80" w:after="80"/>
        <w:rPr>
          <w:rFonts w:ascii="Calibri" w:hAnsi="Calibri" w:cs="Calibri"/>
        </w:rPr>
      </w:pPr>
    </w:p>
    <w:p w14:paraId="65AE7807" w14:textId="77777777" w:rsidR="00AD6931" w:rsidRPr="00672465" w:rsidRDefault="00F67F6E">
      <w:pPr>
        <w:pStyle w:val="Heading2"/>
        <w:rPr>
          <w:rFonts w:ascii="Calibri" w:hAnsi="Calibri" w:cs="Calibri"/>
        </w:rPr>
      </w:pPr>
      <w:r w:rsidRPr="00672465">
        <w:rPr>
          <w:rFonts w:ascii="Calibri" w:hAnsi="Calibri" w:cs="Calibri"/>
          <w:color w:val="1F4E79"/>
        </w:rPr>
        <w:t>2.1 Credit Limit Configuration — Customer Record</w:t>
      </w:r>
    </w:p>
    <w:p w14:paraId="65AE7808" w14:textId="77777777" w:rsidR="00AD6931" w:rsidRPr="00672465" w:rsidRDefault="00F67F6E">
      <w:pPr>
        <w:spacing w:before="60" w:after="60"/>
        <w:rPr>
          <w:rFonts w:ascii="Calibri" w:hAnsi="Calibri" w:cs="Calibri"/>
        </w:rPr>
      </w:pPr>
      <w:r w:rsidRPr="00672465">
        <w:rPr>
          <w:rFonts w:ascii="Calibri" w:hAnsi="Calibri" w:cs="Calibri"/>
        </w:rPr>
        <w:t>Credit limits are set directly on the Customer Record under Lists &gt; Relationships &gt; Customers &gt; Financial subtab.</w:t>
      </w:r>
    </w:p>
    <w:p w14:paraId="65AE7809" w14:textId="77777777" w:rsidR="00AD6931" w:rsidRPr="00672465" w:rsidRDefault="00AD6931">
      <w:pPr>
        <w:spacing w:before="80"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60"/>
      </w:tblGrid>
      <w:tr w:rsidR="00AD6931" w:rsidRPr="00672465" w14:paraId="65AE780D" w14:textId="77777777">
        <w:tc>
          <w:tcPr>
            <w:tcW w:w="26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80A"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Field</w:t>
            </w:r>
          </w:p>
        </w:tc>
        <w:tc>
          <w:tcPr>
            <w:tcW w:w="32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80B"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Location</w:t>
            </w:r>
          </w:p>
        </w:tc>
        <w:tc>
          <w:tcPr>
            <w:tcW w:w="35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80C"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Behaviour</w:t>
            </w:r>
          </w:p>
        </w:tc>
      </w:tr>
      <w:tr w:rsidR="00AD6931" w:rsidRPr="00672465" w14:paraId="65AE781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0E" w14:textId="77777777" w:rsidR="00AD6931" w:rsidRPr="00672465" w:rsidRDefault="00F67F6E">
            <w:pPr>
              <w:rPr>
                <w:rFonts w:ascii="Calibri" w:hAnsi="Calibri" w:cs="Calibri"/>
              </w:rPr>
            </w:pPr>
            <w:r w:rsidRPr="00672465">
              <w:rPr>
                <w:rFonts w:ascii="Calibri" w:hAnsi="Calibri" w:cs="Calibri"/>
                <w:b/>
                <w:bCs/>
                <w:sz w:val="20"/>
                <w:szCs w:val="20"/>
              </w:rPr>
              <w:t>Credit Limit</w:t>
            </w:r>
          </w:p>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0F" w14:textId="77777777" w:rsidR="00AD6931" w:rsidRPr="00672465" w:rsidRDefault="00F67F6E">
            <w:pPr>
              <w:rPr>
                <w:rFonts w:ascii="Calibri" w:hAnsi="Calibri" w:cs="Calibri"/>
              </w:rPr>
            </w:pPr>
            <w:r w:rsidRPr="00672465">
              <w:rPr>
                <w:rFonts w:ascii="Calibri" w:hAnsi="Calibri" w:cs="Calibri"/>
                <w:sz w:val="20"/>
                <w:szCs w:val="20"/>
              </w:rPr>
              <w:t>Customer &gt; Financial subtab</w:t>
            </w:r>
          </w:p>
        </w:tc>
        <w:tc>
          <w:tcPr>
            <w:tcW w:w="3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10" w14:textId="77777777" w:rsidR="00AD6931" w:rsidRPr="00672465" w:rsidRDefault="00F67F6E">
            <w:pPr>
              <w:rPr>
                <w:rFonts w:ascii="Calibri" w:hAnsi="Calibri" w:cs="Calibri"/>
              </w:rPr>
            </w:pPr>
            <w:r w:rsidRPr="00672465">
              <w:rPr>
                <w:rFonts w:ascii="Calibri" w:hAnsi="Calibri" w:cs="Calibri"/>
                <w:sz w:val="20"/>
                <w:szCs w:val="20"/>
              </w:rPr>
              <w:t>Maximum outstanding receivables in customer's primary currency</w:t>
            </w:r>
          </w:p>
        </w:tc>
      </w:tr>
      <w:tr w:rsidR="00AD6931" w:rsidRPr="00672465" w14:paraId="65AE781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12" w14:textId="77777777" w:rsidR="00AD6931" w:rsidRPr="00672465" w:rsidRDefault="00F67F6E">
            <w:pPr>
              <w:rPr>
                <w:rFonts w:ascii="Calibri" w:hAnsi="Calibri" w:cs="Calibri"/>
              </w:rPr>
            </w:pPr>
            <w:r w:rsidRPr="00672465">
              <w:rPr>
                <w:rFonts w:ascii="Calibri" w:hAnsi="Calibri" w:cs="Calibri"/>
                <w:b/>
                <w:bCs/>
                <w:sz w:val="20"/>
                <w:szCs w:val="20"/>
              </w:rPr>
              <w:t>Hold (Auto)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13" w14:textId="77777777" w:rsidR="00AD6931" w:rsidRPr="00672465" w:rsidRDefault="00F67F6E">
            <w:pPr>
              <w:rPr>
                <w:rFonts w:ascii="Calibri" w:hAnsi="Calibri" w:cs="Calibri"/>
              </w:rPr>
            </w:pPr>
            <w:r w:rsidRPr="00672465">
              <w:rPr>
                <w:rFonts w:ascii="Calibri" w:hAnsi="Calibri" w:cs="Calibri"/>
                <w:sz w:val="20"/>
                <w:szCs w:val="20"/>
              </w:rPr>
              <w:t>Customer &gt; Financial subtab</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14" w14:textId="77777777" w:rsidR="00AD6931" w:rsidRPr="00672465" w:rsidRDefault="00F67F6E">
            <w:pPr>
              <w:rPr>
                <w:rFonts w:ascii="Calibri" w:hAnsi="Calibri" w:cs="Calibri"/>
              </w:rPr>
            </w:pPr>
            <w:r w:rsidRPr="00672465">
              <w:rPr>
                <w:rFonts w:ascii="Calibri" w:hAnsi="Calibri" w:cs="Calibri"/>
                <w:sz w:val="20"/>
                <w:szCs w:val="20"/>
              </w:rPr>
              <w:t>Warnings/blocks applied per accounting preferences and credit limit</w:t>
            </w:r>
          </w:p>
        </w:tc>
      </w:tr>
      <w:tr w:rsidR="00AD6931" w:rsidRPr="00672465" w14:paraId="65AE781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16" w14:textId="77777777" w:rsidR="00AD6931" w:rsidRPr="00672465" w:rsidRDefault="00F67F6E">
            <w:pPr>
              <w:rPr>
                <w:rFonts w:ascii="Calibri" w:hAnsi="Calibri" w:cs="Calibri"/>
              </w:rPr>
            </w:pPr>
            <w:r w:rsidRPr="00672465">
              <w:rPr>
                <w:rFonts w:ascii="Calibri" w:hAnsi="Calibri" w:cs="Calibri"/>
                <w:b/>
                <w:bCs/>
                <w:sz w:val="20"/>
                <w:szCs w:val="20"/>
              </w:rPr>
              <w:t>Hold (On)</w:t>
            </w:r>
          </w:p>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17" w14:textId="77777777" w:rsidR="00AD6931" w:rsidRPr="00672465" w:rsidRDefault="00F67F6E">
            <w:pPr>
              <w:rPr>
                <w:rFonts w:ascii="Calibri" w:hAnsi="Calibri" w:cs="Calibri"/>
              </w:rPr>
            </w:pPr>
            <w:r w:rsidRPr="00672465">
              <w:rPr>
                <w:rFonts w:ascii="Calibri" w:hAnsi="Calibri" w:cs="Calibri"/>
                <w:sz w:val="20"/>
                <w:szCs w:val="20"/>
              </w:rPr>
              <w:t>Customer &gt; Financial subtab</w:t>
            </w:r>
          </w:p>
        </w:tc>
        <w:tc>
          <w:tcPr>
            <w:tcW w:w="3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18" w14:textId="77777777" w:rsidR="00AD6931" w:rsidRPr="00672465" w:rsidRDefault="00F67F6E">
            <w:pPr>
              <w:rPr>
                <w:rFonts w:ascii="Calibri" w:hAnsi="Calibri" w:cs="Calibri"/>
              </w:rPr>
            </w:pPr>
            <w:r w:rsidRPr="00672465">
              <w:rPr>
                <w:rFonts w:ascii="Calibri" w:hAnsi="Calibri" w:cs="Calibri"/>
                <w:sz w:val="20"/>
                <w:szCs w:val="20"/>
              </w:rPr>
              <w:t>Manual hold — customer blocked regardless of credit limit value</w:t>
            </w:r>
          </w:p>
        </w:tc>
      </w:tr>
      <w:tr w:rsidR="00AD6931" w:rsidRPr="00672465" w14:paraId="65AE781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1A" w14:textId="77777777" w:rsidR="00AD6931" w:rsidRPr="00672465" w:rsidRDefault="00F67F6E">
            <w:pPr>
              <w:rPr>
                <w:rFonts w:ascii="Calibri" w:hAnsi="Calibri" w:cs="Calibri"/>
              </w:rPr>
            </w:pPr>
            <w:r w:rsidRPr="00672465">
              <w:rPr>
                <w:rFonts w:ascii="Calibri" w:hAnsi="Calibri" w:cs="Calibri"/>
                <w:b/>
                <w:bCs/>
                <w:sz w:val="20"/>
                <w:szCs w:val="20"/>
              </w:rPr>
              <w:t>Hold (Off)</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1B" w14:textId="77777777" w:rsidR="00AD6931" w:rsidRPr="00672465" w:rsidRDefault="00F67F6E">
            <w:pPr>
              <w:rPr>
                <w:rFonts w:ascii="Calibri" w:hAnsi="Calibri" w:cs="Calibri"/>
              </w:rPr>
            </w:pPr>
            <w:r w:rsidRPr="00672465">
              <w:rPr>
                <w:rFonts w:ascii="Calibri" w:hAnsi="Calibri" w:cs="Calibri"/>
                <w:sz w:val="20"/>
                <w:szCs w:val="20"/>
              </w:rPr>
              <w:t>Customer &gt; Financial subtab</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1C" w14:textId="77777777" w:rsidR="00AD6931" w:rsidRPr="00672465" w:rsidRDefault="00F67F6E">
            <w:pPr>
              <w:rPr>
                <w:rFonts w:ascii="Calibri" w:hAnsi="Calibri" w:cs="Calibri"/>
              </w:rPr>
            </w:pPr>
            <w:r w:rsidRPr="00672465">
              <w:rPr>
                <w:rFonts w:ascii="Calibri" w:hAnsi="Calibri" w:cs="Calibri"/>
                <w:sz w:val="20"/>
                <w:szCs w:val="20"/>
              </w:rPr>
              <w:t>Credit limits and holds disabled — customer buys on unlimited credit</w:t>
            </w:r>
          </w:p>
        </w:tc>
      </w:tr>
      <w:tr w:rsidR="00AD6931" w:rsidRPr="00672465" w14:paraId="65AE782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1E" w14:textId="77777777" w:rsidR="00AD6931" w:rsidRPr="00672465" w:rsidRDefault="00F67F6E">
            <w:pPr>
              <w:rPr>
                <w:rFonts w:ascii="Calibri" w:hAnsi="Calibri" w:cs="Calibri"/>
              </w:rPr>
            </w:pPr>
            <w:r w:rsidRPr="00672465">
              <w:rPr>
                <w:rFonts w:ascii="Calibri" w:hAnsi="Calibri" w:cs="Calibri"/>
                <w:b/>
                <w:bCs/>
                <w:sz w:val="20"/>
                <w:szCs w:val="20"/>
              </w:rPr>
              <w:t>Balance Field</w:t>
            </w:r>
          </w:p>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1F" w14:textId="77777777" w:rsidR="00AD6931" w:rsidRPr="00672465" w:rsidRDefault="00F67F6E">
            <w:pPr>
              <w:rPr>
                <w:rFonts w:ascii="Calibri" w:hAnsi="Calibri" w:cs="Calibri"/>
              </w:rPr>
            </w:pPr>
            <w:r w:rsidRPr="00672465">
              <w:rPr>
                <w:rFonts w:ascii="Calibri" w:hAnsi="Calibri" w:cs="Calibri"/>
                <w:sz w:val="20"/>
                <w:szCs w:val="20"/>
              </w:rPr>
              <w:t>Customer &gt; Financial subtab (read-only)</w:t>
            </w:r>
          </w:p>
        </w:tc>
        <w:tc>
          <w:tcPr>
            <w:tcW w:w="3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20" w14:textId="77777777" w:rsidR="00AD6931" w:rsidRPr="00672465" w:rsidRDefault="00F67F6E">
            <w:pPr>
              <w:rPr>
                <w:rFonts w:ascii="Calibri" w:hAnsi="Calibri" w:cs="Calibri"/>
              </w:rPr>
            </w:pPr>
            <w:r w:rsidRPr="00672465">
              <w:rPr>
                <w:rFonts w:ascii="Calibri" w:hAnsi="Calibri" w:cs="Calibri"/>
                <w:sz w:val="20"/>
                <w:szCs w:val="20"/>
              </w:rPr>
              <w:t>Current open balance; deducted from credit limit to show available credit</w:t>
            </w:r>
          </w:p>
        </w:tc>
      </w:tr>
    </w:tbl>
    <w:p w14:paraId="65AE7822" w14:textId="77777777" w:rsidR="00AD6931" w:rsidRPr="00672465" w:rsidRDefault="00AD6931">
      <w:pPr>
        <w:spacing w:before="80" w:after="80"/>
        <w:rPr>
          <w:rFonts w:ascii="Calibri" w:hAnsi="Calibri" w:cs="Calibri"/>
        </w:rPr>
      </w:pPr>
    </w:p>
    <w:p w14:paraId="65AE7823" w14:textId="77777777" w:rsidR="00AD6931" w:rsidRPr="00672465" w:rsidRDefault="00F67F6E">
      <w:pPr>
        <w:spacing w:before="60" w:after="60"/>
        <w:rPr>
          <w:rFonts w:ascii="Calibri" w:hAnsi="Calibri" w:cs="Calibri"/>
        </w:rPr>
      </w:pPr>
      <w:r w:rsidRPr="00672465">
        <w:rPr>
          <w:rFonts w:ascii="Calibri" w:hAnsi="Calibri" w:cs="Calibri"/>
        </w:rPr>
        <w:t>Multiple Currencies Consideration: Per Oracle documentation, if the Multiple Currencies feature is enabled, the credit limit entered on the customer record uses the customer's primary currency and represents the total credit limit across all transaction currencies. Changing a customer's primary currency requires re-entry of the credit limit in the new currency.</w:t>
      </w:r>
    </w:p>
    <w:p w14:paraId="65AE7824" w14:textId="77777777" w:rsidR="00AD6931" w:rsidRDefault="00AD6931">
      <w:pPr>
        <w:spacing w:before="80" w:after="80"/>
        <w:rPr>
          <w:rFonts w:ascii="Calibri" w:hAnsi="Calibri" w:cs="Calibri"/>
        </w:rPr>
      </w:pPr>
    </w:p>
    <w:p w14:paraId="7D3290EC" w14:textId="77777777" w:rsidR="00E64BA7" w:rsidRDefault="00E64BA7">
      <w:pPr>
        <w:spacing w:before="80" w:after="80"/>
        <w:rPr>
          <w:rFonts w:ascii="Calibri" w:hAnsi="Calibri" w:cs="Calibri"/>
        </w:rPr>
      </w:pPr>
    </w:p>
    <w:p w14:paraId="39127344" w14:textId="77777777" w:rsidR="00E64BA7" w:rsidRDefault="00E64BA7">
      <w:pPr>
        <w:spacing w:before="80" w:after="80"/>
        <w:rPr>
          <w:rFonts w:ascii="Calibri" w:hAnsi="Calibri" w:cs="Calibri"/>
        </w:rPr>
      </w:pPr>
    </w:p>
    <w:p w14:paraId="16DE9003" w14:textId="77777777" w:rsidR="00E64BA7" w:rsidRDefault="00E64BA7">
      <w:pPr>
        <w:spacing w:before="80" w:after="80"/>
        <w:rPr>
          <w:rFonts w:ascii="Calibri" w:hAnsi="Calibri" w:cs="Calibri"/>
        </w:rPr>
      </w:pPr>
    </w:p>
    <w:p w14:paraId="17490E1A" w14:textId="77777777" w:rsidR="00E64BA7" w:rsidRDefault="00E64BA7">
      <w:pPr>
        <w:spacing w:before="80" w:after="80"/>
        <w:rPr>
          <w:rFonts w:ascii="Calibri" w:hAnsi="Calibri" w:cs="Calibri"/>
        </w:rPr>
      </w:pPr>
    </w:p>
    <w:p w14:paraId="11149E6D" w14:textId="77777777" w:rsidR="00E64BA7" w:rsidRDefault="00E64BA7">
      <w:pPr>
        <w:spacing w:before="80" w:after="80"/>
        <w:rPr>
          <w:rFonts w:ascii="Calibri" w:hAnsi="Calibri" w:cs="Calibri"/>
        </w:rPr>
      </w:pPr>
    </w:p>
    <w:p w14:paraId="48DBF129" w14:textId="77777777" w:rsidR="00E64BA7" w:rsidRDefault="00E64BA7">
      <w:pPr>
        <w:spacing w:before="80" w:after="80"/>
        <w:rPr>
          <w:rFonts w:ascii="Calibri" w:hAnsi="Calibri" w:cs="Calibri"/>
        </w:rPr>
      </w:pPr>
    </w:p>
    <w:p w14:paraId="25835270" w14:textId="77777777" w:rsidR="00E64BA7" w:rsidRDefault="00E64BA7">
      <w:pPr>
        <w:spacing w:before="80" w:after="80"/>
        <w:rPr>
          <w:rFonts w:ascii="Calibri" w:hAnsi="Calibri" w:cs="Calibri"/>
        </w:rPr>
      </w:pPr>
    </w:p>
    <w:p w14:paraId="6F8DD49C" w14:textId="77777777" w:rsidR="00E64BA7" w:rsidRDefault="00E64BA7">
      <w:pPr>
        <w:spacing w:before="80" w:after="80"/>
        <w:rPr>
          <w:rFonts w:ascii="Calibri" w:hAnsi="Calibri" w:cs="Calibri"/>
        </w:rPr>
      </w:pPr>
    </w:p>
    <w:p w14:paraId="54C6FFA8" w14:textId="77777777" w:rsidR="00E64BA7" w:rsidRDefault="00E64BA7">
      <w:pPr>
        <w:spacing w:before="80" w:after="80"/>
        <w:rPr>
          <w:rFonts w:ascii="Calibri" w:hAnsi="Calibri" w:cs="Calibri"/>
        </w:rPr>
      </w:pPr>
    </w:p>
    <w:p w14:paraId="59E1F07B" w14:textId="77777777" w:rsidR="00E64BA7" w:rsidRPr="00672465" w:rsidRDefault="00E64BA7">
      <w:pPr>
        <w:spacing w:before="80" w:after="80"/>
        <w:rPr>
          <w:rFonts w:ascii="Calibri" w:hAnsi="Calibri" w:cs="Calibri"/>
        </w:rPr>
      </w:pPr>
    </w:p>
    <w:p w14:paraId="65AE7825" w14:textId="77777777" w:rsidR="00AD6931" w:rsidRPr="00672465" w:rsidRDefault="00F67F6E">
      <w:pPr>
        <w:pStyle w:val="Heading2"/>
        <w:rPr>
          <w:rFonts w:ascii="Calibri" w:hAnsi="Calibri" w:cs="Calibri"/>
        </w:rPr>
      </w:pPr>
      <w:r w:rsidRPr="00672465">
        <w:rPr>
          <w:rFonts w:ascii="Calibri" w:hAnsi="Calibri" w:cs="Calibri"/>
          <w:color w:val="1F4E79"/>
        </w:rPr>
        <w:lastRenderedPageBreak/>
        <w:t>2.2 Credit Limit Preferences — Accounting Configuration</w:t>
      </w:r>
    </w:p>
    <w:p w14:paraId="65AE7826" w14:textId="77777777" w:rsidR="00AD6931" w:rsidRPr="00672465" w:rsidRDefault="00F67F6E">
      <w:pPr>
        <w:spacing w:before="60" w:after="60"/>
        <w:rPr>
          <w:rFonts w:ascii="Calibri" w:hAnsi="Calibri" w:cs="Calibri"/>
        </w:rPr>
      </w:pPr>
      <w:r w:rsidRPr="00672465">
        <w:rPr>
          <w:rFonts w:ascii="Calibri" w:hAnsi="Calibri" w:cs="Calibri"/>
        </w:rPr>
        <w:t>Oracle NetSuite documentation specifies: "The customer credit limit preferences determine the grace period for overdue invoices and what happens when customers exceed their credit limit. These preferences are in the Accounts Receivable section of the General subtab on the Accounting Preferences page at Setup &gt; Accounting &gt; Preferences &gt; Accounting Preferences."</w:t>
      </w:r>
    </w:p>
    <w:p w14:paraId="65AE7827" w14:textId="77777777" w:rsidR="00AD6931" w:rsidRPr="00672465" w:rsidRDefault="00AD6931">
      <w:pPr>
        <w:spacing w:before="80"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AD6931" w:rsidRPr="00672465" w14:paraId="65AE782A" w14:textId="77777777">
        <w:tc>
          <w:tcPr>
            <w:tcW w:w="32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828"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Accounting Preference</w:t>
            </w:r>
          </w:p>
        </w:tc>
        <w:tc>
          <w:tcPr>
            <w:tcW w:w="61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829"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Description &amp; Options</w:t>
            </w:r>
          </w:p>
        </w:tc>
      </w:tr>
      <w:tr w:rsidR="00AD6931" w:rsidRPr="00672465" w14:paraId="65AE782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2B" w14:textId="77777777" w:rsidR="00AD6931" w:rsidRPr="00672465" w:rsidRDefault="00F67F6E">
            <w:pPr>
              <w:rPr>
                <w:rFonts w:ascii="Calibri" w:hAnsi="Calibri" w:cs="Calibri"/>
              </w:rPr>
            </w:pPr>
            <w:r w:rsidRPr="00672465">
              <w:rPr>
                <w:rFonts w:ascii="Calibri" w:hAnsi="Calibri" w:cs="Calibri"/>
                <w:b/>
                <w:bCs/>
                <w:sz w:val="20"/>
                <w:szCs w:val="20"/>
              </w:rPr>
              <w:t>Customer Credit Limit Handling</w:t>
            </w:r>
          </w:p>
        </w:tc>
        <w:tc>
          <w:tcPr>
            <w:tcW w:w="6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2C" w14:textId="77777777" w:rsidR="00AD6931" w:rsidRPr="00672465" w:rsidRDefault="00F67F6E">
            <w:pPr>
              <w:rPr>
                <w:rFonts w:ascii="Calibri" w:hAnsi="Calibri" w:cs="Calibri"/>
              </w:rPr>
            </w:pPr>
            <w:r w:rsidRPr="00672465">
              <w:rPr>
                <w:rFonts w:ascii="Calibri" w:hAnsi="Calibri" w:cs="Calibri"/>
                <w:sz w:val="20"/>
                <w:szCs w:val="20"/>
              </w:rPr>
              <w:t>Ignore — Credit limit bypassed; transaction proceeds without restriction Warn Only — Warning displayed when customer reaches/exceeds limit; user decides to proceed or cancel Enforce Holds — Transaction blocked when customer reaches/exceeds credit limit</w:t>
            </w:r>
          </w:p>
        </w:tc>
      </w:tr>
      <w:tr w:rsidR="00AD6931" w:rsidRPr="00672465" w14:paraId="65AE783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2E" w14:textId="77777777" w:rsidR="00AD6931" w:rsidRPr="00672465" w:rsidRDefault="00F67F6E">
            <w:pPr>
              <w:rPr>
                <w:rFonts w:ascii="Calibri" w:hAnsi="Calibri" w:cs="Calibri"/>
              </w:rPr>
            </w:pPr>
            <w:r w:rsidRPr="00672465">
              <w:rPr>
                <w:rFonts w:ascii="Calibri" w:hAnsi="Calibri" w:cs="Calibri"/>
                <w:b/>
                <w:bCs/>
                <w:sz w:val="20"/>
                <w:szCs w:val="20"/>
              </w:rPr>
              <w:t>Customer Credit Limit Includes Orders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2F" w14:textId="77777777" w:rsidR="00AD6931" w:rsidRPr="00672465" w:rsidRDefault="00F67F6E">
            <w:pPr>
              <w:rPr>
                <w:rFonts w:ascii="Calibri" w:hAnsi="Calibri" w:cs="Calibri"/>
              </w:rPr>
            </w:pPr>
            <w:r w:rsidRPr="00672465">
              <w:rPr>
                <w:rFonts w:ascii="Calibri" w:hAnsi="Calibri" w:cs="Calibri"/>
                <w:sz w:val="20"/>
                <w:szCs w:val="20"/>
              </w:rPr>
              <w:t>Checked — Unbilled approved and unapproved open orders included in credit limit calculation, preventing over-ordering Unchecked — Only billed (invoiced) orders included in credit calculations</w:t>
            </w:r>
          </w:p>
        </w:tc>
      </w:tr>
      <w:tr w:rsidR="00AD6931" w:rsidRPr="00672465" w14:paraId="65AE783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31" w14:textId="77777777" w:rsidR="00AD6931" w:rsidRPr="00672465" w:rsidRDefault="00F67F6E">
            <w:pPr>
              <w:rPr>
                <w:rFonts w:ascii="Calibri" w:hAnsi="Calibri" w:cs="Calibri"/>
              </w:rPr>
            </w:pPr>
            <w:r w:rsidRPr="00672465">
              <w:rPr>
                <w:rFonts w:ascii="Calibri" w:hAnsi="Calibri" w:cs="Calibri"/>
                <w:b/>
                <w:bCs/>
                <w:sz w:val="20"/>
                <w:szCs w:val="20"/>
              </w:rPr>
              <w:t>Days Overdue for Warning/Hold</w:t>
            </w:r>
          </w:p>
        </w:tc>
        <w:tc>
          <w:tcPr>
            <w:tcW w:w="6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32" w14:textId="77777777" w:rsidR="00AD6931" w:rsidRPr="00672465" w:rsidRDefault="00F67F6E">
            <w:pPr>
              <w:rPr>
                <w:rFonts w:ascii="Calibri" w:hAnsi="Calibri" w:cs="Calibri"/>
              </w:rPr>
            </w:pPr>
            <w:r w:rsidRPr="00672465">
              <w:rPr>
                <w:rFonts w:ascii="Calibri" w:hAnsi="Calibri" w:cs="Calibri"/>
                <w:sz w:val="20"/>
                <w:szCs w:val="20"/>
              </w:rPr>
              <w:t>Number of days after invoice due date before a warning or credit hold is triggered. This is the grace period for overdue payment collection.</w:t>
            </w:r>
          </w:p>
        </w:tc>
      </w:tr>
    </w:tbl>
    <w:p w14:paraId="65AE7834" w14:textId="77777777" w:rsidR="00AD6931" w:rsidRPr="00672465" w:rsidRDefault="00AD6931">
      <w:pPr>
        <w:spacing w:before="80"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6931" w:rsidRPr="00672465" w14:paraId="65AE783A" w14:textId="77777777">
        <w:tc>
          <w:tcPr>
            <w:tcW w:w="9360" w:type="dxa"/>
            <w:tcBorders>
              <w:top w:val="single" w:sz="6" w:space="0" w:color="C55A11"/>
              <w:left w:val="single" w:sz="16" w:space="0" w:color="C55A11"/>
              <w:bottom w:val="single" w:sz="6" w:space="0" w:color="C55A11"/>
              <w:right w:val="single" w:sz="6" w:space="0" w:color="C55A11"/>
            </w:tcBorders>
            <w:shd w:val="clear" w:color="auto" w:fill="FEF3EC"/>
            <w:tcMar>
              <w:top w:w="120" w:type="dxa"/>
              <w:left w:w="200" w:type="dxa"/>
              <w:bottom w:w="120" w:type="dxa"/>
              <w:right w:w="120" w:type="dxa"/>
            </w:tcMar>
          </w:tcPr>
          <w:p w14:paraId="65AE7835" w14:textId="77777777" w:rsidR="00AD6931" w:rsidRPr="00672465" w:rsidRDefault="00F67F6E">
            <w:pPr>
              <w:spacing w:after="80"/>
              <w:rPr>
                <w:rFonts w:ascii="Calibri" w:hAnsi="Calibri" w:cs="Calibri"/>
              </w:rPr>
            </w:pPr>
            <w:r w:rsidRPr="00672465">
              <w:rPr>
                <w:rFonts w:ascii="Segoe UI Emoji" w:hAnsi="Segoe UI Emoji" w:cs="Segoe UI Emoji"/>
                <w:b/>
                <w:bCs/>
                <w:color w:val="C55A11"/>
              </w:rPr>
              <w:t>⚠️</w:t>
            </w:r>
            <w:r w:rsidRPr="00672465">
              <w:rPr>
                <w:rFonts w:ascii="Calibri" w:hAnsi="Calibri" w:cs="Calibri"/>
                <w:b/>
                <w:bCs/>
                <w:color w:val="C55A11"/>
              </w:rPr>
              <w:t xml:space="preserve">  Architectural Note: Preference Scope and Overrides</w:t>
            </w:r>
          </w:p>
          <w:p w14:paraId="65AE7836" w14:textId="77777777" w:rsidR="00AD6931" w:rsidRPr="00672465" w:rsidRDefault="00F67F6E">
            <w:pPr>
              <w:spacing w:before="40" w:after="40"/>
              <w:rPr>
                <w:rFonts w:ascii="Calibri" w:hAnsi="Calibri" w:cs="Calibri"/>
              </w:rPr>
            </w:pPr>
            <w:r w:rsidRPr="00672465">
              <w:rPr>
                <w:rFonts w:ascii="Calibri" w:hAnsi="Calibri" w:cs="Calibri"/>
                <w:sz w:val="20"/>
                <w:szCs w:val="20"/>
              </w:rPr>
              <w:t>• Credit limit preferences apply globally to all customers unless administrator-level override is enabled</w:t>
            </w:r>
          </w:p>
          <w:p w14:paraId="65AE7837" w14:textId="77777777" w:rsidR="00AD6931" w:rsidRPr="00672465" w:rsidRDefault="00F67F6E">
            <w:pPr>
              <w:spacing w:before="40" w:after="40"/>
              <w:rPr>
                <w:rFonts w:ascii="Calibri" w:hAnsi="Calibri" w:cs="Calibri"/>
              </w:rPr>
            </w:pPr>
            <w:r w:rsidRPr="00672465">
              <w:rPr>
                <w:rFonts w:ascii="Calibri" w:hAnsi="Calibri" w:cs="Calibri"/>
                <w:sz w:val="20"/>
                <w:szCs w:val="20"/>
              </w:rPr>
              <w:t>• Opportunities, Estimates, and Cash Sales are not affected by the Customer Credit Limit Handling preference</w:t>
            </w:r>
          </w:p>
          <w:p w14:paraId="65AE7838" w14:textId="77777777" w:rsidR="00AD6931" w:rsidRPr="00672465" w:rsidRDefault="00F67F6E">
            <w:pPr>
              <w:spacing w:before="40" w:after="40"/>
              <w:rPr>
                <w:rFonts w:ascii="Calibri" w:hAnsi="Calibri" w:cs="Calibri"/>
              </w:rPr>
            </w:pPr>
            <w:r w:rsidRPr="00672465">
              <w:rPr>
                <w:rFonts w:ascii="Calibri" w:hAnsi="Calibri" w:cs="Calibri"/>
                <w:sz w:val="20"/>
                <w:szCs w:val="20"/>
              </w:rPr>
              <w:t>• An administrator can allow role-level overrides via Home &gt; Set Preferences &gt; Transactions subtab &gt; Warnings section</w:t>
            </w:r>
          </w:p>
          <w:p w14:paraId="65AE7839" w14:textId="77777777" w:rsidR="00AD6931" w:rsidRPr="00672465" w:rsidRDefault="00F67F6E">
            <w:pPr>
              <w:spacing w:before="40" w:after="40"/>
              <w:rPr>
                <w:rFonts w:ascii="Calibri" w:hAnsi="Calibri" w:cs="Calibri"/>
              </w:rPr>
            </w:pPr>
            <w:r w:rsidRPr="00672465">
              <w:rPr>
                <w:rFonts w:ascii="Calibri" w:hAnsi="Calibri" w:cs="Calibri"/>
                <w:sz w:val="20"/>
                <w:szCs w:val="20"/>
              </w:rPr>
              <w:t>• Credit holds are released automatically when the customer makes appropriate payments; managers can also release manually</w:t>
            </w:r>
          </w:p>
        </w:tc>
      </w:tr>
    </w:tbl>
    <w:p w14:paraId="65AE783B" w14:textId="77777777" w:rsidR="00AD6931" w:rsidRPr="00672465" w:rsidRDefault="00AD6931">
      <w:pPr>
        <w:spacing w:before="120"/>
        <w:rPr>
          <w:rFonts w:ascii="Calibri" w:hAnsi="Calibri" w:cs="Calibri"/>
        </w:rPr>
      </w:pPr>
    </w:p>
    <w:p w14:paraId="65AE783D" w14:textId="77777777" w:rsidR="00AD6931" w:rsidRDefault="00AD6931">
      <w:pPr>
        <w:spacing w:before="80" w:after="80"/>
        <w:rPr>
          <w:rFonts w:ascii="Calibri" w:hAnsi="Calibri" w:cs="Calibri"/>
        </w:rPr>
      </w:pPr>
    </w:p>
    <w:p w14:paraId="5F63F655" w14:textId="77777777" w:rsidR="00013EA8" w:rsidRDefault="00013EA8">
      <w:pPr>
        <w:spacing w:before="80" w:after="80"/>
        <w:rPr>
          <w:rFonts w:ascii="Calibri" w:hAnsi="Calibri" w:cs="Calibri"/>
        </w:rPr>
      </w:pPr>
    </w:p>
    <w:p w14:paraId="7DDA511B" w14:textId="77777777" w:rsidR="00013EA8" w:rsidRDefault="00013EA8">
      <w:pPr>
        <w:spacing w:before="80" w:after="80"/>
        <w:rPr>
          <w:rFonts w:ascii="Calibri" w:hAnsi="Calibri" w:cs="Calibri"/>
        </w:rPr>
      </w:pPr>
    </w:p>
    <w:p w14:paraId="629F780B" w14:textId="77777777" w:rsidR="00013EA8" w:rsidRDefault="00013EA8">
      <w:pPr>
        <w:spacing w:before="80" w:after="80"/>
        <w:rPr>
          <w:rFonts w:ascii="Calibri" w:hAnsi="Calibri" w:cs="Calibri"/>
        </w:rPr>
      </w:pPr>
    </w:p>
    <w:p w14:paraId="4B48C532" w14:textId="77777777" w:rsidR="00013EA8" w:rsidRDefault="00013EA8">
      <w:pPr>
        <w:spacing w:before="80" w:after="80"/>
        <w:rPr>
          <w:rFonts w:ascii="Calibri" w:hAnsi="Calibri" w:cs="Calibri"/>
        </w:rPr>
      </w:pPr>
    </w:p>
    <w:p w14:paraId="4750FA52" w14:textId="77777777" w:rsidR="00013EA8" w:rsidRDefault="00013EA8">
      <w:pPr>
        <w:spacing w:before="80" w:after="80"/>
        <w:rPr>
          <w:rFonts w:ascii="Calibri" w:hAnsi="Calibri" w:cs="Calibri"/>
        </w:rPr>
      </w:pPr>
    </w:p>
    <w:p w14:paraId="7A1524E0" w14:textId="77777777" w:rsidR="00013EA8" w:rsidRDefault="00013EA8">
      <w:pPr>
        <w:spacing w:before="80" w:after="80"/>
        <w:rPr>
          <w:rFonts w:ascii="Calibri" w:hAnsi="Calibri" w:cs="Calibri"/>
        </w:rPr>
      </w:pPr>
    </w:p>
    <w:p w14:paraId="350EE3F7" w14:textId="77777777" w:rsidR="00013EA8" w:rsidRDefault="00013EA8">
      <w:pPr>
        <w:spacing w:before="80" w:after="80"/>
        <w:rPr>
          <w:rFonts w:ascii="Calibri" w:hAnsi="Calibri" w:cs="Calibri"/>
        </w:rPr>
      </w:pPr>
    </w:p>
    <w:p w14:paraId="6788C8DF" w14:textId="77777777" w:rsidR="00013EA8" w:rsidRDefault="00013EA8">
      <w:pPr>
        <w:spacing w:before="80" w:after="80"/>
        <w:rPr>
          <w:rFonts w:ascii="Calibri" w:hAnsi="Calibri" w:cs="Calibri"/>
        </w:rPr>
      </w:pPr>
    </w:p>
    <w:p w14:paraId="59F87825" w14:textId="77777777" w:rsidR="00013EA8" w:rsidRDefault="00013EA8">
      <w:pPr>
        <w:spacing w:before="80" w:after="80"/>
        <w:rPr>
          <w:rFonts w:ascii="Calibri" w:hAnsi="Calibri" w:cs="Calibri"/>
        </w:rPr>
      </w:pPr>
    </w:p>
    <w:p w14:paraId="4D1B6F28" w14:textId="77777777" w:rsidR="00013EA8" w:rsidRDefault="00013EA8">
      <w:pPr>
        <w:spacing w:before="80" w:after="80"/>
        <w:rPr>
          <w:rFonts w:ascii="Calibri" w:hAnsi="Calibri" w:cs="Calibri"/>
        </w:rPr>
      </w:pPr>
    </w:p>
    <w:p w14:paraId="5BD97227" w14:textId="77777777" w:rsidR="00013EA8" w:rsidRDefault="00013EA8">
      <w:pPr>
        <w:spacing w:before="80" w:after="80"/>
        <w:rPr>
          <w:rFonts w:ascii="Calibri" w:hAnsi="Calibri" w:cs="Calibri"/>
        </w:rPr>
      </w:pPr>
    </w:p>
    <w:p w14:paraId="6F3EC6D5" w14:textId="77777777" w:rsidR="00013EA8" w:rsidRPr="00672465" w:rsidRDefault="00013EA8">
      <w:pPr>
        <w:spacing w:before="80" w:after="80"/>
        <w:rPr>
          <w:rFonts w:ascii="Calibri" w:hAnsi="Calibri" w:cs="Calibri"/>
        </w:rPr>
      </w:pPr>
    </w:p>
    <w:p w14:paraId="65AE783E" w14:textId="77777777" w:rsidR="00AD6931" w:rsidRPr="00672465" w:rsidRDefault="00F67F6E">
      <w:pPr>
        <w:pStyle w:val="Heading1"/>
        <w:rPr>
          <w:rFonts w:ascii="Calibri" w:hAnsi="Calibri" w:cs="Calibri"/>
        </w:rPr>
      </w:pPr>
      <w:r w:rsidRPr="00672465">
        <w:rPr>
          <w:rFonts w:ascii="Calibri" w:hAnsi="Calibri" w:cs="Calibri"/>
        </w:rPr>
        <w:lastRenderedPageBreak/>
        <w:t>3. Credit Hold Architecture</w:t>
      </w:r>
    </w:p>
    <w:p w14:paraId="65AE783F" w14:textId="77777777" w:rsidR="00AD6931" w:rsidRPr="00672465" w:rsidRDefault="00F67F6E">
      <w:pPr>
        <w:spacing w:before="60" w:after="60"/>
        <w:rPr>
          <w:rFonts w:ascii="Calibri" w:hAnsi="Calibri" w:cs="Calibri"/>
        </w:rPr>
      </w:pPr>
      <w:r w:rsidRPr="00672465">
        <w:rPr>
          <w:rFonts w:ascii="Calibri" w:hAnsi="Calibri" w:cs="Calibri"/>
        </w:rPr>
        <w:t>A credit hold in NetSuite is a restriction placed on a customer account that blocks the entry of new sales transactions. Credit holds can be triggered automatically by system rules or applied manually by a credit controller. They are a critical control point in the O2C pipeline.</w:t>
      </w:r>
    </w:p>
    <w:p w14:paraId="65AE7840" w14:textId="77777777" w:rsidR="00AD6931" w:rsidRPr="00672465" w:rsidRDefault="00AD6931">
      <w:pPr>
        <w:spacing w:before="80" w:after="80"/>
        <w:rPr>
          <w:rFonts w:ascii="Calibri" w:hAnsi="Calibri" w:cs="Calibri"/>
        </w:rPr>
      </w:pPr>
    </w:p>
    <w:p w14:paraId="65AE7841" w14:textId="77777777" w:rsidR="00AD6931" w:rsidRPr="00672465" w:rsidRDefault="00F67F6E">
      <w:pPr>
        <w:pStyle w:val="Heading2"/>
        <w:rPr>
          <w:rFonts w:ascii="Calibri" w:hAnsi="Calibri" w:cs="Calibri"/>
        </w:rPr>
      </w:pPr>
      <w:r w:rsidRPr="00672465">
        <w:rPr>
          <w:rFonts w:ascii="Calibri" w:hAnsi="Calibri" w:cs="Calibri"/>
          <w:color w:val="1F4E79"/>
        </w:rPr>
        <w:t>3.1 Credit Hold Trigger Conditions</w:t>
      </w:r>
    </w:p>
    <w:p w14:paraId="65AE7842" w14:textId="77777777" w:rsidR="00AD6931" w:rsidRPr="00672465" w:rsidRDefault="00F67F6E">
      <w:pPr>
        <w:spacing w:before="60" w:after="60"/>
        <w:rPr>
          <w:rFonts w:ascii="Calibri" w:hAnsi="Calibri" w:cs="Calibri"/>
        </w:rPr>
      </w:pPr>
      <w:r w:rsidRPr="00672465">
        <w:rPr>
          <w:rFonts w:ascii="Calibri" w:hAnsi="Calibri" w:cs="Calibri"/>
        </w:rPr>
        <w:t>Per Oracle NetSuite documentation, a credit hold restricts entry of a new sales transaction under three conditions:</w:t>
      </w:r>
    </w:p>
    <w:p w14:paraId="65AE7843" w14:textId="77777777" w:rsidR="00AD6931" w:rsidRPr="00672465" w:rsidRDefault="00AD6931">
      <w:pPr>
        <w:spacing w:before="80"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160"/>
      </w:tblGrid>
      <w:tr w:rsidR="00AD6931" w:rsidRPr="00672465" w14:paraId="65AE7847" w14:textId="77777777">
        <w:tc>
          <w:tcPr>
            <w:tcW w:w="26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844"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Trigger Type</w:t>
            </w:r>
          </w:p>
        </w:tc>
        <w:tc>
          <w:tcPr>
            <w:tcW w:w="36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845"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Condition</w:t>
            </w:r>
          </w:p>
        </w:tc>
        <w:tc>
          <w:tcPr>
            <w:tcW w:w="31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846"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Resolution</w:t>
            </w:r>
          </w:p>
        </w:tc>
      </w:tr>
      <w:tr w:rsidR="00AD6931" w:rsidRPr="00672465" w14:paraId="65AE784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48" w14:textId="77777777" w:rsidR="00AD6931" w:rsidRPr="00672465" w:rsidRDefault="00F67F6E">
            <w:pPr>
              <w:rPr>
                <w:rFonts w:ascii="Calibri" w:hAnsi="Calibri" w:cs="Calibri"/>
              </w:rPr>
            </w:pPr>
            <w:r w:rsidRPr="00672465">
              <w:rPr>
                <w:rFonts w:ascii="Calibri" w:hAnsi="Calibri" w:cs="Calibri"/>
                <w:b/>
                <w:bCs/>
                <w:sz w:val="20"/>
                <w:szCs w:val="20"/>
              </w:rPr>
              <w:t>Credit Limit Reached</w:t>
            </w:r>
          </w:p>
        </w:tc>
        <w:tc>
          <w:tcPr>
            <w:tcW w:w="3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49" w14:textId="77777777" w:rsidR="00AD6931" w:rsidRPr="00672465" w:rsidRDefault="00F67F6E">
            <w:pPr>
              <w:rPr>
                <w:rFonts w:ascii="Calibri" w:hAnsi="Calibri" w:cs="Calibri"/>
              </w:rPr>
            </w:pPr>
            <w:r w:rsidRPr="00672465">
              <w:rPr>
                <w:rFonts w:ascii="Calibri" w:hAnsi="Calibri" w:cs="Calibri"/>
                <w:sz w:val="20"/>
                <w:szCs w:val="20"/>
              </w:rPr>
              <w:t>Customer's preset credit limit is exceeded at time of new sales order or invoice entry</w:t>
            </w:r>
          </w:p>
        </w:tc>
        <w:tc>
          <w:tcPr>
            <w:tcW w:w="3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4A" w14:textId="77777777" w:rsidR="00AD6931" w:rsidRPr="00672465" w:rsidRDefault="00F67F6E">
            <w:pPr>
              <w:rPr>
                <w:rFonts w:ascii="Calibri" w:hAnsi="Calibri" w:cs="Calibri"/>
              </w:rPr>
            </w:pPr>
            <w:r w:rsidRPr="00672465">
              <w:rPr>
                <w:rFonts w:ascii="Calibri" w:hAnsi="Calibri" w:cs="Calibri"/>
                <w:sz w:val="20"/>
                <w:szCs w:val="20"/>
              </w:rPr>
              <w:t>Customer settles outstanding invoices to reduce balance below limit</w:t>
            </w:r>
          </w:p>
        </w:tc>
      </w:tr>
      <w:tr w:rsidR="00AD6931" w:rsidRPr="00672465" w14:paraId="65AE784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4C" w14:textId="77777777" w:rsidR="00AD6931" w:rsidRPr="00672465" w:rsidRDefault="00F67F6E">
            <w:pPr>
              <w:rPr>
                <w:rFonts w:ascii="Calibri" w:hAnsi="Calibri" w:cs="Calibri"/>
              </w:rPr>
            </w:pPr>
            <w:r w:rsidRPr="00672465">
              <w:rPr>
                <w:rFonts w:ascii="Calibri" w:hAnsi="Calibri" w:cs="Calibri"/>
                <w:b/>
                <w:bCs/>
                <w:sz w:val="20"/>
                <w:szCs w:val="20"/>
              </w:rPr>
              <w:t>Delinquent Payments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4D" w14:textId="77777777" w:rsidR="00AD6931" w:rsidRPr="00672465" w:rsidRDefault="00F67F6E">
            <w:pPr>
              <w:rPr>
                <w:rFonts w:ascii="Calibri" w:hAnsi="Calibri" w:cs="Calibri"/>
              </w:rPr>
            </w:pPr>
            <w:r w:rsidRPr="00672465">
              <w:rPr>
                <w:rFonts w:ascii="Calibri" w:hAnsi="Calibri" w:cs="Calibri"/>
                <w:sz w:val="20"/>
                <w:szCs w:val="20"/>
              </w:rPr>
              <w:t>Customer's overdue balance has exceeded the grace period in 'Days Overdue for Warning/Hold' preference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4E" w14:textId="77777777" w:rsidR="00AD6931" w:rsidRPr="00672465" w:rsidRDefault="00F67F6E">
            <w:pPr>
              <w:rPr>
                <w:rFonts w:ascii="Calibri" w:hAnsi="Calibri" w:cs="Calibri"/>
              </w:rPr>
            </w:pPr>
            <w:r w:rsidRPr="00672465">
              <w:rPr>
                <w:rFonts w:ascii="Calibri" w:hAnsi="Calibri" w:cs="Calibri"/>
                <w:sz w:val="20"/>
                <w:szCs w:val="20"/>
              </w:rPr>
              <w:t>Customer pays overdue invoices; hold lifted automatically or manually</w:t>
            </w:r>
          </w:p>
        </w:tc>
      </w:tr>
      <w:tr w:rsidR="00AD6931" w:rsidRPr="00672465" w14:paraId="65AE785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50" w14:textId="77777777" w:rsidR="00AD6931" w:rsidRPr="00672465" w:rsidRDefault="00F67F6E">
            <w:pPr>
              <w:rPr>
                <w:rFonts w:ascii="Calibri" w:hAnsi="Calibri" w:cs="Calibri"/>
              </w:rPr>
            </w:pPr>
            <w:r w:rsidRPr="00672465">
              <w:rPr>
                <w:rFonts w:ascii="Calibri" w:hAnsi="Calibri" w:cs="Calibri"/>
                <w:b/>
                <w:bCs/>
                <w:sz w:val="20"/>
                <w:szCs w:val="20"/>
              </w:rPr>
              <w:t>Manual Credit Hold</w:t>
            </w:r>
          </w:p>
        </w:tc>
        <w:tc>
          <w:tcPr>
            <w:tcW w:w="3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51" w14:textId="77777777" w:rsidR="00AD6931" w:rsidRPr="00672465" w:rsidRDefault="00F67F6E">
            <w:pPr>
              <w:rPr>
                <w:rFonts w:ascii="Calibri" w:hAnsi="Calibri" w:cs="Calibri"/>
              </w:rPr>
            </w:pPr>
            <w:r w:rsidRPr="00672465">
              <w:rPr>
                <w:rFonts w:ascii="Calibri" w:hAnsi="Calibri" w:cs="Calibri"/>
                <w:sz w:val="20"/>
                <w:szCs w:val="20"/>
              </w:rPr>
              <w:t>Hold field set to 'On' on customer record — ignores credit limit entirely</w:t>
            </w:r>
          </w:p>
        </w:tc>
        <w:tc>
          <w:tcPr>
            <w:tcW w:w="3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52" w14:textId="77777777" w:rsidR="00AD6931" w:rsidRPr="00672465" w:rsidRDefault="00F67F6E">
            <w:pPr>
              <w:rPr>
                <w:rFonts w:ascii="Calibri" w:hAnsi="Calibri" w:cs="Calibri"/>
              </w:rPr>
            </w:pPr>
            <w:r w:rsidRPr="00672465">
              <w:rPr>
                <w:rFonts w:ascii="Calibri" w:hAnsi="Calibri" w:cs="Calibri"/>
                <w:sz w:val="20"/>
                <w:szCs w:val="20"/>
              </w:rPr>
              <w:t>Manager or AR Controller sets Hold to 'Auto' or 'Off' on customer record</w:t>
            </w:r>
          </w:p>
        </w:tc>
      </w:tr>
    </w:tbl>
    <w:p w14:paraId="65AE7854" w14:textId="77777777" w:rsidR="00AD6931" w:rsidRPr="00672465" w:rsidRDefault="00AD6931">
      <w:pPr>
        <w:spacing w:before="80" w:after="80"/>
        <w:rPr>
          <w:rFonts w:ascii="Calibri" w:hAnsi="Calibri" w:cs="Calibri"/>
        </w:rPr>
      </w:pPr>
    </w:p>
    <w:p w14:paraId="65AE7855" w14:textId="77777777" w:rsidR="00AD6931" w:rsidRPr="00672465" w:rsidRDefault="00F67F6E">
      <w:pPr>
        <w:pStyle w:val="Heading2"/>
        <w:rPr>
          <w:rFonts w:ascii="Calibri" w:hAnsi="Calibri" w:cs="Calibri"/>
        </w:rPr>
      </w:pPr>
      <w:r w:rsidRPr="00672465">
        <w:rPr>
          <w:rFonts w:ascii="Calibri" w:hAnsi="Calibri" w:cs="Calibri"/>
          <w:color w:val="1F4E79"/>
        </w:rPr>
        <w:t>3.2 Credit Hold — GL and O2C Impact</w:t>
      </w:r>
    </w:p>
    <w:p w14:paraId="65AE7856" w14:textId="77777777" w:rsidR="00AD6931" w:rsidRPr="00672465" w:rsidRDefault="00F67F6E">
      <w:pPr>
        <w:spacing w:before="60" w:after="60"/>
        <w:rPr>
          <w:rFonts w:ascii="Calibri" w:hAnsi="Calibri" w:cs="Calibri"/>
        </w:rPr>
      </w:pPr>
      <w:r w:rsidRPr="00672465">
        <w:rPr>
          <w:rFonts w:ascii="Calibri" w:hAnsi="Calibri" w:cs="Calibri"/>
        </w:rPr>
        <w:t>Credit holds do not create GL entries themselves, but they gate the transactions that do. A blocked sales order cannot be fulfilled, preventing the creation of Item Receipts, Invoices, and their associated AR and Revenue GL postings. This makes the credit hold a pre-ledger control in the R2R architecture.</w:t>
      </w:r>
    </w:p>
    <w:p w14:paraId="65AE7857" w14:textId="77777777" w:rsidR="00AD6931" w:rsidRPr="00672465" w:rsidRDefault="00AD6931">
      <w:pPr>
        <w:spacing w:before="80"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6931" w:rsidRPr="00672465" w14:paraId="65AE785F" w14:textId="77777777">
        <w:tc>
          <w:tcPr>
            <w:tcW w:w="9360" w:type="dxa"/>
            <w:tcBorders>
              <w:top w:val="single" w:sz="6" w:space="0" w:color="2E75B6"/>
              <w:left w:val="single" w:sz="16" w:space="0" w:color="2E75B6"/>
              <w:bottom w:val="single" w:sz="6" w:space="0" w:color="2E75B6"/>
              <w:right w:val="single" w:sz="6" w:space="0" w:color="2E75B6"/>
            </w:tcBorders>
            <w:shd w:val="clear" w:color="auto" w:fill="D6E4F0"/>
            <w:tcMar>
              <w:top w:w="120" w:type="dxa"/>
              <w:left w:w="200" w:type="dxa"/>
              <w:bottom w:w="120" w:type="dxa"/>
              <w:right w:w="120" w:type="dxa"/>
            </w:tcMar>
          </w:tcPr>
          <w:p w14:paraId="65AE7858" w14:textId="77777777" w:rsidR="00AD6931" w:rsidRPr="00672465" w:rsidRDefault="00F67F6E">
            <w:pPr>
              <w:spacing w:after="80"/>
              <w:rPr>
                <w:rFonts w:ascii="Calibri" w:hAnsi="Calibri" w:cs="Calibri"/>
              </w:rPr>
            </w:pPr>
            <w:r w:rsidRPr="00672465">
              <w:rPr>
                <w:rFonts w:ascii="Segoe UI Emoji" w:hAnsi="Segoe UI Emoji" w:cs="Segoe UI Emoji"/>
                <w:b/>
                <w:bCs/>
                <w:color w:val="1F4E79"/>
              </w:rPr>
              <w:t>📌</w:t>
            </w:r>
            <w:r w:rsidRPr="00672465">
              <w:rPr>
                <w:rFonts w:ascii="Calibri" w:hAnsi="Calibri" w:cs="Calibri"/>
                <w:b/>
                <w:bCs/>
                <w:color w:val="1F4E79"/>
              </w:rPr>
              <w:t xml:space="preserve">  Credit Hold O2C Gate Architecture</w:t>
            </w:r>
          </w:p>
          <w:p w14:paraId="65AE7859" w14:textId="77777777" w:rsidR="00AD6931" w:rsidRPr="00672465" w:rsidRDefault="00F67F6E">
            <w:pPr>
              <w:spacing w:before="40" w:after="40"/>
              <w:rPr>
                <w:rFonts w:ascii="Calibri" w:hAnsi="Calibri" w:cs="Calibri"/>
              </w:rPr>
            </w:pPr>
            <w:r w:rsidRPr="00672465">
              <w:rPr>
                <w:rFonts w:ascii="Calibri" w:hAnsi="Calibri" w:cs="Calibri"/>
                <w:sz w:val="20"/>
                <w:szCs w:val="20"/>
              </w:rPr>
              <w:t>• Sales Order on credit hold — cannot be approved or fulfilled until hold is released</w:t>
            </w:r>
          </w:p>
          <w:p w14:paraId="65AE785A" w14:textId="77777777" w:rsidR="00AD6931" w:rsidRPr="00672465" w:rsidRDefault="00F67F6E">
            <w:pPr>
              <w:spacing w:before="40" w:after="40"/>
              <w:rPr>
                <w:rFonts w:ascii="Calibri" w:hAnsi="Calibri" w:cs="Calibri"/>
              </w:rPr>
            </w:pPr>
            <w:r w:rsidRPr="00672465">
              <w:rPr>
                <w:rFonts w:ascii="Calibri" w:hAnsi="Calibri" w:cs="Calibri"/>
                <w:sz w:val="20"/>
                <w:szCs w:val="20"/>
              </w:rPr>
              <w:t>• Invoice creation blocked for customers with 'Enforce Holds' preference active</w:t>
            </w:r>
          </w:p>
          <w:p w14:paraId="65AE785B" w14:textId="77777777" w:rsidR="00AD6931" w:rsidRPr="00672465" w:rsidRDefault="00F67F6E">
            <w:pPr>
              <w:spacing w:before="40" w:after="40"/>
              <w:rPr>
                <w:rFonts w:ascii="Calibri" w:hAnsi="Calibri" w:cs="Calibri"/>
              </w:rPr>
            </w:pPr>
            <w:r w:rsidRPr="00672465">
              <w:rPr>
                <w:rFonts w:ascii="Calibri" w:hAnsi="Calibri" w:cs="Calibri"/>
                <w:sz w:val="20"/>
                <w:szCs w:val="20"/>
              </w:rPr>
              <w:t>• No GL entry is created for transactions blocked by credit hold</w:t>
            </w:r>
          </w:p>
          <w:p w14:paraId="65AE785C" w14:textId="77777777" w:rsidR="00AD6931" w:rsidRPr="00672465" w:rsidRDefault="00F67F6E">
            <w:pPr>
              <w:spacing w:before="40" w:after="40"/>
              <w:rPr>
                <w:rFonts w:ascii="Calibri" w:hAnsi="Calibri" w:cs="Calibri"/>
              </w:rPr>
            </w:pPr>
            <w:r w:rsidRPr="00672465">
              <w:rPr>
                <w:rFonts w:ascii="Calibri" w:hAnsi="Calibri" w:cs="Calibri"/>
                <w:sz w:val="20"/>
                <w:szCs w:val="20"/>
              </w:rPr>
              <w:t>• Credit hold does not retroactively impact already-posted invoices</w:t>
            </w:r>
          </w:p>
          <w:p w14:paraId="65AE785D" w14:textId="77777777" w:rsidR="00AD6931" w:rsidRPr="00672465" w:rsidRDefault="00F67F6E">
            <w:pPr>
              <w:spacing w:before="40" w:after="40"/>
              <w:rPr>
                <w:rFonts w:ascii="Calibri" w:hAnsi="Calibri" w:cs="Calibri"/>
              </w:rPr>
            </w:pPr>
            <w:r w:rsidRPr="00672465">
              <w:rPr>
                <w:rFonts w:ascii="Calibri" w:hAnsi="Calibri" w:cs="Calibri"/>
                <w:sz w:val="20"/>
                <w:szCs w:val="20"/>
              </w:rPr>
              <w:t>• Releasing a credit hold does not automatically approve held transactions — each must be re-processed</w:t>
            </w:r>
          </w:p>
          <w:p w14:paraId="65AE785E" w14:textId="77777777" w:rsidR="00AD6931" w:rsidRPr="00672465" w:rsidRDefault="00F67F6E">
            <w:pPr>
              <w:spacing w:before="40" w:after="40"/>
              <w:rPr>
                <w:rFonts w:ascii="Calibri" w:hAnsi="Calibri" w:cs="Calibri"/>
              </w:rPr>
            </w:pPr>
            <w:r w:rsidRPr="00672465">
              <w:rPr>
                <w:rFonts w:ascii="Calibri" w:hAnsi="Calibri" w:cs="Calibri"/>
                <w:sz w:val="20"/>
                <w:szCs w:val="20"/>
              </w:rPr>
              <w:t>• Manual credit hold ('Hold: On') overrides the credit limit — block is absolute regardless of balance</w:t>
            </w:r>
          </w:p>
        </w:tc>
      </w:tr>
    </w:tbl>
    <w:p w14:paraId="65AE7860" w14:textId="77777777" w:rsidR="00AD6931" w:rsidRPr="00672465" w:rsidRDefault="00AD6931">
      <w:pPr>
        <w:spacing w:before="120"/>
        <w:rPr>
          <w:rFonts w:ascii="Calibri" w:hAnsi="Calibri" w:cs="Calibri"/>
        </w:rPr>
      </w:pPr>
    </w:p>
    <w:p w14:paraId="65AE7862" w14:textId="77777777" w:rsidR="00AD6931" w:rsidRDefault="00AD6931">
      <w:pPr>
        <w:spacing w:before="80" w:after="80"/>
        <w:rPr>
          <w:rFonts w:ascii="Calibri" w:hAnsi="Calibri" w:cs="Calibri"/>
        </w:rPr>
      </w:pPr>
    </w:p>
    <w:p w14:paraId="5AC7B5DF" w14:textId="77777777" w:rsidR="004509D5" w:rsidRDefault="004509D5">
      <w:pPr>
        <w:spacing w:before="80" w:after="80"/>
        <w:rPr>
          <w:rFonts w:ascii="Calibri" w:hAnsi="Calibri" w:cs="Calibri"/>
        </w:rPr>
      </w:pPr>
    </w:p>
    <w:p w14:paraId="1CC16AFA" w14:textId="77777777" w:rsidR="004509D5" w:rsidRPr="00672465" w:rsidRDefault="004509D5">
      <w:pPr>
        <w:spacing w:before="80" w:after="80"/>
        <w:rPr>
          <w:rFonts w:ascii="Calibri" w:hAnsi="Calibri" w:cs="Calibri"/>
        </w:rPr>
      </w:pPr>
    </w:p>
    <w:p w14:paraId="65AE7863" w14:textId="77777777" w:rsidR="00AD6931" w:rsidRPr="00672465" w:rsidRDefault="00F67F6E">
      <w:pPr>
        <w:pStyle w:val="Heading1"/>
        <w:rPr>
          <w:rFonts w:ascii="Calibri" w:hAnsi="Calibri" w:cs="Calibri"/>
        </w:rPr>
      </w:pPr>
      <w:r w:rsidRPr="00672465">
        <w:rPr>
          <w:rFonts w:ascii="Calibri" w:hAnsi="Calibri" w:cs="Calibri"/>
        </w:rPr>
        <w:lastRenderedPageBreak/>
        <w:t>4. Credit Memos and Their Impact on Credit Availability</w:t>
      </w:r>
    </w:p>
    <w:p w14:paraId="65AE7864" w14:textId="77777777" w:rsidR="00AD6931" w:rsidRPr="00672465" w:rsidRDefault="00F67F6E">
      <w:pPr>
        <w:spacing w:before="60" w:after="60"/>
        <w:rPr>
          <w:rFonts w:ascii="Calibri" w:hAnsi="Calibri" w:cs="Calibri"/>
        </w:rPr>
      </w:pPr>
      <w:r w:rsidRPr="00672465">
        <w:rPr>
          <w:rFonts w:ascii="Calibri" w:hAnsi="Calibri" w:cs="Calibri"/>
        </w:rPr>
        <w:t>Credit memos are a key component of credit management architecture. Per Oracle documentation: "A credit memo reduces the value in the Balance field on the Financial subtab of the customer record. The total credit available to a customer is the value of the Credit Limit field minus the value of the Balance field."</w:t>
      </w:r>
    </w:p>
    <w:p w14:paraId="65AE7865" w14:textId="77777777" w:rsidR="00AD6931" w:rsidRPr="00672465" w:rsidRDefault="00F67F6E">
      <w:pPr>
        <w:spacing w:before="60" w:after="60"/>
        <w:rPr>
          <w:rFonts w:ascii="Calibri" w:hAnsi="Calibri" w:cs="Calibri"/>
        </w:rPr>
      </w:pPr>
      <w:r w:rsidRPr="00672465">
        <w:rPr>
          <w:rFonts w:ascii="Calibri" w:hAnsi="Calibri" w:cs="Calibri"/>
        </w:rPr>
        <w:t>If a credit memo creates a negative balance due, the customer's total available credit exceeds the specified credit limit. For example, if a customer has a credit limit of $500 and a balance of -$250, the customer can purchase goods on credit up to a value of $750.</w:t>
      </w:r>
    </w:p>
    <w:p w14:paraId="65AE7866" w14:textId="77777777" w:rsidR="00AD6931" w:rsidRPr="00672465" w:rsidRDefault="00AD6931">
      <w:pPr>
        <w:spacing w:before="80" w:after="80"/>
        <w:rPr>
          <w:rFonts w:ascii="Calibri" w:hAnsi="Calibri" w:cs="Calibri"/>
        </w:rPr>
      </w:pPr>
    </w:p>
    <w:p w14:paraId="65AE7867" w14:textId="77777777" w:rsidR="00AD6931" w:rsidRPr="00672465" w:rsidRDefault="00F67F6E">
      <w:pPr>
        <w:pStyle w:val="Heading2"/>
        <w:rPr>
          <w:rFonts w:ascii="Calibri" w:hAnsi="Calibri" w:cs="Calibri"/>
        </w:rPr>
      </w:pPr>
      <w:r w:rsidRPr="00672465">
        <w:rPr>
          <w:rFonts w:ascii="Calibri" w:hAnsi="Calibri" w:cs="Calibri"/>
          <w:color w:val="1F4E79"/>
        </w:rPr>
        <w:t>4.1 Credit Memo GL Impact in Credit Management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2160"/>
        <w:gridCol w:w="2000"/>
      </w:tblGrid>
      <w:tr w:rsidR="00AD6931" w:rsidRPr="00672465" w14:paraId="65AE786C" w14:textId="77777777">
        <w:tc>
          <w:tcPr>
            <w:tcW w:w="2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868"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Credit Memo Scenario</w:t>
            </w:r>
          </w:p>
        </w:tc>
        <w:tc>
          <w:tcPr>
            <w:tcW w:w="24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869"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Balance Impact</w:t>
            </w:r>
          </w:p>
        </w:tc>
        <w:tc>
          <w:tcPr>
            <w:tcW w:w="21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86A"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GL Entry</w:t>
            </w:r>
          </w:p>
        </w:tc>
        <w:tc>
          <w:tcPr>
            <w:tcW w:w="2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86B"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Credit Availability</w:t>
            </w:r>
          </w:p>
        </w:tc>
      </w:tr>
      <w:tr w:rsidR="00AD6931" w:rsidRPr="00672465" w14:paraId="65AE787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6D" w14:textId="77777777" w:rsidR="00AD6931" w:rsidRPr="00672465" w:rsidRDefault="00F67F6E">
            <w:pPr>
              <w:rPr>
                <w:rFonts w:ascii="Calibri" w:hAnsi="Calibri" w:cs="Calibri"/>
              </w:rPr>
            </w:pPr>
            <w:r w:rsidRPr="00672465">
              <w:rPr>
                <w:rFonts w:ascii="Calibri" w:hAnsi="Calibri" w:cs="Calibri"/>
                <w:sz w:val="20"/>
                <w:szCs w:val="20"/>
              </w:rPr>
              <w:t>Standard credit memo for returned goods</w:t>
            </w:r>
          </w:p>
        </w:tc>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6E" w14:textId="77777777" w:rsidR="00AD6931" w:rsidRPr="00672465" w:rsidRDefault="00F67F6E">
            <w:pPr>
              <w:rPr>
                <w:rFonts w:ascii="Calibri" w:hAnsi="Calibri" w:cs="Calibri"/>
              </w:rPr>
            </w:pPr>
            <w:r w:rsidRPr="00672465">
              <w:rPr>
                <w:rFonts w:ascii="Calibri" w:hAnsi="Calibri" w:cs="Calibri"/>
                <w:sz w:val="20"/>
                <w:szCs w:val="20"/>
              </w:rPr>
              <w:t>Balance reduced (AR credit)</w:t>
            </w:r>
          </w:p>
        </w:tc>
        <w:tc>
          <w:tcPr>
            <w:tcW w:w="2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6F" w14:textId="77777777" w:rsidR="00AD6931" w:rsidRPr="00672465" w:rsidRDefault="00F67F6E">
            <w:pPr>
              <w:rPr>
                <w:rFonts w:ascii="Calibri" w:hAnsi="Calibri" w:cs="Calibri"/>
              </w:rPr>
            </w:pPr>
            <w:r w:rsidRPr="00672465">
              <w:rPr>
                <w:rFonts w:ascii="Calibri" w:hAnsi="Calibri" w:cs="Calibri"/>
                <w:sz w:val="20"/>
                <w:szCs w:val="20"/>
              </w:rPr>
              <w:t>Dr AR / Cr Revenue</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70" w14:textId="77777777" w:rsidR="00AD6931" w:rsidRPr="00672465" w:rsidRDefault="00F67F6E">
            <w:pPr>
              <w:rPr>
                <w:rFonts w:ascii="Calibri" w:hAnsi="Calibri" w:cs="Calibri"/>
              </w:rPr>
            </w:pPr>
            <w:r w:rsidRPr="00672465">
              <w:rPr>
                <w:rFonts w:ascii="Calibri" w:hAnsi="Calibri" w:cs="Calibri"/>
                <w:sz w:val="20"/>
                <w:szCs w:val="20"/>
              </w:rPr>
              <w:t>Available credit increases</w:t>
            </w:r>
          </w:p>
        </w:tc>
      </w:tr>
      <w:tr w:rsidR="00AD6931" w:rsidRPr="00672465" w14:paraId="65AE787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72" w14:textId="77777777" w:rsidR="00AD6931" w:rsidRPr="00672465" w:rsidRDefault="00F67F6E">
            <w:pPr>
              <w:rPr>
                <w:rFonts w:ascii="Calibri" w:hAnsi="Calibri" w:cs="Calibri"/>
              </w:rPr>
            </w:pPr>
            <w:r w:rsidRPr="00672465">
              <w:rPr>
                <w:rFonts w:ascii="Calibri" w:hAnsi="Calibri" w:cs="Calibri"/>
                <w:sz w:val="20"/>
                <w:szCs w:val="20"/>
              </w:rPr>
              <w:t>Credit memo &gt; outstanding balance (negative balance)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73" w14:textId="77777777" w:rsidR="00AD6931" w:rsidRPr="00672465" w:rsidRDefault="00F67F6E">
            <w:pPr>
              <w:rPr>
                <w:rFonts w:ascii="Calibri" w:hAnsi="Calibri" w:cs="Calibri"/>
              </w:rPr>
            </w:pPr>
            <w:r w:rsidRPr="00672465">
              <w:rPr>
                <w:rFonts w:ascii="Calibri" w:hAnsi="Calibri" w:cs="Calibri"/>
                <w:sz w:val="20"/>
                <w:szCs w:val="20"/>
              </w:rPr>
              <w:t>Balance becomes negative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74" w14:textId="77777777" w:rsidR="00AD6931" w:rsidRPr="00672465" w:rsidRDefault="00F67F6E">
            <w:pPr>
              <w:rPr>
                <w:rFonts w:ascii="Calibri" w:hAnsi="Calibri" w:cs="Calibri"/>
              </w:rPr>
            </w:pPr>
            <w:r w:rsidRPr="00672465">
              <w:rPr>
                <w:rFonts w:ascii="Calibri" w:hAnsi="Calibri" w:cs="Calibri"/>
                <w:sz w:val="20"/>
                <w:szCs w:val="20"/>
              </w:rPr>
              <w:t>Dr AR / Cr Revenue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75" w14:textId="77777777" w:rsidR="00AD6931" w:rsidRPr="00672465" w:rsidRDefault="00F67F6E">
            <w:pPr>
              <w:rPr>
                <w:rFonts w:ascii="Calibri" w:hAnsi="Calibri" w:cs="Calibri"/>
              </w:rPr>
            </w:pPr>
            <w:r w:rsidRPr="00672465">
              <w:rPr>
                <w:rFonts w:ascii="Calibri" w:hAnsi="Calibri" w:cs="Calibri"/>
                <w:sz w:val="20"/>
                <w:szCs w:val="20"/>
              </w:rPr>
              <w:t>Available credit &gt; credit limit</w:t>
            </w:r>
          </w:p>
        </w:tc>
      </w:tr>
      <w:tr w:rsidR="00AD6931" w:rsidRPr="00672465" w14:paraId="65AE787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77" w14:textId="77777777" w:rsidR="00AD6931" w:rsidRPr="00672465" w:rsidRDefault="00F67F6E">
            <w:pPr>
              <w:rPr>
                <w:rFonts w:ascii="Calibri" w:hAnsi="Calibri" w:cs="Calibri"/>
              </w:rPr>
            </w:pPr>
            <w:r w:rsidRPr="00672465">
              <w:rPr>
                <w:rFonts w:ascii="Calibri" w:hAnsi="Calibri" w:cs="Calibri"/>
                <w:sz w:val="20"/>
                <w:szCs w:val="20"/>
              </w:rPr>
              <w:t>Credit memo applied to open invoice</w:t>
            </w:r>
          </w:p>
        </w:tc>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78" w14:textId="77777777" w:rsidR="00AD6931" w:rsidRPr="00672465" w:rsidRDefault="00F67F6E">
            <w:pPr>
              <w:rPr>
                <w:rFonts w:ascii="Calibri" w:hAnsi="Calibri" w:cs="Calibri"/>
              </w:rPr>
            </w:pPr>
            <w:r w:rsidRPr="00672465">
              <w:rPr>
                <w:rFonts w:ascii="Calibri" w:hAnsi="Calibri" w:cs="Calibri"/>
                <w:sz w:val="20"/>
                <w:szCs w:val="20"/>
              </w:rPr>
              <w:t>Invoice balance reduced</w:t>
            </w:r>
          </w:p>
        </w:tc>
        <w:tc>
          <w:tcPr>
            <w:tcW w:w="2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79" w14:textId="77777777" w:rsidR="00AD6931" w:rsidRPr="00672465" w:rsidRDefault="00F67F6E">
            <w:pPr>
              <w:rPr>
                <w:rFonts w:ascii="Calibri" w:hAnsi="Calibri" w:cs="Calibri"/>
              </w:rPr>
            </w:pPr>
            <w:r w:rsidRPr="00672465">
              <w:rPr>
                <w:rFonts w:ascii="Calibri" w:hAnsi="Calibri" w:cs="Calibri"/>
                <w:sz w:val="20"/>
                <w:szCs w:val="20"/>
              </w:rPr>
              <w:t>AR application — no new GL entry</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7A" w14:textId="77777777" w:rsidR="00AD6931" w:rsidRPr="00672465" w:rsidRDefault="00F67F6E">
            <w:pPr>
              <w:rPr>
                <w:rFonts w:ascii="Calibri" w:hAnsi="Calibri" w:cs="Calibri"/>
              </w:rPr>
            </w:pPr>
            <w:r w:rsidRPr="00672465">
              <w:rPr>
                <w:rFonts w:ascii="Calibri" w:hAnsi="Calibri" w:cs="Calibri"/>
                <w:sz w:val="20"/>
                <w:szCs w:val="20"/>
              </w:rPr>
              <w:t>Net AR balance determines credit available</w:t>
            </w:r>
          </w:p>
        </w:tc>
      </w:tr>
      <w:tr w:rsidR="00AD6931" w:rsidRPr="00672465" w14:paraId="65AE788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7C" w14:textId="77777777" w:rsidR="00AD6931" w:rsidRPr="00672465" w:rsidRDefault="00F67F6E">
            <w:pPr>
              <w:rPr>
                <w:rFonts w:ascii="Calibri" w:hAnsi="Calibri" w:cs="Calibri"/>
              </w:rPr>
            </w:pPr>
            <w:r w:rsidRPr="00672465">
              <w:rPr>
                <w:rFonts w:ascii="Calibri" w:hAnsi="Calibri" w:cs="Calibri"/>
                <w:sz w:val="20"/>
                <w:szCs w:val="20"/>
              </w:rPr>
              <w:t>Write-off of uncollectable receivable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7D" w14:textId="77777777" w:rsidR="00AD6931" w:rsidRPr="00672465" w:rsidRDefault="00F67F6E">
            <w:pPr>
              <w:rPr>
                <w:rFonts w:ascii="Calibri" w:hAnsi="Calibri" w:cs="Calibri"/>
              </w:rPr>
            </w:pPr>
            <w:r w:rsidRPr="00672465">
              <w:rPr>
                <w:rFonts w:ascii="Calibri" w:hAnsi="Calibri" w:cs="Calibri"/>
                <w:sz w:val="20"/>
                <w:szCs w:val="20"/>
              </w:rPr>
              <w:t>AR balance cleared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7E" w14:textId="77777777" w:rsidR="00AD6931" w:rsidRPr="00672465" w:rsidRDefault="00F67F6E">
            <w:pPr>
              <w:rPr>
                <w:rFonts w:ascii="Calibri" w:hAnsi="Calibri" w:cs="Calibri"/>
              </w:rPr>
            </w:pPr>
            <w:r w:rsidRPr="00672465">
              <w:rPr>
                <w:rFonts w:ascii="Calibri" w:hAnsi="Calibri" w:cs="Calibri"/>
                <w:sz w:val="20"/>
                <w:szCs w:val="20"/>
              </w:rPr>
              <w:t>Dr Bad Debt Expense / Cr 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7F" w14:textId="77777777" w:rsidR="00AD6931" w:rsidRPr="00672465" w:rsidRDefault="00F67F6E">
            <w:pPr>
              <w:rPr>
                <w:rFonts w:ascii="Calibri" w:hAnsi="Calibri" w:cs="Calibri"/>
              </w:rPr>
            </w:pPr>
            <w:r w:rsidRPr="00672465">
              <w:rPr>
                <w:rFonts w:ascii="Calibri" w:hAnsi="Calibri" w:cs="Calibri"/>
                <w:sz w:val="20"/>
                <w:szCs w:val="20"/>
              </w:rPr>
              <w:t>Credit limit restored by written-off amount</w:t>
            </w:r>
          </w:p>
        </w:tc>
      </w:tr>
    </w:tbl>
    <w:p w14:paraId="65AE7881" w14:textId="77777777" w:rsidR="00AD6931" w:rsidRPr="00672465" w:rsidRDefault="00AD6931">
      <w:pPr>
        <w:spacing w:before="120"/>
        <w:rPr>
          <w:rFonts w:ascii="Calibri" w:hAnsi="Calibri" w:cs="Calibri"/>
        </w:rPr>
      </w:pPr>
    </w:p>
    <w:p w14:paraId="65AE7883" w14:textId="77777777" w:rsidR="00AD6931" w:rsidRDefault="00AD6931">
      <w:pPr>
        <w:spacing w:before="80" w:after="80"/>
        <w:rPr>
          <w:rFonts w:ascii="Calibri" w:hAnsi="Calibri" w:cs="Calibri"/>
        </w:rPr>
      </w:pPr>
    </w:p>
    <w:p w14:paraId="75EFD578" w14:textId="77777777" w:rsidR="00721733" w:rsidRDefault="00721733">
      <w:pPr>
        <w:spacing w:before="80" w:after="80"/>
        <w:rPr>
          <w:rFonts w:ascii="Calibri" w:hAnsi="Calibri" w:cs="Calibri"/>
        </w:rPr>
      </w:pPr>
    </w:p>
    <w:p w14:paraId="20FEE9B9" w14:textId="77777777" w:rsidR="00721733" w:rsidRDefault="00721733">
      <w:pPr>
        <w:spacing w:before="80" w:after="80"/>
        <w:rPr>
          <w:rFonts w:ascii="Calibri" w:hAnsi="Calibri" w:cs="Calibri"/>
        </w:rPr>
      </w:pPr>
    </w:p>
    <w:p w14:paraId="6DCB2CEB" w14:textId="77777777" w:rsidR="00721733" w:rsidRDefault="00721733">
      <w:pPr>
        <w:spacing w:before="80" w:after="80"/>
        <w:rPr>
          <w:rFonts w:ascii="Calibri" w:hAnsi="Calibri" w:cs="Calibri"/>
        </w:rPr>
      </w:pPr>
    </w:p>
    <w:p w14:paraId="2BD81FE4" w14:textId="77777777" w:rsidR="00721733" w:rsidRDefault="00721733">
      <w:pPr>
        <w:spacing w:before="80" w:after="80"/>
        <w:rPr>
          <w:rFonts w:ascii="Calibri" w:hAnsi="Calibri" w:cs="Calibri"/>
        </w:rPr>
      </w:pPr>
    </w:p>
    <w:p w14:paraId="12241FC5" w14:textId="77777777" w:rsidR="00721733" w:rsidRDefault="00721733">
      <w:pPr>
        <w:spacing w:before="80" w:after="80"/>
        <w:rPr>
          <w:rFonts w:ascii="Calibri" w:hAnsi="Calibri" w:cs="Calibri"/>
        </w:rPr>
      </w:pPr>
    </w:p>
    <w:p w14:paraId="4ABE0547" w14:textId="77777777" w:rsidR="00721733" w:rsidRDefault="00721733">
      <w:pPr>
        <w:spacing w:before="80" w:after="80"/>
        <w:rPr>
          <w:rFonts w:ascii="Calibri" w:hAnsi="Calibri" w:cs="Calibri"/>
        </w:rPr>
      </w:pPr>
    </w:p>
    <w:p w14:paraId="21A5DF78" w14:textId="77777777" w:rsidR="00721733" w:rsidRDefault="00721733">
      <w:pPr>
        <w:spacing w:before="80" w:after="80"/>
        <w:rPr>
          <w:rFonts w:ascii="Calibri" w:hAnsi="Calibri" w:cs="Calibri"/>
        </w:rPr>
      </w:pPr>
    </w:p>
    <w:p w14:paraId="456A2A13" w14:textId="77777777" w:rsidR="00721733" w:rsidRDefault="00721733">
      <w:pPr>
        <w:spacing w:before="80" w:after="80"/>
        <w:rPr>
          <w:rFonts w:ascii="Calibri" w:hAnsi="Calibri" w:cs="Calibri"/>
        </w:rPr>
      </w:pPr>
    </w:p>
    <w:p w14:paraId="79168C2E" w14:textId="77777777" w:rsidR="00721733" w:rsidRDefault="00721733">
      <w:pPr>
        <w:spacing w:before="80" w:after="80"/>
        <w:rPr>
          <w:rFonts w:ascii="Calibri" w:hAnsi="Calibri" w:cs="Calibri"/>
        </w:rPr>
      </w:pPr>
    </w:p>
    <w:p w14:paraId="0E550529" w14:textId="77777777" w:rsidR="00721733" w:rsidRDefault="00721733">
      <w:pPr>
        <w:spacing w:before="80" w:after="80"/>
        <w:rPr>
          <w:rFonts w:ascii="Calibri" w:hAnsi="Calibri" w:cs="Calibri"/>
        </w:rPr>
      </w:pPr>
    </w:p>
    <w:p w14:paraId="7BFFC3FE" w14:textId="77777777" w:rsidR="00721733" w:rsidRDefault="00721733">
      <w:pPr>
        <w:spacing w:before="80" w:after="80"/>
        <w:rPr>
          <w:rFonts w:ascii="Calibri" w:hAnsi="Calibri" w:cs="Calibri"/>
        </w:rPr>
      </w:pPr>
    </w:p>
    <w:p w14:paraId="3C8E082C" w14:textId="77777777" w:rsidR="00721733" w:rsidRDefault="00721733">
      <w:pPr>
        <w:spacing w:before="80" w:after="80"/>
        <w:rPr>
          <w:rFonts w:ascii="Calibri" w:hAnsi="Calibri" w:cs="Calibri"/>
        </w:rPr>
      </w:pPr>
    </w:p>
    <w:p w14:paraId="31FBF602" w14:textId="77777777" w:rsidR="00721733" w:rsidRDefault="00721733">
      <w:pPr>
        <w:spacing w:before="80" w:after="80"/>
        <w:rPr>
          <w:rFonts w:ascii="Calibri" w:hAnsi="Calibri" w:cs="Calibri"/>
        </w:rPr>
      </w:pPr>
    </w:p>
    <w:p w14:paraId="2F1C6A91" w14:textId="77777777" w:rsidR="00721733" w:rsidRDefault="00721733">
      <w:pPr>
        <w:spacing w:before="80" w:after="80"/>
        <w:rPr>
          <w:rFonts w:ascii="Calibri" w:hAnsi="Calibri" w:cs="Calibri"/>
        </w:rPr>
      </w:pPr>
    </w:p>
    <w:p w14:paraId="23345A6A" w14:textId="77777777" w:rsidR="00721733" w:rsidRPr="00672465" w:rsidRDefault="00721733">
      <w:pPr>
        <w:spacing w:before="80" w:after="80"/>
        <w:rPr>
          <w:rFonts w:ascii="Calibri" w:hAnsi="Calibri" w:cs="Calibri"/>
        </w:rPr>
      </w:pPr>
    </w:p>
    <w:p w14:paraId="65AE7884" w14:textId="77777777" w:rsidR="00AD6931" w:rsidRPr="00672465" w:rsidRDefault="00F67F6E">
      <w:pPr>
        <w:pStyle w:val="Heading1"/>
        <w:rPr>
          <w:rFonts w:ascii="Calibri" w:hAnsi="Calibri" w:cs="Calibri"/>
        </w:rPr>
      </w:pPr>
      <w:r w:rsidRPr="00672465">
        <w:rPr>
          <w:rFonts w:ascii="Calibri" w:hAnsi="Calibri" w:cs="Calibri"/>
        </w:rPr>
        <w:lastRenderedPageBreak/>
        <w:t>5. Dunning Architecture — Automated Collections</w:t>
      </w:r>
    </w:p>
    <w:p w14:paraId="65AE7885" w14:textId="77777777" w:rsidR="00AD6931" w:rsidRPr="00672465" w:rsidRDefault="00F67F6E">
      <w:pPr>
        <w:spacing w:before="60" w:after="60"/>
        <w:rPr>
          <w:rFonts w:ascii="Calibri" w:hAnsi="Calibri" w:cs="Calibri"/>
        </w:rPr>
      </w:pPr>
      <w:r w:rsidRPr="00672465">
        <w:rPr>
          <w:rFonts w:ascii="Calibri" w:hAnsi="Calibri" w:cs="Calibri"/>
        </w:rPr>
        <w:t>Per Oracle NetSuite documentation: "Dunning is a systematic method of tracking overdue invoices and persistently sending letters to customers to demand payment. The Dunning Letters SuiteApp enables you to set up an automated dunning process in NetSuite to help manage the collection of your accounts receivable, and send reminder letters before payment is due."</w:t>
      </w:r>
    </w:p>
    <w:p w14:paraId="65AE7886" w14:textId="77777777" w:rsidR="00AD6931" w:rsidRPr="00672465" w:rsidRDefault="00F67F6E">
      <w:pPr>
        <w:spacing w:before="60" w:after="60"/>
        <w:rPr>
          <w:rFonts w:ascii="Calibri" w:hAnsi="Calibri" w:cs="Calibri"/>
        </w:rPr>
      </w:pPr>
      <w:r w:rsidRPr="00672465">
        <w:rPr>
          <w:rFonts w:ascii="Calibri" w:hAnsi="Calibri" w:cs="Calibri"/>
        </w:rPr>
        <w:t>The Dunning Letters SuiteApp (Bundle ID: 392827) must be installed via Customization &gt; SuiteBundler &gt; Search and Install Bundles. Contact your NetSuite account representative to purchase and share the bundle before installation.</w:t>
      </w:r>
    </w:p>
    <w:p w14:paraId="65AE7887" w14:textId="77777777" w:rsidR="00AD6931" w:rsidRPr="00672465" w:rsidRDefault="00AD6931">
      <w:pPr>
        <w:spacing w:before="80" w:after="80"/>
        <w:rPr>
          <w:rFonts w:ascii="Calibri" w:hAnsi="Calibri" w:cs="Calibri"/>
        </w:rPr>
      </w:pPr>
    </w:p>
    <w:p w14:paraId="65AE7888" w14:textId="77777777" w:rsidR="00AD6931" w:rsidRPr="00672465" w:rsidRDefault="00F67F6E">
      <w:pPr>
        <w:pStyle w:val="Heading2"/>
        <w:rPr>
          <w:rFonts w:ascii="Calibri" w:hAnsi="Calibri" w:cs="Calibri"/>
        </w:rPr>
      </w:pPr>
      <w:r w:rsidRPr="00672465">
        <w:rPr>
          <w:rFonts w:ascii="Calibri" w:hAnsi="Calibri" w:cs="Calibri"/>
          <w:color w:val="1F4E79"/>
        </w:rPr>
        <w:t>5.1 Dunning Setup Architecture</w:t>
      </w:r>
    </w:p>
    <w:p w14:paraId="65AE7889" w14:textId="77777777" w:rsidR="00AD6931" w:rsidRPr="00672465" w:rsidRDefault="00F67F6E">
      <w:pPr>
        <w:spacing w:before="60" w:after="60"/>
        <w:rPr>
          <w:rFonts w:ascii="Calibri" w:hAnsi="Calibri" w:cs="Calibri"/>
        </w:rPr>
      </w:pPr>
      <w:r w:rsidRPr="00672465">
        <w:rPr>
          <w:rFonts w:ascii="Calibri" w:hAnsi="Calibri" w:cs="Calibri"/>
        </w:rPr>
        <w:t>The dunning system requires a structured setup sequence. Per Oracle documentation, dunning configuration records are created automatically for each active subsidiary when the SuiteApp is installed.</w:t>
      </w:r>
    </w:p>
    <w:p w14:paraId="65AE788A" w14:textId="77777777" w:rsidR="00AD6931" w:rsidRPr="00672465" w:rsidRDefault="00AD6931">
      <w:pPr>
        <w:spacing w:before="80"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2"/>
        <w:gridCol w:w="2797"/>
        <w:gridCol w:w="5951"/>
      </w:tblGrid>
      <w:tr w:rsidR="00AD6931" w:rsidRPr="00672465" w14:paraId="65AE788E" w14:textId="77777777">
        <w:tc>
          <w:tcPr>
            <w:tcW w:w="6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88B"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Step</w:t>
            </w:r>
          </w:p>
        </w:tc>
        <w:tc>
          <w:tcPr>
            <w:tcW w:w="2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88C"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Setup Component</w:t>
            </w:r>
          </w:p>
        </w:tc>
        <w:tc>
          <w:tcPr>
            <w:tcW w:w="59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88D"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Description</w:t>
            </w:r>
          </w:p>
        </w:tc>
      </w:tr>
      <w:tr w:rsidR="00AD6931" w:rsidRPr="00672465" w14:paraId="65AE789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8F" w14:textId="77777777" w:rsidR="00AD6931" w:rsidRPr="00672465" w:rsidRDefault="00F67F6E">
            <w:pPr>
              <w:jc w:val="center"/>
              <w:rPr>
                <w:rFonts w:ascii="Calibri" w:hAnsi="Calibri" w:cs="Calibri"/>
              </w:rPr>
            </w:pPr>
            <w:r w:rsidRPr="00672465">
              <w:rPr>
                <w:rFonts w:ascii="Calibri" w:hAnsi="Calibri" w:cs="Calibri"/>
                <w:b/>
                <w:bCs/>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90" w14:textId="77777777" w:rsidR="00AD6931" w:rsidRPr="00672465" w:rsidRDefault="00F67F6E">
            <w:pPr>
              <w:rPr>
                <w:rFonts w:ascii="Calibri" w:hAnsi="Calibri" w:cs="Calibri"/>
              </w:rPr>
            </w:pPr>
            <w:r w:rsidRPr="00672465">
              <w:rPr>
                <w:rFonts w:ascii="Calibri" w:hAnsi="Calibri" w:cs="Calibri"/>
                <w:b/>
                <w:bCs/>
                <w:sz w:val="20"/>
                <w:szCs w:val="20"/>
              </w:rPr>
              <w:t>Dunning Configuration (per Subsidiary)</w:t>
            </w:r>
          </w:p>
        </w:tc>
        <w:tc>
          <w:tcPr>
            <w:tcW w:w="59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91" w14:textId="77777777" w:rsidR="00AD6931" w:rsidRPr="00672465" w:rsidRDefault="00F67F6E">
            <w:pPr>
              <w:rPr>
                <w:rFonts w:ascii="Calibri" w:hAnsi="Calibri" w:cs="Calibri"/>
              </w:rPr>
            </w:pPr>
            <w:r w:rsidRPr="00672465">
              <w:rPr>
                <w:rFonts w:ascii="Calibri" w:hAnsi="Calibri" w:cs="Calibri"/>
                <w:sz w:val="20"/>
                <w:szCs w:val="20"/>
              </w:rPr>
              <w:t>Auto-created per subsidiary on SuiteApp install. Sets default assignment behaviour for new customers.</w:t>
            </w:r>
          </w:p>
        </w:tc>
      </w:tr>
      <w:tr w:rsidR="00AD6931" w:rsidRPr="00672465" w14:paraId="65AE7896"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93" w14:textId="77777777" w:rsidR="00AD6931" w:rsidRPr="00672465" w:rsidRDefault="00F67F6E">
            <w:pPr>
              <w:jc w:val="center"/>
              <w:rPr>
                <w:rFonts w:ascii="Calibri" w:hAnsi="Calibri" w:cs="Calibri"/>
              </w:rPr>
            </w:pPr>
            <w:r w:rsidRPr="00672465">
              <w:rPr>
                <w:rFonts w:ascii="Calibri" w:hAnsi="Calibri" w:cs="Calibri"/>
                <w:b/>
                <w:bCs/>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94" w14:textId="77777777" w:rsidR="00AD6931" w:rsidRPr="00672465" w:rsidRDefault="00F67F6E">
            <w:pPr>
              <w:rPr>
                <w:rFonts w:ascii="Calibri" w:hAnsi="Calibri" w:cs="Calibri"/>
              </w:rPr>
            </w:pPr>
            <w:r w:rsidRPr="00672465">
              <w:rPr>
                <w:rFonts w:ascii="Calibri" w:hAnsi="Calibri" w:cs="Calibri"/>
                <w:b/>
                <w:bCs/>
                <w:sz w:val="20"/>
                <w:szCs w:val="20"/>
              </w:rPr>
              <w:t>Dunning Level Rules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95" w14:textId="77777777" w:rsidR="00AD6931" w:rsidRPr="00672465" w:rsidRDefault="00F67F6E">
            <w:pPr>
              <w:rPr>
                <w:rFonts w:ascii="Calibri" w:hAnsi="Calibri" w:cs="Calibri"/>
              </w:rPr>
            </w:pPr>
            <w:r w:rsidRPr="00672465">
              <w:rPr>
                <w:rFonts w:ascii="Calibri" w:hAnsi="Calibri" w:cs="Calibri"/>
                <w:sz w:val="20"/>
                <w:szCs w:val="20"/>
              </w:rPr>
              <w:t>Define thresholds for overdue amounts and days overdue. Each level specifies which letter template to use.</w:t>
            </w:r>
          </w:p>
        </w:tc>
      </w:tr>
      <w:tr w:rsidR="00AD6931" w:rsidRPr="00672465" w14:paraId="65AE789A"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97" w14:textId="77777777" w:rsidR="00AD6931" w:rsidRPr="00672465" w:rsidRDefault="00F67F6E">
            <w:pPr>
              <w:jc w:val="center"/>
              <w:rPr>
                <w:rFonts w:ascii="Calibri" w:hAnsi="Calibri" w:cs="Calibri"/>
              </w:rPr>
            </w:pPr>
            <w:r w:rsidRPr="00672465">
              <w:rPr>
                <w:rFonts w:ascii="Calibri" w:hAnsi="Calibri" w:cs="Calibri"/>
                <w:b/>
                <w:bCs/>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98" w14:textId="77777777" w:rsidR="00AD6931" w:rsidRPr="00672465" w:rsidRDefault="00F67F6E">
            <w:pPr>
              <w:rPr>
                <w:rFonts w:ascii="Calibri" w:hAnsi="Calibri" w:cs="Calibri"/>
              </w:rPr>
            </w:pPr>
            <w:r w:rsidRPr="00672465">
              <w:rPr>
                <w:rFonts w:ascii="Calibri" w:hAnsi="Calibri" w:cs="Calibri"/>
                <w:b/>
                <w:bCs/>
                <w:sz w:val="20"/>
                <w:szCs w:val="20"/>
              </w:rPr>
              <w:t>Dunning Templates</w:t>
            </w:r>
          </w:p>
        </w:tc>
        <w:tc>
          <w:tcPr>
            <w:tcW w:w="59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99" w14:textId="77777777" w:rsidR="00AD6931" w:rsidRPr="00672465" w:rsidRDefault="00F67F6E">
            <w:pPr>
              <w:rPr>
                <w:rFonts w:ascii="Calibri" w:hAnsi="Calibri" w:cs="Calibri"/>
              </w:rPr>
            </w:pPr>
            <w:r w:rsidRPr="00672465">
              <w:rPr>
                <w:rFonts w:ascii="Calibri" w:hAnsi="Calibri" w:cs="Calibri"/>
                <w:sz w:val="20"/>
                <w:szCs w:val="20"/>
              </w:rPr>
              <w:t>Email or PDF letter templates used at each dunning level. Support for merge fields (customer name, overdue balance, invoice list).</w:t>
            </w:r>
          </w:p>
        </w:tc>
      </w:tr>
      <w:tr w:rsidR="00AD6931" w:rsidRPr="00672465" w14:paraId="65AE789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9B" w14:textId="77777777" w:rsidR="00AD6931" w:rsidRPr="00672465" w:rsidRDefault="00F67F6E">
            <w:pPr>
              <w:jc w:val="center"/>
              <w:rPr>
                <w:rFonts w:ascii="Calibri" w:hAnsi="Calibri" w:cs="Calibri"/>
              </w:rPr>
            </w:pPr>
            <w:r w:rsidRPr="00672465">
              <w:rPr>
                <w:rFonts w:ascii="Calibri" w:hAnsi="Calibri" w:cs="Calibri"/>
                <w:b/>
                <w:bCs/>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9C" w14:textId="77777777" w:rsidR="00AD6931" w:rsidRPr="00672465" w:rsidRDefault="00F67F6E">
            <w:pPr>
              <w:rPr>
                <w:rFonts w:ascii="Calibri" w:hAnsi="Calibri" w:cs="Calibri"/>
              </w:rPr>
            </w:pPr>
            <w:r w:rsidRPr="00672465">
              <w:rPr>
                <w:rFonts w:ascii="Calibri" w:hAnsi="Calibri" w:cs="Calibri"/>
                <w:b/>
                <w:bCs/>
                <w:sz w:val="20"/>
                <w:szCs w:val="20"/>
              </w:rPr>
              <w:t>Dunning Procedures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9D" w14:textId="77777777" w:rsidR="00AD6931" w:rsidRPr="00672465" w:rsidRDefault="00F67F6E">
            <w:pPr>
              <w:rPr>
                <w:rFonts w:ascii="Calibri" w:hAnsi="Calibri" w:cs="Calibri"/>
              </w:rPr>
            </w:pPr>
            <w:r w:rsidRPr="00672465">
              <w:rPr>
                <w:rFonts w:ascii="Calibri" w:hAnsi="Calibri" w:cs="Calibri"/>
                <w:sz w:val="20"/>
                <w:szCs w:val="20"/>
              </w:rPr>
              <w:t>Define the escalation sequence — which levels apply, time between sends, and whether to send by email or print.</w:t>
            </w:r>
          </w:p>
        </w:tc>
      </w:tr>
      <w:tr w:rsidR="00AD6931" w:rsidRPr="00672465" w14:paraId="65AE78A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9F" w14:textId="77777777" w:rsidR="00AD6931" w:rsidRPr="00672465" w:rsidRDefault="00F67F6E">
            <w:pPr>
              <w:jc w:val="center"/>
              <w:rPr>
                <w:rFonts w:ascii="Calibri" w:hAnsi="Calibri" w:cs="Calibri"/>
              </w:rPr>
            </w:pPr>
            <w:r w:rsidRPr="00672465">
              <w:rPr>
                <w:rFonts w:ascii="Calibri" w:hAnsi="Calibri" w:cs="Calibri"/>
                <w:b/>
                <w:bCs/>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A0" w14:textId="77777777" w:rsidR="00AD6931" w:rsidRPr="00672465" w:rsidRDefault="00F67F6E">
            <w:pPr>
              <w:rPr>
                <w:rFonts w:ascii="Calibri" w:hAnsi="Calibri" w:cs="Calibri"/>
              </w:rPr>
            </w:pPr>
            <w:r w:rsidRPr="00672465">
              <w:rPr>
                <w:rFonts w:ascii="Calibri" w:hAnsi="Calibri" w:cs="Calibri"/>
                <w:b/>
                <w:bCs/>
                <w:sz w:val="20"/>
                <w:szCs w:val="20"/>
              </w:rPr>
              <w:t>Dunning Assignment</w:t>
            </w:r>
          </w:p>
        </w:tc>
        <w:tc>
          <w:tcPr>
            <w:tcW w:w="59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A1" w14:textId="77777777" w:rsidR="00AD6931" w:rsidRPr="00672465" w:rsidRDefault="00F67F6E">
            <w:pPr>
              <w:rPr>
                <w:rFonts w:ascii="Calibri" w:hAnsi="Calibri" w:cs="Calibri"/>
              </w:rPr>
            </w:pPr>
            <w:r w:rsidRPr="00672465">
              <w:rPr>
                <w:rFonts w:ascii="Calibri" w:hAnsi="Calibri" w:cs="Calibri"/>
                <w:sz w:val="20"/>
                <w:szCs w:val="20"/>
              </w:rPr>
              <w:t>Assign procedures to customers (individually, automatically on record creation, or in bulk via CSV or Bulk Assignment page).</w:t>
            </w:r>
          </w:p>
        </w:tc>
      </w:tr>
      <w:tr w:rsidR="00AD6931" w:rsidRPr="00672465" w14:paraId="65AE78A6"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A3" w14:textId="77777777" w:rsidR="00AD6931" w:rsidRPr="00672465" w:rsidRDefault="00F67F6E">
            <w:pPr>
              <w:jc w:val="center"/>
              <w:rPr>
                <w:rFonts w:ascii="Calibri" w:hAnsi="Calibri" w:cs="Calibri"/>
              </w:rPr>
            </w:pPr>
            <w:r w:rsidRPr="00672465">
              <w:rPr>
                <w:rFonts w:ascii="Calibri" w:hAnsi="Calibri" w:cs="Calibri"/>
                <w:b/>
                <w:bCs/>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A4" w14:textId="77777777" w:rsidR="00AD6931" w:rsidRPr="00672465" w:rsidRDefault="00F67F6E">
            <w:pPr>
              <w:rPr>
                <w:rFonts w:ascii="Calibri" w:hAnsi="Calibri" w:cs="Calibri"/>
              </w:rPr>
            </w:pPr>
            <w:r w:rsidRPr="00672465">
              <w:rPr>
                <w:rFonts w:ascii="Calibri" w:hAnsi="Calibri" w:cs="Calibri"/>
                <w:b/>
                <w:bCs/>
                <w:sz w:val="20"/>
                <w:szCs w:val="20"/>
              </w:rPr>
              <w:t>Dunning Procedure Priority</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A5" w14:textId="77777777" w:rsidR="00AD6931" w:rsidRPr="00672465" w:rsidRDefault="00F67F6E">
            <w:pPr>
              <w:rPr>
                <w:rFonts w:ascii="Calibri" w:hAnsi="Calibri" w:cs="Calibri"/>
              </w:rPr>
            </w:pPr>
            <w:r w:rsidRPr="00672465">
              <w:rPr>
                <w:rFonts w:ascii="Calibri" w:hAnsi="Calibri" w:cs="Calibri"/>
                <w:sz w:val="20"/>
                <w:szCs w:val="20"/>
              </w:rPr>
              <w:t>Sets the priority order when multiple dunning procedures are applicable to the same customer or invoice.</w:t>
            </w:r>
          </w:p>
        </w:tc>
      </w:tr>
    </w:tbl>
    <w:p w14:paraId="65AE78A7" w14:textId="77777777" w:rsidR="00AD6931" w:rsidRDefault="00AD6931">
      <w:pPr>
        <w:spacing w:before="80" w:after="80"/>
        <w:rPr>
          <w:rFonts w:ascii="Calibri" w:hAnsi="Calibri" w:cs="Calibri"/>
        </w:rPr>
      </w:pPr>
    </w:p>
    <w:p w14:paraId="2719CC60" w14:textId="77777777" w:rsidR="00494345" w:rsidRDefault="00494345">
      <w:pPr>
        <w:spacing w:before="80" w:after="80"/>
        <w:rPr>
          <w:rFonts w:ascii="Calibri" w:hAnsi="Calibri" w:cs="Calibri"/>
        </w:rPr>
      </w:pPr>
    </w:p>
    <w:p w14:paraId="6CD8CF71" w14:textId="77777777" w:rsidR="00494345" w:rsidRDefault="00494345">
      <w:pPr>
        <w:spacing w:before="80" w:after="80"/>
        <w:rPr>
          <w:rFonts w:ascii="Calibri" w:hAnsi="Calibri" w:cs="Calibri"/>
        </w:rPr>
      </w:pPr>
    </w:p>
    <w:p w14:paraId="5C0E257F" w14:textId="77777777" w:rsidR="00494345" w:rsidRDefault="00494345">
      <w:pPr>
        <w:spacing w:before="80" w:after="80"/>
        <w:rPr>
          <w:rFonts w:ascii="Calibri" w:hAnsi="Calibri" w:cs="Calibri"/>
        </w:rPr>
      </w:pPr>
    </w:p>
    <w:p w14:paraId="086786A8" w14:textId="77777777" w:rsidR="00494345" w:rsidRDefault="00494345">
      <w:pPr>
        <w:spacing w:before="80" w:after="80"/>
        <w:rPr>
          <w:rFonts w:ascii="Calibri" w:hAnsi="Calibri" w:cs="Calibri"/>
        </w:rPr>
      </w:pPr>
    </w:p>
    <w:p w14:paraId="15E35F39" w14:textId="77777777" w:rsidR="00494345" w:rsidRDefault="00494345">
      <w:pPr>
        <w:spacing w:before="80" w:after="80"/>
        <w:rPr>
          <w:rFonts w:ascii="Calibri" w:hAnsi="Calibri" w:cs="Calibri"/>
        </w:rPr>
      </w:pPr>
    </w:p>
    <w:p w14:paraId="099BF7BD" w14:textId="77777777" w:rsidR="00494345" w:rsidRDefault="00494345">
      <w:pPr>
        <w:spacing w:before="80" w:after="80"/>
        <w:rPr>
          <w:rFonts w:ascii="Calibri" w:hAnsi="Calibri" w:cs="Calibri"/>
        </w:rPr>
      </w:pPr>
    </w:p>
    <w:p w14:paraId="08291ED9" w14:textId="77777777" w:rsidR="00494345" w:rsidRDefault="00494345">
      <w:pPr>
        <w:spacing w:before="80" w:after="80"/>
        <w:rPr>
          <w:rFonts w:ascii="Calibri" w:hAnsi="Calibri" w:cs="Calibri"/>
        </w:rPr>
      </w:pPr>
    </w:p>
    <w:p w14:paraId="59160DE9" w14:textId="77777777" w:rsidR="00494345" w:rsidRDefault="00494345">
      <w:pPr>
        <w:spacing w:before="80" w:after="80"/>
        <w:rPr>
          <w:rFonts w:ascii="Calibri" w:hAnsi="Calibri" w:cs="Calibri"/>
        </w:rPr>
      </w:pPr>
    </w:p>
    <w:p w14:paraId="7FA02E09" w14:textId="77777777" w:rsidR="00494345" w:rsidRDefault="00494345">
      <w:pPr>
        <w:spacing w:before="80" w:after="80"/>
        <w:rPr>
          <w:rFonts w:ascii="Calibri" w:hAnsi="Calibri" w:cs="Calibri"/>
        </w:rPr>
      </w:pPr>
    </w:p>
    <w:p w14:paraId="56ECA1CF" w14:textId="77777777" w:rsidR="00494345" w:rsidRDefault="00494345">
      <w:pPr>
        <w:spacing w:before="80" w:after="80"/>
        <w:rPr>
          <w:rFonts w:ascii="Calibri" w:hAnsi="Calibri" w:cs="Calibri"/>
        </w:rPr>
      </w:pPr>
    </w:p>
    <w:p w14:paraId="0D9D6A5F" w14:textId="77777777" w:rsidR="00494345" w:rsidRPr="00672465" w:rsidRDefault="00494345">
      <w:pPr>
        <w:spacing w:before="80" w:after="80"/>
        <w:rPr>
          <w:rFonts w:ascii="Calibri" w:hAnsi="Calibri" w:cs="Calibri"/>
        </w:rPr>
      </w:pPr>
    </w:p>
    <w:p w14:paraId="65AE78A8" w14:textId="77777777" w:rsidR="00AD6931" w:rsidRPr="00672465" w:rsidRDefault="00F67F6E">
      <w:pPr>
        <w:pStyle w:val="Heading2"/>
        <w:rPr>
          <w:rFonts w:ascii="Calibri" w:hAnsi="Calibri" w:cs="Calibri"/>
        </w:rPr>
      </w:pPr>
      <w:r w:rsidRPr="00672465">
        <w:rPr>
          <w:rFonts w:ascii="Calibri" w:hAnsi="Calibri" w:cs="Calibri"/>
          <w:color w:val="1F4E79"/>
        </w:rPr>
        <w:lastRenderedPageBreak/>
        <w:t>5.2 Dunning Level Architecture</w:t>
      </w:r>
    </w:p>
    <w:p w14:paraId="65AE78A9" w14:textId="77777777" w:rsidR="00AD6931" w:rsidRPr="00672465" w:rsidRDefault="00F67F6E">
      <w:pPr>
        <w:spacing w:before="60" w:after="60"/>
        <w:rPr>
          <w:rFonts w:ascii="Calibri" w:hAnsi="Calibri" w:cs="Calibri"/>
        </w:rPr>
      </w:pPr>
      <w:r w:rsidRPr="00672465">
        <w:rPr>
          <w:rFonts w:ascii="Calibri" w:hAnsi="Calibri" w:cs="Calibri"/>
        </w:rPr>
        <w:t>Dunning levels define escalation points in the collections process. Each level specifies thresholds for days overdue and outstanding amount, and maps to a specific letter template. The system automatically advances customers to higher dunning levels as their overdue status worsens.</w:t>
      </w:r>
    </w:p>
    <w:p w14:paraId="65AE78AA" w14:textId="77777777" w:rsidR="00AD6931" w:rsidRPr="00672465" w:rsidRDefault="00AD6931">
      <w:pPr>
        <w:spacing w:before="80"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000"/>
        <w:gridCol w:w="1960"/>
        <w:gridCol w:w="1800"/>
      </w:tblGrid>
      <w:tr w:rsidR="00AD6931" w:rsidRPr="00672465" w14:paraId="65AE78B0" w14:textId="77777777">
        <w:tc>
          <w:tcPr>
            <w:tcW w:w="1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8AB"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Dunning Level</w:t>
            </w:r>
          </w:p>
        </w:tc>
        <w:tc>
          <w:tcPr>
            <w:tcW w:w="1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8AC"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Typical Days Overdue</w:t>
            </w:r>
          </w:p>
        </w:tc>
        <w:tc>
          <w:tcPr>
            <w:tcW w:w="2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8AD"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Communication Type</w:t>
            </w:r>
          </w:p>
        </w:tc>
        <w:tc>
          <w:tcPr>
            <w:tcW w:w="19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8AE"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Tone</w:t>
            </w:r>
          </w:p>
        </w:tc>
        <w:tc>
          <w:tcPr>
            <w:tcW w:w="1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8AF"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Escalation Action</w:t>
            </w:r>
          </w:p>
        </w:tc>
      </w:tr>
      <w:tr w:rsidR="00AD6931" w:rsidRPr="00672465" w14:paraId="65AE78B6"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B1" w14:textId="77777777" w:rsidR="00AD6931" w:rsidRPr="00672465" w:rsidRDefault="00F67F6E">
            <w:pPr>
              <w:rPr>
                <w:rFonts w:ascii="Calibri" w:hAnsi="Calibri" w:cs="Calibri"/>
              </w:rPr>
            </w:pPr>
            <w:r w:rsidRPr="00672465">
              <w:rPr>
                <w:rFonts w:ascii="Calibri" w:hAnsi="Calibri" w:cs="Calibri"/>
                <w:sz w:val="20"/>
                <w:szCs w:val="20"/>
              </w:rPr>
              <w:t>Level 0 (Pre-Due)</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B2" w14:textId="77777777" w:rsidR="00AD6931" w:rsidRPr="00672465" w:rsidRDefault="00F67F6E">
            <w:pPr>
              <w:rPr>
                <w:rFonts w:ascii="Calibri" w:hAnsi="Calibri" w:cs="Calibri"/>
              </w:rPr>
            </w:pPr>
            <w:r w:rsidRPr="00672465">
              <w:rPr>
                <w:rFonts w:ascii="Calibri" w:hAnsi="Calibri" w:cs="Calibri"/>
                <w:sz w:val="20"/>
                <w:szCs w:val="20"/>
              </w:rPr>
              <w:t>0 to -7 days (before due)</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B3" w14:textId="77777777" w:rsidR="00AD6931" w:rsidRPr="00672465" w:rsidRDefault="00F67F6E">
            <w:pPr>
              <w:rPr>
                <w:rFonts w:ascii="Calibri" w:hAnsi="Calibri" w:cs="Calibri"/>
              </w:rPr>
            </w:pPr>
            <w:r w:rsidRPr="00672465">
              <w:rPr>
                <w:rFonts w:ascii="Calibri" w:hAnsi="Calibri" w:cs="Calibri"/>
                <w:sz w:val="20"/>
                <w:szCs w:val="20"/>
              </w:rPr>
              <w:t>Reminder email</w:t>
            </w:r>
          </w:p>
        </w:tc>
        <w:tc>
          <w:tcPr>
            <w:tcW w:w="19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B4" w14:textId="77777777" w:rsidR="00AD6931" w:rsidRPr="00672465" w:rsidRDefault="00F67F6E">
            <w:pPr>
              <w:rPr>
                <w:rFonts w:ascii="Calibri" w:hAnsi="Calibri" w:cs="Calibri"/>
              </w:rPr>
            </w:pPr>
            <w:r w:rsidRPr="00672465">
              <w:rPr>
                <w:rFonts w:ascii="Calibri" w:hAnsi="Calibri" w:cs="Calibri"/>
                <w:sz w:val="20"/>
                <w:szCs w:val="20"/>
              </w:rPr>
              <w:t>Friendly reminder</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B5" w14:textId="77777777" w:rsidR="00AD6931" w:rsidRPr="00672465" w:rsidRDefault="00F67F6E">
            <w:pPr>
              <w:rPr>
                <w:rFonts w:ascii="Calibri" w:hAnsi="Calibri" w:cs="Calibri"/>
              </w:rPr>
            </w:pPr>
            <w:r w:rsidRPr="00672465">
              <w:rPr>
                <w:rFonts w:ascii="Calibri" w:hAnsi="Calibri" w:cs="Calibri"/>
                <w:sz w:val="20"/>
                <w:szCs w:val="20"/>
              </w:rPr>
              <w:t>None</w:t>
            </w:r>
          </w:p>
        </w:tc>
      </w:tr>
      <w:tr w:rsidR="00AD6931" w:rsidRPr="00672465" w14:paraId="65AE78B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B7" w14:textId="77777777" w:rsidR="00AD6931" w:rsidRPr="00672465" w:rsidRDefault="00F67F6E">
            <w:pPr>
              <w:rPr>
                <w:rFonts w:ascii="Calibri" w:hAnsi="Calibri" w:cs="Calibri"/>
              </w:rPr>
            </w:pPr>
            <w:r w:rsidRPr="00672465">
              <w:rPr>
                <w:rFonts w:ascii="Calibri" w:hAnsi="Calibri" w:cs="Calibri"/>
                <w:sz w:val="20"/>
                <w:szCs w:val="20"/>
              </w:rPr>
              <w:t>Level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B8" w14:textId="77777777" w:rsidR="00AD6931" w:rsidRPr="00672465" w:rsidRDefault="00F67F6E">
            <w:pPr>
              <w:rPr>
                <w:rFonts w:ascii="Calibri" w:hAnsi="Calibri" w:cs="Calibri"/>
              </w:rPr>
            </w:pPr>
            <w:r w:rsidRPr="00672465">
              <w:rPr>
                <w:rFonts w:ascii="Calibri" w:hAnsi="Calibri" w:cs="Calibri"/>
                <w:sz w:val="20"/>
                <w:szCs w:val="20"/>
              </w:rPr>
              <w:t>1–15 days overdue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B9" w14:textId="77777777" w:rsidR="00AD6931" w:rsidRPr="00672465" w:rsidRDefault="00F67F6E">
            <w:pPr>
              <w:rPr>
                <w:rFonts w:ascii="Calibri" w:hAnsi="Calibri" w:cs="Calibri"/>
              </w:rPr>
            </w:pPr>
            <w:r w:rsidRPr="00672465">
              <w:rPr>
                <w:rFonts w:ascii="Calibri" w:hAnsi="Calibri" w:cs="Calibri"/>
                <w:sz w:val="20"/>
                <w:szCs w:val="20"/>
              </w:rPr>
              <w:t>Email notice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BA" w14:textId="77777777" w:rsidR="00AD6931" w:rsidRPr="00672465" w:rsidRDefault="00F67F6E">
            <w:pPr>
              <w:rPr>
                <w:rFonts w:ascii="Calibri" w:hAnsi="Calibri" w:cs="Calibri"/>
              </w:rPr>
            </w:pPr>
            <w:r w:rsidRPr="00672465">
              <w:rPr>
                <w:rFonts w:ascii="Calibri" w:hAnsi="Calibri" w:cs="Calibri"/>
                <w:sz w:val="20"/>
                <w:szCs w:val="20"/>
              </w:rPr>
              <w:t>Polite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BB" w14:textId="77777777" w:rsidR="00AD6931" w:rsidRPr="00672465" w:rsidRDefault="00F67F6E">
            <w:pPr>
              <w:rPr>
                <w:rFonts w:ascii="Calibri" w:hAnsi="Calibri" w:cs="Calibri"/>
              </w:rPr>
            </w:pPr>
            <w:r w:rsidRPr="00672465">
              <w:rPr>
                <w:rFonts w:ascii="Calibri" w:hAnsi="Calibri" w:cs="Calibri"/>
                <w:sz w:val="20"/>
                <w:szCs w:val="20"/>
              </w:rPr>
              <w:t>None</w:t>
            </w:r>
          </w:p>
        </w:tc>
      </w:tr>
      <w:tr w:rsidR="00AD6931" w:rsidRPr="00672465" w14:paraId="65AE78C2"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BD" w14:textId="77777777" w:rsidR="00AD6931" w:rsidRPr="00672465" w:rsidRDefault="00F67F6E">
            <w:pPr>
              <w:rPr>
                <w:rFonts w:ascii="Calibri" w:hAnsi="Calibri" w:cs="Calibri"/>
              </w:rPr>
            </w:pPr>
            <w:r w:rsidRPr="00672465">
              <w:rPr>
                <w:rFonts w:ascii="Calibri" w:hAnsi="Calibri" w:cs="Calibri"/>
                <w:sz w:val="20"/>
                <w:szCs w:val="20"/>
              </w:rPr>
              <w:t>Level 2</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BE" w14:textId="77777777" w:rsidR="00AD6931" w:rsidRPr="00672465" w:rsidRDefault="00F67F6E">
            <w:pPr>
              <w:rPr>
                <w:rFonts w:ascii="Calibri" w:hAnsi="Calibri" w:cs="Calibri"/>
              </w:rPr>
            </w:pPr>
            <w:r w:rsidRPr="00672465">
              <w:rPr>
                <w:rFonts w:ascii="Calibri" w:hAnsi="Calibri" w:cs="Calibri"/>
                <w:sz w:val="20"/>
                <w:szCs w:val="20"/>
              </w:rPr>
              <w:t>16–30 days overdue</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BF" w14:textId="77777777" w:rsidR="00AD6931" w:rsidRPr="00672465" w:rsidRDefault="00F67F6E">
            <w:pPr>
              <w:rPr>
                <w:rFonts w:ascii="Calibri" w:hAnsi="Calibri" w:cs="Calibri"/>
              </w:rPr>
            </w:pPr>
            <w:r w:rsidRPr="00672465">
              <w:rPr>
                <w:rFonts w:ascii="Calibri" w:hAnsi="Calibri" w:cs="Calibri"/>
                <w:sz w:val="20"/>
                <w:szCs w:val="20"/>
              </w:rPr>
              <w:t>Email + printed letter</w:t>
            </w:r>
          </w:p>
        </w:tc>
        <w:tc>
          <w:tcPr>
            <w:tcW w:w="19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C0" w14:textId="77777777" w:rsidR="00AD6931" w:rsidRPr="00672465" w:rsidRDefault="00F67F6E">
            <w:pPr>
              <w:rPr>
                <w:rFonts w:ascii="Calibri" w:hAnsi="Calibri" w:cs="Calibri"/>
              </w:rPr>
            </w:pPr>
            <w:r w:rsidRPr="00672465">
              <w:rPr>
                <w:rFonts w:ascii="Calibri" w:hAnsi="Calibri" w:cs="Calibri"/>
                <w:sz w:val="20"/>
                <w:szCs w:val="20"/>
              </w:rPr>
              <w:t>Firm</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C1" w14:textId="77777777" w:rsidR="00AD6931" w:rsidRPr="00672465" w:rsidRDefault="00F67F6E">
            <w:pPr>
              <w:rPr>
                <w:rFonts w:ascii="Calibri" w:hAnsi="Calibri" w:cs="Calibri"/>
              </w:rPr>
            </w:pPr>
            <w:r w:rsidRPr="00672465">
              <w:rPr>
                <w:rFonts w:ascii="Calibri" w:hAnsi="Calibri" w:cs="Calibri"/>
                <w:sz w:val="20"/>
                <w:szCs w:val="20"/>
              </w:rPr>
              <w:t>Flag for AR review</w:t>
            </w:r>
          </w:p>
        </w:tc>
      </w:tr>
      <w:tr w:rsidR="00AD6931" w:rsidRPr="00672465" w14:paraId="65AE78C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C3" w14:textId="77777777" w:rsidR="00AD6931" w:rsidRPr="00672465" w:rsidRDefault="00F67F6E">
            <w:pPr>
              <w:rPr>
                <w:rFonts w:ascii="Calibri" w:hAnsi="Calibri" w:cs="Calibri"/>
              </w:rPr>
            </w:pPr>
            <w:r w:rsidRPr="00672465">
              <w:rPr>
                <w:rFonts w:ascii="Calibri" w:hAnsi="Calibri" w:cs="Calibri"/>
                <w:sz w:val="20"/>
                <w:szCs w:val="20"/>
              </w:rPr>
              <w:t>Level 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C4" w14:textId="77777777" w:rsidR="00AD6931" w:rsidRPr="00672465" w:rsidRDefault="00F67F6E">
            <w:pPr>
              <w:rPr>
                <w:rFonts w:ascii="Calibri" w:hAnsi="Calibri" w:cs="Calibri"/>
              </w:rPr>
            </w:pPr>
            <w:r w:rsidRPr="00672465">
              <w:rPr>
                <w:rFonts w:ascii="Calibri" w:hAnsi="Calibri" w:cs="Calibri"/>
                <w:sz w:val="20"/>
                <w:szCs w:val="20"/>
              </w:rPr>
              <w:t>31–60 days overdue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C5" w14:textId="77777777" w:rsidR="00AD6931" w:rsidRPr="00672465" w:rsidRDefault="00F67F6E">
            <w:pPr>
              <w:rPr>
                <w:rFonts w:ascii="Calibri" w:hAnsi="Calibri" w:cs="Calibri"/>
              </w:rPr>
            </w:pPr>
            <w:r w:rsidRPr="00672465">
              <w:rPr>
                <w:rFonts w:ascii="Calibri" w:hAnsi="Calibri" w:cs="Calibri"/>
                <w:sz w:val="20"/>
                <w:szCs w:val="20"/>
              </w:rPr>
              <w:t>Formal letter (PDF)</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C6" w14:textId="77777777" w:rsidR="00AD6931" w:rsidRPr="00672465" w:rsidRDefault="00F67F6E">
            <w:pPr>
              <w:rPr>
                <w:rFonts w:ascii="Calibri" w:hAnsi="Calibri" w:cs="Calibri"/>
              </w:rPr>
            </w:pPr>
            <w:r w:rsidRPr="00672465">
              <w:rPr>
                <w:rFonts w:ascii="Calibri" w:hAnsi="Calibri" w:cs="Calibri"/>
                <w:sz w:val="20"/>
                <w:szCs w:val="20"/>
              </w:rPr>
              <w:t>Urgent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C7" w14:textId="77777777" w:rsidR="00AD6931" w:rsidRPr="00672465" w:rsidRDefault="00F67F6E">
            <w:pPr>
              <w:rPr>
                <w:rFonts w:ascii="Calibri" w:hAnsi="Calibri" w:cs="Calibri"/>
              </w:rPr>
            </w:pPr>
            <w:r w:rsidRPr="00672465">
              <w:rPr>
                <w:rFonts w:ascii="Calibri" w:hAnsi="Calibri" w:cs="Calibri"/>
                <w:sz w:val="20"/>
                <w:szCs w:val="20"/>
              </w:rPr>
              <w:t>Escalate to manager</w:t>
            </w:r>
          </w:p>
        </w:tc>
      </w:tr>
      <w:tr w:rsidR="00AD6931" w:rsidRPr="00672465" w14:paraId="65AE78CE"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C9" w14:textId="77777777" w:rsidR="00AD6931" w:rsidRPr="00672465" w:rsidRDefault="00F67F6E">
            <w:pPr>
              <w:rPr>
                <w:rFonts w:ascii="Calibri" w:hAnsi="Calibri" w:cs="Calibri"/>
              </w:rPr>
            </w:pPr>
            <w:r w:rsidRPr="00672465">
              <w:rPr>
                <w:rFonts w:ascii="Calibri" w:hAnsi="Calibri" w:cs="Calibri"/>
                <w:sz w:val="20"/>
                <w:szCs w:val="20"/>
              </w:rPr>
              <w:t>Level 4 (Final)</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CA" w14:textId="77777777" w:rsidR="00AD6931" w:rsidRPr="00672465" w:rsidRDefault="00F67F6E">
            <w:pPr>
              <w:rPr>
                <w:rFonts w:ascii="Calibri" w:hAnsi="Calibri" w:cs="Calibri"/>
              </w:rPr>
            </w:pPr>
            <w:r w:rsidRPr="00672465">
              <w:rPr>
                <w:rFonts w:ascii="Calibri" w:hAnsi="Calibri" w:cs="Calibri"/>
                <w:sz w:val="20"/>
                <w:szCs w:val="20"/>
              </w:rPr>
              <w:t>60+ days overdue</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CB" w14:textId="77777777" w:rsidR="00AD6931" w:rsidRPr="00672465" w:rsidRDefault="00F67F6E">
            <w:pPr>
              <w:rPr>
                <w:rFonts w:ascii="Calibri" w:hAnsi="Calibri" w:cs="Calibri"/>
              </w:rPr>
            </w:pPr>
            <w:r w:rsidRPr="00672465">
              <w:rPr>
                <w:rFonts w:ascii="Calibri" w:hAnsi="Calibri" w:cs="Calibri"/>
                <w:sz w:val="20"/>
                <w:szCs w:val="20"/>
              </w:rPr>
              <w:t>Final demand letter</w:t>
            </w:r>
          </w:p>
        </w:tc>
        <w:tc>
          <w:tcPr>
            <w:tcW w:w="19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CC" w14:textId="77777777" w:rsidR="00AD6931" w:rsidRPr="00672465" w:rsidRDefault="00F67F6E">
            <w:pPr>
              <w:rPr>
                <w:rFonts w:ascii="Calibri" w:hAnsi="Calibri" w:cs="Calibri"/>
              </w:rPr>
            </w:pPr>
            <w:r w:rsidRPr="00672465">
              <w:rPr>
                <w:rFonts w:ascii="Calibri" w:hAnsi="Calibri" w:cs="Calibri"/>
                <w:sz w:val="20"/>
                <w:szCs w:val="20"/>
              </w:rPr>
              <w:t>Demand / Legal notice</w:t>
            </w:r>
          </w:p>
        </w:tc>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CD" w14:textId="77777777" w:rsidR="00AD6931" w:rsidRPr="00672465" w:rsidRDefault="00F67F6E">
            <w:pPr>
              <w:rPr>
                <w:rFonts w:ascii="Calibri" w:hAnsi="Calibri" w:cs="Calibri"/>
              </w:rPr>
            </w:pPr>
            <w:r w:rsidRPr="00672465">
              <w:rPr>
                <w:rFonts w:ascii="Calibri" w:hAnsi="Calibri" w:cs="Calibri"/>
                <w:sz w:val="20"/>
                <w:szCs w:val="20"/>
              </w:rPr>
              <w:t>Collections agency / write-off</w:t>
            </w:r>
          </w:p>
        </w:tc>
      </w:tr>
    </w:tbl>
    <w:p w14:paraId="65AE78CF" w14:textId="77777777" w:rsidR="00AD6931" w:rsidRPr="00672465" w:rsidRDefault="00AD6931">
      <w:pPr>
        <w:spacing w:before="80" w:after="80"/>
        <w:rPr>
          <w:rFonts w:ascii="Calibri" w:hAnsi="Calibri" w:cs="Calibri"/>
        </w:rPr>
      </w:pPr>
    </w:p>
    <w:p w14:paraId="65AE78D0" w14:textId="77777777" w:rsidR="00AD6931" w:rsidRPr="00672465" w:rsidRDefault="00F67F6E">
      <w:pPr>
        <w:spacing w:before="60" w:after="60"/>
        <w:rPr>
          <w:rFonts w:ascii="Calibri" w:hAnsi="Calibri" w:cs="Calibri"/>
        </w:rPr>
      </w:pPr>
      <w:r w:rsidRPr="00672465">
        <w:rPr>
          <w:rFonts w:ascii="Calibri" w:hAnsi="Calibri" w:cs="Calibri"/>
        </w:rPr>
        <w:t>Note: Level thresholds above are illustrative examples. Actual dunning levels are configured per organisation via Dunning Level Rules setup.</w:t>
      </w:r>
    </w:p>
    <w:p w14:paraId="65AE78D1" w14:textId="77777777" w:rsidR="00AD6931" w:rsidRPr="00672465" w:rsidRDefault="00AD6931">
      <w:pPr>
        <w:spacing w:before="80" w:after="80"/>
        <w:rPr>
          <w:rFonts w:ascii="Calibri" w:hAnsi="Calibri" w:cs="Calibri"/>
        </w:rPr>
      </w:pPr>
    </w:p>
    <w:p w14:paraId="65AE78D2" w14:textId="77777777" w:rsidR="00AD6931" w:rsidRPr="00672465" w:rsidRDefault="00F67F6E">
      <w:pPr>
        <w:pStyle w:val="Heading2"/>
        <w:rPr>
          <w:rFonts w:ascii="Calibri" w:hAnsi="Calibri" w:cs="Calibri"/>
        </w:rPr>
      </w:pPr>
      <w:r w:rsidRPr="00672465">
        <w:rPr>
          <w:rFonts w:ascii="Calibri" w:hAnsi="Calibri" w:cs="Calibri"/>
          <w:color w:val="1F4E79"/>
        </w:rPr>
        <w:t>5.3 Dunning Assignment Architecture — Customer vs. Invoice Level</w:t>
      </w:r>
    </w:p>
    <w:p w14:paraId="65AE78D3" w14:textId="77777777" w:rsidR="00AD6931" w:rsidRPr="00672465" w:rsidRDefault="00F67F6E">
      <w:pPr>
        <w:spacing w:before="60" w:after="60"/>
        <w:rPr>
          <w:rFonts w:ascii="Calibri" w:hAnsi="Calibri" w:cs="Calibri"/>
        </w:rPr>
      </w:pPr>
      <w:r w:rsidRPr="00672465">
        <w:rPr>
          <w:rFonts w:ascii="Calibri" w:hAnsi="Calibri" w:cs="Calibri"/>
        </w:rPr>
        <w:t>NetSuite supports three dunning assignment models, allowing granular control over the collections process:</w:t>
      </w:r>
    </w:p>
    <w:p w14:paraId="65AE78D4" w14:textId="77777777" w:rsidR="00AD6931" w:rsidRPr="00672465" w:rsidRDefault="00AD6931">
      <w:pPr>
        <w:spacing w:before="80"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160"/>
      </w:tblGrid>
      <w:tr w:rsidR="00AD6931" w:rsidRPr="00672465" w14:paraId="65AE78D8" w14:textId="77777777">
        <w:tc>
          <w:tcPr>
            <w:tcW w:w="26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8D5"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Assignment Level</w:t>
            </w:r>
          </w:p>
        </w:tc>
        <w:tc>
          <w:tcPr>
            <w:tcW w:w="36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8D6"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Behaviour</w:t>
            </w:r>
          </w:p>
        </w:tc>
        <w:tc>
          <w:tcPr>
            <w:tcW w:w="31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8D7"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Use Case</w:t>
            </w:r>
          </w:p>
        </w:tc>
      </w:tr>
      <w:tr w:rsidR="00AD6931" w:rsidRPr="00672465" w14:paraId="65AE78D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D9" w14:textId="77777777" w:rsidR="00AD6931" w:rsidRPr="00672465" w:rsidRDefault="00F67F6E">
            <w:pPr>
              <w:rPr>
                <w:rFonts w:ascii="Calibri" w:hAnsi="Calibri" w:cs="Calibri"/>
              </w:rPr>
            </w:pPr>
            <w:r w:rsidRPr="00672465">
              <w:rPr>
                <w:rFonts w:ascii="Calibri" w:hAnsi="Calibri" w:cs="Calibri"/>
                <w:b/>
                <w:bCs/>
                <w:sz w:val="20"/>
                <w:szCs w:val="20"/>
              </w:rPr>
              <w:t>Customer-Level Dunning</w:t>
            </w:r>
          </w:p>
        </w:tc>
        <w:tc>
          <w:tcPr>
            <w:tcW w:w="3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DA" w14:textId="77777777" w:rsidR="00AD6931" w:rsidRPr="00672465" w:rsidRDefault="00F67F6E">
            <w:pPr>
              <w:rPr>
                <w:rFonts w:ascii="Calibri" w:hAnsi="Calibri" w:cs="Calibri"/>
              </w:rPr>
            </w:pPr>
            <w:r w:rsidRPr="00672465">
              <w:rPr>
                <w:rFonts w:ascii="Calibri" w:hAnsi="Calibri" w:cs="Calibri"/>
                <w:sz w:val="20"/>
                <w:szCs w:val="20"/>
              </w:rPr>
              <w:t>Dunning procedure applied at the customer record level. All invoices for that customer follow the same procedure.</w:t>
            </w:r>
          </w:p>
        </w:tc>
        <w:tc>
          <w:tcPr>
            <w:tcW w:w="3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DB" w14:textId="77777777" w:rsidR="00AD6931" w:rsidRPr="00672465" w:rsidRDefault="00F67F6E">
            <w:pPr>
              <w:rPr>
                <w:rFonts w:ascii="Calibri" w:hAnsi="Calibri" w:cs="Calibri"/>
              </w:rPr>
            </w:pPr>
            <w:r w:rsidRPr="00672465">
              <w:rPr>
                <w:rFonts w:ascii="Calibri" w:hAnsi="Calibri" w:cs="Calibri"/>
                <w:sz w:val="20"/>
                <w:szCs w:val="20"/>
              </w:rPr>
              <w:t>Standard B2B customers with uniform collection strategy</w:t>
            </w:r>
          </w:p>
        </w:tc>
      </w:tr>
      <w:tr w:rsidR="00AD6931" w:rsidRPr="00672465" w14:paraId="65AE78E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DD" w14:textId="77777777" w:rsidR="00AD6931" w:rsidRPr="00672465" w:rsidRDefault="00F67F6E">
            <w:pPr>
              <w:rPr>
                <w:rFonts w:ascii="Calibri" w:hAnsi="Calibri" w:cs="Calibri"/>
              </w:rPr>
            </w:pPr>
            <w:r w:rsidRPr="00672465">
              <w:rPr>
                <w:rFonts w:ascii="Calibri" w:hAnsi="Calibri" w:cs="Calibri"/>
                <w:b/>
                <w:bCs/>
                <w:sz w:val="20"/>
                <w:szCs w:val="20"/>
              </w:rPr>
              <w:t>Invoice-Level Dunning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DE" w14:textId="77777777" w:rsidR="00AD6931" w:rsidRPr="00672465" w:rsidRDefault="00F67F6E">
            <w:pPr>
              <w:rPr>
                <w:rFonts w:ascii="Calibri" w:hAnsi="Calibri" w:cs="Calibri"/>
              </w:rPr>
            </w:pPr>
            <w:r w:rsidRPr="00672465">
              <w:rPr>
                <w:rFonts w:ascii="Calibri" w:hAnsi="Calibri" w:cs="Calibri"/>
                <w:sz w:val="20"/>
                <w:szCs w:val="20"/>
              </w:rPr>
              <w:t>Each invoice can have its own dunning procedure. Overrides customer-level assignment for that specific invoice.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DF" w14:textId="77777777" w:rsidR="00AD6931" w:rsidRPr="00672465" w:rsidRDefault="00F67F6E">
            <w:pPr>
              <w:rPr>
                <w:rFonts w:ascii="Calibri" w:hAnsi="Calibri" w:cs="Calibri"/>
              </w:rPr>
            </w:pPr>
            <w:r w:rsidRPr="00672465">
              <w:rPr>
                <w:rFonts w:ascii="Calibri" w:hAnsi="Calibri" w:cs="Calibri"/>
                <w:sz w:val="20"/>
                <w:szCs w:val="20"/>
              </w:rPr>
              <w:t>Priority accounts, disputed invoices, or special payment terms</w:t>
            </w:r>
          </w:p>
        </w:tc>
      </w:tr>
      <w:tr w:rsidR="00AD6931" w:rsidRPr="00672465" w14:paraId="65AE78E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E1" w14:textId="77777777" w:rsidR="00AD6931" w:rsidRPr="00672465" w:rsidRDefault="00F67F6E">
            <w:pPr>
              <w:rPr>
                <w:rFonts w:ascii="Calibri" w:hAnsi="Calibri" w:cs="Calibri"/>
              </w:rPr>
            </w:pPr>
            <w:r w:rsidRPr="00672465">
              <w:rPr>
                <w:rFonts w:ascii="Calibri" w:hAnsi="Calibri" w:cs="Calibri"/>
                <w:b/>
                <w:bCs/>
                <w:sz w:val="20"/>
                <w:szCs w:val="20"/>
              </w:rPr>
              <w:t>Invoice Group-Level Dunning</w:t>
            </w:r>
          </w:p>
        </w:tc>
        <w:tc>
          <w:tcPr>
            <w:tcW w:w="3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E2" w14:textId="77777777" w:rsidR="00AD6931" w:rsidRPr="00672465" w:rsidRDefault="00F67F6E">
            <w:pPr>
              <w:rPr>
                <w:rFonts w:ascii="Calibri" w:hAnsi="Calibri" w:cs="Calibri"/>
              </w:rPr>
            </w:pPr>
            <w:r w:rsidRPr="00672465">
              <w:rPr>
                <w:rFonts w:ascii="Calibri" w:hAnsi="Calibri" w:cs="Calibri"/>
                <w:sz w:val="20"/>
                <w:szCs w:val="20"/>
              </w:rPr>
              <w:t>Group of invoices under one dunning procedure, enabling consolidated collection notices for related invoices.</w:t>
            </w:r>
          </w:p>
        </w:tc>
        <w:tc>
          <w:tcPr>
            <w:tcW w:w="3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E3" w14:textId="77777777" w:rsidR="00AD6931" w:rsidRPr="00672465" w:rsidRDefault="00F67F6E">
            <w:pPr>
              <w:rPr>
                <w:rFonts w:ascii="Calibri" w:hAnsi="Calibri" w:cs="Calibri"/>
              </w:rPr>
            </w:pPr>
            <w:r w:rsidRPr="00672465">
              <w:rPr>
                <w:rFonts w:ascii="Calibri" w:hAnsi="Calibri" w:cs="Calibri"/>
                <w:sz w:val="20"/>
                <w:szCs w:val="20"/>
              </w:rPr>
              <w:t>Project-based billing, grouped contract invoices</w:t>
            </w:r>
          </w:p>
        </w:tc>
      </w:tr>
    </w:tbl>
    <w:p w14:paraId="65AE78E5" w14:textId="77777777" w:rsidR="00AD6931" w:rsidRDefault="00AD6931">
      <w:pPr>
        <w:spacing w:before="80" w:after="80"/>
        <w:rPr>
          <w:rFonts w:ascii="Calibri" w:hAnsi="Calibri" w:cs="Calibri"/>
        </w:rPr>
      </w:pPr>
    </w:p>
    <w:p w14:paraId="70613350" w14:textId="77777777" w:rsidR="00494345" w:rsidRDefault="00494345">
      <w:pPr>
        <w:spacing w:before="80" w:after="80"/>
        <w:rPr>
          <w:rFonts w:ascii="Calibri" w:hAnsi="Calibri" w:cs="Calibri"/>
        </w:rPr>
      </w:pPr>
    </w:p>
    <w:p w14:paraId="3426FCA9" w14:textId="77777777" w:rsidR="00494345" w:rsidRDefault="00494345">
      <w:pPr>
        <w:spacing w:before="80" w:after="80"/>
        <w:rPr>
          <w:rFonts w:ascii="Calibri" w:hAnsi="Calibri" w:cs="Calibri"/>
        </w:rPr>
      </w:pPr>
    </w:p>
    <w:p w14:paraId="5D6A5116" w14:textId="77777777" w:rsidR="00494345" w:rsidRDefault="00494345">
      <w:pPr>
        <w:spacing w:before="80" w:after="80"/>
        <w:rPr>
          <w:rFonts w:ascii="Calibri" w:hAnsi="Calibri" w:cs="Calibri"/>
        </w:rPr>
      </w:pPr>
    </w:p>
    <w:p w14:paraId="1B16A3D2" w14:textId="77777777" w:rsidR="00494345" w:rsidRPr="00672465" w:rsidRDefault="00494345">
      <w:pPr>
        <w:spacing w:before="80" w:after="80"/>
        <w:rPr>
          <w:rFonts w:ascii="Calibri" w:hAnsi="Calibri" w:cs="Calibri"/>
        </w:rPr>
      </w:pPr>
    </w:p>
    <w:p w14:paraId="65AE78E6" w14:textId="77777777" w:rsidR="00AD6931" w:rsidRPr="00672465" w:rsidRDefault="00F67F6E">
      <w:pPr>
        <w:pStyle w:val="Heading2"/>
        <w:rPr>
          <w:rFonts w:ascii="Calibri" w:hAnsi="Calibri" w:cs="Calibri"/>
        </w:rPr>
      </w:pPr>
      <w:r w:rsidRPr="00672465">
        <w:rPr>
          <w:rFonts w:ascii="Calibri" w:hAnsi="Calibri" w:cs="Calibri"/>
          <w:color w:val="1F4E79"/>
        </w:rPr>
        <w:lastRenderedPageBreak/>
        <w:t>5.4 Dunning Dashboard and Monitoring</w:t>
      </w:r>
    </w:p>
    <w:p w14:paraId="65AE78E7" w14:textId="77777777" w:rsidR="00AD6931" w:rsidRPr="00672465" w:rsidRDefault="00F67F6E">
      <w:pPr>
        <w:spacing w:before="60" w:after="60"/>
        <w:rPr>
          <w:rFonts w:ascii="Calibri" w:hAnsi="Calibri" w:cs="Calibri"/>
        </w:rPr>
      </w:pPr>
      <w:r w:rsidRPr="00672465">
        <w:rPr>
          <w:rFonts w:ascii="Calibri" w:hAnsi="Calibri" w:cs="Calibri"/>
        </w:rPr>
        <w:t>Per Oracle documentation, the Dunning Dashboard provides real-time visibility into the AR collections pipeline. The following charts and lists are available:</w:t>
      </w:r>
    </w:p>
    <w:p w14:paraId="65AE78E8" w14:textId="77777777" w:rsidR="00AD6931" w:rsidRPr="00672465" w:rsidRDefault="00AD6931">
      <w:pPr>
        <w:spacing w:before="80"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AD6931" w:rsidRPr="00672465" w14:paraId="65AE78EB" w14:textId="77777777">
        <w:tc>
          <w:tcPr>
            <w:tcW w:w="32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8E9"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Dashboard Component</w:t>
            </w:r>
          </w:p>
        </w:tc>
        <w:tc>
          <w:tcPr>
            <w:tcW w:w="61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8EA"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Purpose</w:t>
            </w:r>
          </w:p>
        </w:tc>
      </w:tr>
      <w:tr w:rsidR="00AD6931" w:rsidRPr="00672465" w14:paraId="65AE78E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EC" w14:textId="77777777" w:rsidR="00AD6931" w:rsidRPr="00672465" w:rsidRDefault="00F67F6E">
            <w:pPr>
              <w:rPr>
                <w:rFonts w:ascii="Calibri" w:hAnsi="Calibri" w:cs="Calibri"/>
              </w:rPr>
            </w:pPr>
            <w:r w:rsidRPr="00672465">
              <w:rPr>
                <w:rFonts w:ascii="Calibri" w:hAnsi="Calibri" w:cs="Calibri"/>
                <w:b/>
                <w:bCs/>
                <w:sz w:val="20"/>
                <w:szCs w:val="20"/>
              </w:rPr>
              <w:t>Dunning Overdue Receivables</w:t>
            </w:r>
          </w:p>
        </w:tc>
        <w:tc>
          <w:tcPr>
            <w:tcW w:w="6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ED" w14:textId="77777777" w:rsidR="00AD6931" w:rsidRPr="00672465" w:rsidRDefault="00F67F6E">
            <w:pPr>
              <w:rPr>
                <w:rFonts w:ascii="Calibri" w:hAnsi="Calibri" w:cs="Calibri"/>
              </w:rPr>
            </w:pPr>
            <w:r w:rsidRPr="00672465">
              <w:rPr>
                <w:rFonts w:ascii="Calibri" w:hAnsi="Calibri" w:cs="Calibri"/>
                <w:sz w:val="20"/>
                <w:szCs w:val="20"/>
              </w:rPr>
              <w:t>Total AR overdue balance subject to dunning processes</w:t>
            </w:r>
          </w:p>
        </w:tc>
      </w:tr>
      <w:tr w:rsidR="00AD6931" w:rsidRPr="00672465" w14:paraId="65AE78F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EF" w14:textId="77777777" w:rsidR="00AD6931" w:rsidRPr="00672465" w:rsidRDefault="00F67F6E">
            <w:pPr>
              <w:rPr>
                <w:rFonts w:ascii="Calibri" w:hAnsi="Calibri" w:cs="Calibri"/>
              </w:rPr>
            </w:pPr>
            <w:r w:rsidRPr="00672465">
              <w:rPr>
                <w:rFonts w:ascii="Calibri" w:hAnsi="Calibri" w:cs="Calibri"/>
                <w:b/>
                <w:bCs/>
                <w:sz w:val="20"/>
                <w:szCs w:val="20"/>
              </w:rPr>
              <w:t>Dunning Overdue Receivables by Age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F0" w14:textId="77777777" w:rsidR="00AD6931" w:rsidRPr="00672465" w:rsidRDefault="00F67F6E">
            <w:pPr>
              <w:rPr>
                <w:rFonts w:ascii="Calibri" w:hAnsi="Calibri" w:cs="Calibri"/>
              </w:rPr>
            </w:pPr>
            <w:r w:rsidRPr="00672465">
              <w:rPr>
                <w:rFonts w:ascii="Calibri" w:hAnsi="Calibri" w:cs="Calibri"/>
                <w:sz w:val="20"/>
                <w:szCs w:val="20"/>
              </w:rPr>
              <w:t>Aged breakdown of overdue dunning receivables (0-30, 31-60, 61-90, 90+ days)</w:t>
            </w:r>
          </w:p>
        </w:tc>
      </w:tr>
      <w:tr w:rsidR="00AD6931" w:rsidRPr="00672465" w14:paraId="65AE78F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F2" w14:textId="77777777" w:rsidR="00AD6931" w:rsidRPr="00672465" w:rsidRDefault="00F67F6E">
            <w:pPr>
              <w:rPr>
                <w:rFonts w:ascii="Calibri" w:hAnsi="Calibri" w:cs="Calibri"/>
              </w:rPr>
            </w:pPr>
            <w:r w:rsidRPr="00672465">
              <w:rPr>
                <w:rFonts w:ascii="Calibri" w:hAnsi="Calibri" w:cs="Calibri"/>
                <w:b/>
                <w:bCs/>
                <w:sz w:val="20"/>
                <w:szCs w:val="20"/>
              </w:rPr>
              <w:t>Dunning Overdue Receivables by Customer</w:t>
            </w:r>
          </w:p>
        </w:tc>
        <w:tc>
          <w:tcPr>
            <w:tcW w:w="6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F3" w14:textId="77777777" w:rsidR="00AD6931" w:rsidRPr="00672465" w:rsidRDefault="00F67F6E">
            <w:pPr>
              <w:rPr>
                <w:rFonts w:ascii="Calibri" w:hAnsi="Calibri" w:cs="Calibri"/>
              </w:rPr>
            </w:pPr>
            <w:r w:rsidRPr="00672465">
              <w:rPr>
                <w:rFonts w:ascii="Calibri" w:hAnsi="Calibri" w:cs="Calibri"/>
                <w:sz w:val="20"/>
                <w:szCs w:val="20"/>
              </w:rPr>
              <w:t>Top overdue customers ranked by outstanding dunning balance</w:t>
            </w:r>
          </w:p>
        </w:tc>
      </w:tr>
      <w:tr w:rsidR="00AD6931" w:rsidRPr="00672465" w14:paraId="65AE78F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F5" w14:textId="77777777" w:rsidR="00AD6931" w:rsidRPr="00672465" w:rsidRDefault="00F67F6E">
            <w:pPr>
              <w:rPr>
                <w:rFonts w:ascii="Calibri" w:hAnsi="Calibri" w:cs="Calibri"/>
              </w:rPr>
            </w:pPr>
            <w:r w:rsidRPr="00672465">
              <w:rPr>
                <w:rFonts w:ascii="Calibri" w:hAnsi="Calibri" w:cs="Calibri"/>
                <w:b/>
                <w:bCs/>
                <w:sz w:val="20"/>
                <w:szCs w:val="20"/>
              </w:rPr>
              <w:t>Dunning Average Time to Pay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F6" w14:textId="77777777" w:rsidR="00AD6931" w:rsidRPr="00672465" w:rsidRDefault="00F67F6E">
            <w:pPr>
              <w:rPr>
                <w:rFonts w:ascii="Calibri" w:hAnsi="Calibri" w:cs="Calibri"/>
              </w:rPr>
            </w:pPr>
            <w:r w:rsidRPr="00672465">
              <w:rPr>
                <w:rFonts w:ascii="Calibri" w:hAnsi="Calibri" w:cs="Calibri"/>
                <w:sz w:val="20"/>
                <w:szCs w:val="20"/>
              </w:rPr>
              <w:t>DSO metric for dunned invoices — measures collection effectiveness</w:t>
            </w:r>
          </w:p>
        </w:tc>
      </w:tr>
      <w:tr w:rsidR="00AD6931" w:rsidRPr="00672465" w14:paraId="65AE78F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F8" w14:textId="77777777" w:rsidR="00AD6931" w:rsidRPr="00672465" w:rsidRDefault="00F67F6E">
            <w:pPr>
              <w:rPr>
                <w:rFonts w:ascii="Calibri" w:hAnsi="Calibri" w:cs="Calibri"/>
              </w:rPr>
            </w:pPr>
            <w:r w:rsidRPr="00672465">
              <w:rPr>
                <w:rFonts w:ascii="Calibri" w:hAnsi="Calibri" w:cs="Calibri"/>
                <w:b/>
                <w:bCs/>
                <w:sz w:val="20"/>
                <w:szCs w:val="20"/>
              </w:rPr>
              <w:t>Total A/R Overdue</w:t>
            </w:r>
          </w:p>
        </w:tc>
        <w:tc>
          <w:tcPr>
            <w:tcW w:w="6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F9" w14:textId="77777777" w:rsidR="00AD6931" w:rsidRPr="00672465" w:rsidRDefault="00F67F6E">
            <w:pPr>
              <w:rPr>
                <w:rFonts w:ascii="Calibri" w:hAnsi="Calibri" w:cs="Calibri"/>
              </w:rPr>
            </w:pPr>
            <w:r w:rsidRPr="00672465">
              <w:rPr>
                <w:rFonts w:ascii="Calibri" w:hAnsi="Calibri" w:cs="Calibri"/>
                <w:sz w:val="20"/>
                <w:szCs w:val="20"/>
              </w:rPr>
              <w:t>Total overdue AR across all customers with active dunning procedures</w:t>
            </w:r>
          </w:p>
        </w:tc>
      </w:tr>
      <w:tr w:rsidR="00AD6931" w:rsidRPr="00672465" w14:paraId="65AE78F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FB" w14:textId="77777777" w:rsidR="00AD6931" w:rsidRPr="00672465" w:rsidRDefault="00F67F6E">
            <w:pPr>
              <w:rPr>
                <w:rFonts w:ascii="Calibri" w:hAnsi="Calibri" w:cs="Calibri"/>
              </w:rPr>
            </w:pPr>
            <w:r w:rsidRPr="00672465">
              <w:rPr>
                <w:rFonts w:ascii="Calibri" w:hAnsi="Calibri" w:cs="Calibri"/>
                <w:b/>
                <w:bCs/>
                <w:sz w:val="20"/>
                <w:szCs w:val="20"/>
              </w:rPr>
              <w:t>Customers with Paused Dunning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FC" w14:textId="77777777" w:rsidR="00AD6931" w:rsidRPr="00672465" w:rsidRDefault="00F67F6E">
            <w:pPr>
              <w:rPr>
                <w:rFonts w:ascii="Calibri" w:hAnsi="Calibri" w:cs="Calibri"/>
              </w:rPr>
            </w:pPr>
            <w:r w:rsidRPr="00672465">
              <w:rPr>
                <w:rFonts w:ascii="Calibri" w:hAnsi="Calibri" w:cs="Calibri"/>
                <w:sz w:val="20"/>
                <w:szCs w:val="20"/>
              </w:rPr>
              <w:t>Customers where dunning process has been manually paused (e.g., in dispute)</w:t>
            </w:r>
          </w:p>
        </w:tc>
      </w:tr>
      <w:tr w:rsidR="00AD6931" w:rsidRPr="00672465" w14:paraId="65AE790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8FE" w14:textId="77777777" w:rsidR="00AD6931" w:rsidRPr="00672465" w:rsidRDefault="00F67F6E">
            <w:pPr>
              <w:rPr>
                <w:rFonts w:ascii="Calibri" w:hAnsi="Calibri" w:cs="Calibri"/>
              </w:rPr>
            </w:pPr>
            <w:r w:rsidRPr="00672465">
              <w:rPr>
                <w:rFonts w:ascii="Calibri" w:hAnsi="Calibri" w:cs="Calibri"/>
                <w:b/>
                <w:bCs/>
                <w:sz w:val="20"/>
                <w:szCs w:val="20"/>
              </w:rPr>
              <w:t>Recently Sent/Printed Dunning Letters</w:t>
            </w:r>
          </w:p>
        </w:tc>
        <w:tc>
          <w:tcPr>
            <w:tcW w:w="6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8FF" w14:textId="77777777" w:rsidR="00AD6931" w:rsidRPr="00672465" w:rsidRDefault="00F67F6E">
            <w:pPr>
              <w:rPr>
                <w:rFonts w:ascii="Calibri" w:hAnsi="Calibri" w:cs="Calibri"/>
              </w:rPr>
            </w:pPr>
            <w:r w:rsidRPr="00672465">
              <w:rPr>
                <w:rFonts w:ascii="Calibri" w:hAnsi="Calibri" w:cs="Calibri"/>
                <w:sz w:val="20"/>
                <w:szCs w:val="20"/>
              </w:rPr>
              <w:t>Audit trail of dunning communications sent or printed</w:t>
            </w:r>
          </w:p>
        </w:tc>
      </w:tr>
    </w:tbl>
    <w:p w14:paraId="65AE7901" w14:textId="77777777" w:rsidR="00AD6931" w:rsidRPr="00672465" w:rsidRDefault="00AD6931">
      <w:pPr>
        <w:spacing w:before="120"/>
        <w:rPr>
          <w:rFonts w:ascii="Calibri" w:hAnsi="Calibri" w:cs="Calibri"/>
        </w:rPr>
      </w:pPr>
    </w:p>
    <w:p w14:paraId="65AE7903" w14:textId="77777777" w:rsidR="00AD6931" w:rsidRDefault="00AD6931">
      <w:pPr>
        <w:spacing w:before="80" w:after="80"/>
        <w:rPr>
          <w:rFonts w:ascii="Calibri" w:hAnsi="Calibri" w:cs="Calibri"/>
        </w:rPr>
      </w:pPr>
    </w:p>
    <w:p w14:paraId="52CD259D" w14:textId="77777777" w:rsidR="002474F1" w:rsidRDefault="002474F1">
      <w:pPr>
        <w:spacing w:before="80" w:after="80"/>
        <w:rPr>
          <w:rFonts w:ascii="Calibri" w:hAnsi="Calibri" w:cs="Calibri"/>
        </w:rPr>
      </w:pPr>
    </w:p>
    <w:p w14:paraId="71F3D9EE" w14:textId="77777777" w:rsidR="002474F1" w:rsidRDefault="002474F1">
      <w:pPr>
        <w:spacing w:before="80" w:after="80"/>
        <w:rPr>
          <w:rFonts w:ascii="Calibri" w:hAnsi="Calibri" w:cs="Calibri"/>
        </w:rPr>
      </w:pPr>
    </w:p>
    <w:p w14:paraId="1989E7A7" w14:textId="77777777" w:rsidR="002474F1" w:rsidRDefault="002474F1">
      <w:pPr>
        <w:spacing w:before="80" w:after="80"/>
        <w:rPr>
          <w:rFonts w:ascii="Calibri" w:hAnsi="Calibri" w:cs="Calibri"/>
        </w:rPr>
      </w:pPr>
    </w:p>
    <w:p w14:paraId="46D57262" w14:textId="77777777" w:rsidR="002474F1" w:rsidRDefault="002474F1">
      <w:pPr>
        <w:spacing w:before="80" w:after="80"/>
        <w:rPr>
          <w:rFonts w:ascii="Calibri" w:hAnsi="Calibri" w:cs="Calibri"/>
        </w:rPr>
      </w:pPr>
    </w:p>
    <w:p w14:paraId="488606A2" w14:textId="77777777" w:rsidR="002474F1" w:rsidRDefault="002474F1">
      <w:pPr>
        <w:spacing w:before="80" w:after="80"/>
        <w:rPr>
          <w:rFonts w:ascii="Calibri" w:hAnsi="Calibri" w:cs="Calibri"/>
        </w:rPr>
      </w:pPr>
    </w:p>
    <w:p w14:paraId="561B6458" w14:textId="77777777" w:rsidR="002474F1" w:rsidRDefault="002474F1">
      <w:pPr>
        <w:spacing w:before="80" w:after="80"/>
        <w:rPr>
          <w:rFonts w:ascii="Calibri" w:hAnsi="Calibri" w:cs="Calibri"/>
        </w:rPr>
      </w:pPr>
    </w:p>
    <w:p w14:paraId="4496D9FB" w14:textId="77777777" w:rsidR="002474F1" w:rsidRDefault="002474F1">
      <w:pPr>
        <w:spacing w:before="80" w:after="80"/>
        <w:rPr>
          <w:rFonts w:ascii="Calibri" w:hAnsi="Calibri" w:cs="Calibri"/>
        </w:rPr>
      </w:pPr>
    </w:p>
    <w:p w14:paraId="16E973ED" w14:textId="77777777" w:rsidR="002474F1" w:rsidRDefault="002474F1">
      <w:pPr>
        <w:spacing w:before="80" w:after="80"/>
        <w:rPr>
          <w:rFonts w:ascii="Calibri" w:hAnsi="Calibri" w:cs="Calibri"/>
        </w:rPr>
      </w:pPr>
    </w:p>
    <w:p w14:paraId="4BA0B56E" w14:textId="77777777" w:rsidR="002474F1" w:rsidRDefault="002474F1">
      <w:pPr>
        <w:spacing w:before="80" w:after="80"/>
        <w:rPr>
          <w:rFonts w:ascii="Calibri" w:hAnsi="Calibri" w:cs="Calibri"/>
        </w:rPr>
      </w:pPr>
    </w:p>
    <w:p w14:paraId="638AEDC3" w14:textId="77777777" w:rsidR="002474F1" w:rsidRDefault="002474F1">
      <w:pPr>
        <w:spacing w:before="80" w:after="80"/>
        <w:rPr>
          <w:rFonts w:ascii="Calibri" w:hAnsi="Calibri" w:cs="Calibri"/>
        </w:rPr>
      </w:pPr>
    </w:p>
    <w:p w14:paraId="449B7EB6" w14:textId="77777777" w:rsidR="002474F1" w:rsidRDefault="002474F1">
      <w:pPr>
        <w:spacing w:before="80" w:after="80"/>
        <w:rPr>
          <w:rFonts w:ascii="Calibri" w:hAnsi="Calibri" w:cs="Calibri"/>
        </w:rPr>
      </w:pPr>
    </w:p>
    <w:p w14:paraId="17B48E1D" w14:textId="77777777" w:rsidR="002474F1" w:rsidRDefault="002474F1">
      <w:pPr>
        <w:spacing w:before="80" w:after="80"/>
        <w:rPr>
          <w:rFonts w:ascii="Calibri" w:hAnsi="Calibri" w:cs="Calibri"/>
        </w:rPr>
      </w:pPr>
    </w:p>
    <w:p w14:paraId="5366A159" w14:textId="77777777" w:rsidR="002474F1" w:rsidRDefault="002474F1">
      <w:pPr>
        <w:spacing w:before="80" w:after="80"/>
        <w:rPr>
          <w:rFonts w:ascii="Calibri" w:hAnsi="Calibri" w:cs="Calibri"/>
        </w:rPr>
      </w:pPr>
    </w:p>
    <w:p w14:paraId="36F1799B" w14:textId="77777777" w:rsidR="002474F1" w:rsidRDefault="002474F1">
      <w:pPr>
        <w:spacing w:before="80" w:after="80"/>
        <w:rPr>
          <w:rFonts w:ascii="Calibri" w:hAnsi="Calibri" w:cs="Calibri"/>
        </w:rPr>
      </w:pPr>
    </w:p>
    <w:p w14:paraId="0004EBA8" w14:textId="77777777" w:rsidR="002474F1" w:rsidRDefault="002474F1">
      <w:pPr>
        <w:spacing w:before="80" w:after="80"/>
        <w:rPr>
          <w:rFonts w:ascii="Calibri" w:hAnsi="Calibri" w:cs="Calibri"/>
        </w:rPr>
      </w:pPr>
    </w:p>
    <w:p w14:paraId="12AEE232" w14:textId="77777777" w:rsidR="002474F1" w:rsidRDefault="002474F1">
      <w:pPr>
        <w:spacing w:before="80" w:after="80"/>
        <w:rPr>
          <w:rFonts w:ascii="Calibri" w:hAnsi="Calibri" w:cs="Calibri"/>
        </w:rPr>
      </w:pPr>
    </w:p>
    <w:p w14:paraId="56B406B5" w14:textId="77777777" w:rsidR="002474F1" w:rsidRDefault="002474F1">
      <w:pPr>
        <w:spacing w:before="80" w:after="80"/>
        <w:rPr>
          <w:rFonts w:ascii="Calibri" w:hAnsi="Calibri" w:cs="Calibri"/>
        </w:rPr>
      </w:pPr>
    </w:p>
    <w:p w14:paraId="5D90E1F3" w14:textId="77777777" w:rsidR="002474F1" w:rsidRDefault="002474F1">
      <w:pPr>
        <w:spacing w:before="80" w:after="80"/>
        <w:rPr>
          <w:rFonts w:ascii="Calibri" w:hAnsi="Calibri" w:cs="Calibri"/>
        </w:rPr>
      </w:pPr>
    </w:p>
    <w:p w14:paraId="1A17749D" w14:textId="77777777" w:rsidR="002474F1" w:rsidRPr="00672465" w:rsidRDefault="002474F1">
      <w:pPr>
        <w:spacing w:before="80" w:after="80"/>
        <w:rPr>
          <w:rFonts w:ascii="Calibri" w:hAnsi="Calibri" w:cs="Calibri"/>
        </w:rPr>
      </w:pPr>
    </w:p>
    <w:p w14:paraId="65AE7904" w14:textId="77777777" w:rsidR="00AD6931" w:rsidRPr="00672465" w:rsidRDefault="00F67F6E">
      <w:pPr>
        <w:pStyle w:val="Heading1"/>
        <w:rPr>
          <w:rFonts w:ascii="Calibri" w:hAnsi="Calibri" w:cs="Calibri"/>
        </w:rPr>
      </w:pPr>
      <w:r w:rsidRPr="00672465">
        <w:rPr>
          <w:rFonts w:ascii="Calibri" w:hAnsi="Calibri" w:cs="Calibri"/>
        </w:rPr>
        <w:lastRenderedPageBreak/>
        <w:t>6. AR Aging and Overdue Balance Reporting Architecture</w:t>
      </w:r>
    </w:p>
    <w:p w14:paraId="65AE7905" w14:textId="77777777" w:rsidR="00AD6931" w:rsidRPr="00672465" w:rsidRDefault="00F67F6E">
      <w:pPr>
        <w:spacing w:before="60" w:after="60"/>
        <w:rPr>
          <w:rFonts w:ascii="Calibri" w:hAnsi="Calibri" w:cs="Calibri"/>
        </w:rPr>
      </w:pPr>
      <w:r w:rsidRPr="00672465">
        <w:rPr>
          <w:rFonts w:ascii="Calibri" w:hAnsi="Calibri" w:cs="Calibri"/>
        </w:rPr>
        <w:t>AR Aging reports are the primary visibility tool for credit management decisions. They classify outstanding customer balances by age — from current (not yet due) through progressively older buckets — enabling credit controllers and CFOs to assess receivables health and identify collection risk.</w:t>
      </w:r>
    </w:p>
    <w:p w14:paraId="65AE7906" w14:textId="77777777" w:rsidR="00AD6931" w:rsidRPr="00672465" w:rsidRDefault="00AD6931">
      <w:pPr>
        <w:spacing w:before="80" w:after="80"/>
        <w:rPr>
          <w:rFonts w:ascii="Calibri" w:hAnsi="Calibri" w:cs="Calibri"/>
        </w:rPr>
      </w:pPr>
    </w:p>
    <w:p w14:paraId="65AE7907" w14:textId="77777777" w:rsidR="00AD6931" w:rsidRPr="00672465" w:rsidRDefault="00F67F6E">
      <w:pPr>
        <w:pStyle w:val="Heading2"/>
        <w:rPr>
          <w:rFonts w:ascii="Calibri" w:hAnsi="Calibri" w:cs="Calibri"/>
        </w:rPr>
      </w:pPr>
      <w:r w:rsidRPr="00672465">
        <w:rPr>
          <w:rFonts w:ascii="Calibri" w:hAnsi="Calibri" w:cs="Calibri"/>
          <w:color w:val="1F4E79"/>
        </w:rPr>
        <w:t>6.1 Core AR Reports for Credit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60"/>
      </w:tblGrid>
      <w:tr w:rsidR="00AD6931" w:rsidRPr="00672465" w14:paraId="65AE790B" w14:textId="77777777">
        <w:tc>
          <w:tcPr>
            <w:tcW w:w="26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908"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Report</w:t>
            </w:r>
          </w:p>
        </w:tc>
        <w:tc>
          <w:tcPr>
            <w:tcW w:w="32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909"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Navigation</w:t>
            </w:r>
          </w:p>
        </w:tc>
        <w:tc>
          <w:tcPr>
            <w:tcW w:w="35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90A"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Credit Management Use</w:t>
            </w:r>
          </w:p>
        </w:tc>
      </w:tr>
      <w:tr w:rsidR="00AD6931" w:rsidRPr="00672465" w14:paraId="65AE790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0C" w14:textId="77777777" w:rsidR="00AD6931" w:rsidRPr="00672465" w:rsidRDefault="00F67F6E">
            <w:pPr>
              <w:rPr>
                <w:rFonts w:ascii="Calibri" w:hAnsi="Calibri" w:cs="Calibri"/>
              </w:rPr>
            </w:pPr>
            <w:r w:rsidRPr="00672465">
              <w:rPr>
                <w:rFonts w:ascii="Calibri" w:hAnsi="Calibri" w:cs="Calibri"/>
                <w:b/>
                <w:bCs/>
                <w:sz w:val="20"/>
                <w:szCs w:val="20"/>
              </w:rPr>
              <w:t>A/R Aging</w:t>
            </w:r>
          </w:p>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90D" w14:textId="77777777" w:rsidR="00AD6931" w:rsidRPr="00672465" w:rsidRDefault="00F67F6E">
            <w:pPr>
              <w:rPr>
                <w:rFonts w:ascii="Calibri" w:hAnsi="Calibri" w:cs="Calibri"/>
              </w:rPr>
            </w:pPr>
            <w:r w:rsidRPr="00672465">
              <w:rPr>
                <w:rFonts w:ascii="Calibri" w:hAnsi="Calibri" w:cs="Calibri"/>
                <w:sz w:val="20"/>
                <w:szCs w:val="20"/>
              </w:rPr>
              <w:t>Reports &gt; Receivables &gt; A/R Aging</w:t>
            </w:r>
          </w:p>
        </w:tc>
        <w:tc>
          <w:tcPr>
            <w:tcW w:w="3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90E" w14:textId="77777777" w:rsidR="00AD6931" w:rsidRPr="00672465" w:rsidRDefault="00F67F6E">
            <w:pPr>
              <w:rPr>
                <w:rFonts w:ascii="Calibri" w:hAnsi="Calibri" w:cs="Calibri"/>
              </w:rPr>
            </w:pPr>
            <w:r w:rsidRPr="00672465">
              <w:rPr>
                <w:rFonts w:ascii="Calibri" w:hAnsi="Calibri" w:cs="Calibri"/>
                <w:sz w:val="20"/>
                <w:szCs w:val="20"/>
              </w:rPr>
              <w:t>Primary tool — shows aged outstanding invoices by customer</w:t>
            </w:r>
          </w:p>
        </w:tc>
      </w:tr>
      <w:tr w:rsidR="00AD6931" w:rsidRPr="00672465" w14:paraId="65AE791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10" w14:textId="77777777" w:rsidR="00AD6931" w:rsidRPr="00672465" w:rsidRDefault="00F67F6E">
            <w:pPr>
              <w:rPr>
                <w:rFonts w:ascii="Calibri" w:hAnsi="Calibri" w:cs="Calibri"/>
              </w:rPr>
            </w:pPr>
            <w:r w:rsidRPr="00672465">
              <w:rPr>
                <w:rFonts w:ascii="Calibri" w:hAnsi="Calibri" w:cs="Calibri"/>
                <w:b/>
                <w:bCs/>
                <w:sz w:val="20"/>
                <w:szCs w:val="20"/>
              </w:rPr>
              <w:t>A/R Aging Summary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11" w14:textId="77777777" w:rsidR="00AD6931" w:rsidRPr="00672465" w:rsidRDefault="00F67F6E">
            <w:pPr>
              <w:rPr>
                <w:rFonts w:ascii="Calibri" w:hAnsi="Calibri" w:cs="Calibri"/>
              </w:rPr>
            </w:pPr>
            <w:r w:rsidRPr="00672465">
              <w:rPr>
                <w:rFonts w:ascii="Calibri" w:hAnsi="Calibri" w:cs="Calibri"/>
                <w:sz w:val="20"/>
                <w:szCs w:val="20"/>
              </w:rPr>
              <w:t>Reports &gt; Receivables &gt; A/R Aging Summary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12" w14:textId="77777777" w:rsidR="00AD6931" w:rsidRPr="00672465" w:rsidRDefault="00F67F6E">
            <w:pPr>
              <w:rPr>
                <w:rFonts w:ascii="Calibri" w:hAnsi="Calibri" w:cs="Calibri"/>
              </w:rPr>
            </w:pPr>
            <w:r w:rsidRPr="00672465">
              <w:rPr>
                <w:rFonts w:ascii="Calibri" w:hAnsi="Calibri" w:cs="Calibri"/>
                <w:sz w:val="20"/>
                <w:szCs w:val="20"/>
              </w:rPr>
              <w:t>Aggregated aging by customer; quick CFO-level view</w:t>
            </w:r>
          </w:p>
        </w:tc>
      </w:tr>
      <w:tr w:rsidR="00AD6931" w:rsidRPr="00672465" w14:paraId="65AE791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14" w14:textId="77777777" w:rsidR="00AD6931" w:rsidRPr="00672465" w:rsidRDefault="00F67F6E">
            <w:pPr>
              <w:rPr>
                <w:rFonts w:ascii="Calibri" w:hAnsi="Calibri" w:cs="Calibri"/>
              </w:rPr>
            </w:pPr>
            <w:r w:rsidRPr="00672465">
              <w:rPr>
                <w:rFonts w:ascii="Calibri" w:hAnsi="Calibri" w:cs="Calibri"/>
                <w:b/>
                <w:bCs/>
                <w:sz w:val="20"/>
                <w:szCs w:val="20"/>
              </w:rPr>
              <w:t>Customer Balance Detail</w:t>
            </w:r>
          </w:p>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915" w14:textId="77777777" w:rsidR="00AD6931" w:rsidRPr="00672465" w:rsidRDefault="00F67F6E">
            <w:pPr>
              <w:rPr>
                <w:rFonts w:ascii="Calibri" w:hAnsi="Calibri" w:cs="Calibri"/>
              </w:rPr>
            </w:pPr>
            <w:r w:rsidRPr="00672465">
              <w:rPr>
                <w:rFonts w:ascii="Calibri" w:hAnsi="Calibri" w:cs="Calibri"/>
                <w:sz w:val="20"/>
                <w:szCs w:val="20"/>
              </w:rPr>
              <w:t>Reports &gt; Receivables &gt; Customer Balance Detail</w:t>
            </w:r>
          </w:p>
        </w:tc>
        <w:tc>
          <w:tcPr>
            <w:tcW w:w="3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916" w14:textId="77777777" w:rsidR="00AD6931" w:rsidRPr="00672465" w:rsidRDefault="00F67F6E">
            <w:pPr>
              <w:rPr>
                <w:rFonts w:ascii="Calibri" w:hAnsi="Calibri" w:cs="Calibri"/>
              </w:rPr>
            </w:pPr>
            <w:r w:rsidRPr="00672465">
              <w:rPr>
                <w:rFonts w:ascii="Calibri" w:hAnsi="Calibri" w:cs="Calibri"/>
                <w:sz w:val="20"/>
                <w:szCs w:val="20"/>
              </w:rPr>
              <w:t>Transaction-level AR detail per customer for dispute resolution</w:t>
            </w:r>
          </w:p>
        </w:tc>
      </w:tr>
      <w:tr w:rsidR="00AD6931" w:rsidRPr="00672465" w14:paraId="65AE791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18" w14:textId="77777777" w:rsidR="00AD6931" w:rsidRPr="00672465" w:rsidRDefault="00F67F6E">
            <w:pPr>
              <w:rPr>
                <w:rFonts w:ascii="Calibri" w:hAnsi="Calibri" w:cs="Calibri"/>
              </w:rPr>
            </w:pPr>
            <w:r w:rsidRPr="00672465">
              <w:rPr>
                <w:rFonts w:ascii="Calibri" w:hAnsi="Calibri" w:cs="Calibri"/>
                <w:b/>
                <w:bCs/>
                <w:sz w:val="20"/>
                <w:szCs w:val="20"/>
              </w:rPr>
              <w:t>Collections Report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19" w14:textId="77777777" w:rsidR="00AD6931" w:rsidRPr="00672465" w:rsidRDefault="00F67F6E">
            <w:pPr>
              <w:rPr>
                <w:rFonts w:ascii="Calibri" w:hAnsi="Calibri" w:cs="Calibri"/>
              </w:rPr>
            </w:pPr>
            <w:r w:rsidRPr="00672465">
              <w:rPr>
                <w:rFonts w:ascii="Calibri" w:hAnsi="Calibri" w:cs="Calibri"/>
                <w:sz w:val="20"/>
                <w:szCs w:val="20"/>
              </w:rPr>
              <w:t>Reports &gt; Receivables &gt; Collections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1A" w14:textId="77777777" w:rsidR="00AD6931" w:rsidRPr="00672465" w:rsidRDefault="00F67F6E">
            <w:pPr>
              <w:rPr>
                <w:rFonts w:ascii="Calibri" w:hAnsi="Calibri" w:cs="Calibri"/>
              </w:rPr>
            </w:pPr>
            <w:r w:rsidRPr="00672465">
              <w:rPr>
                <w:rFonts w:ascii="Calibri" w:hAnsi="Calibri" w:cs="Calibri"/>
                <w:sz w:val="20"/>
                <w:szCs w:val="20"/>
              </w:rPr>
              <w:t>Overdue balances with collection contact details and notes</w:t>
            </w:r>
          </w:p>
        </w:tc>
      </w:tr>
      <w:tr w:rsidR="00AD6931" w:rsidRPr="00672465" w14:paraId="65AE791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1C" w14:textId="77777777" w:rsidR="00AD6931" w:rsidRPr="00672465" w:rsidRDefault="00F67F6E">
            <w:pPr>
              <w:rPr>
                <w:rFonts w:ascii="Calibri" w:hAnsi="Calibri" w:cs="Calibri"/>
              </w:rPr>
            </w:pPr>
            <w:r w:rsidRPr="00672465">
              <w:rPr>
                <w:rFonts w:ascii="Calibri" w:hAnsi="Calibri" w:cs="Calibri"/>
                <w:b/>
                <w:bCs/>
                <w:sz w:val="20"/>
                <w:szCs w:val="20"/>
              </w:rPr>
              <w:t>Overdue Invoices</w:t>
            </w:r>
          </w:p>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91D" w14:textId="77777777" w:rsidR="00AD6931" w:rsidRPr="00672465" w:rsidRDefault="00F67F6E">
            <w:pPr>
              <w:rPr>
                <w:rFonts w:ascii="Calibri" w:hAnsi="Calibri" w:cs="Calibri"/>
              </w:rPr>
            </w:pPr>
            <w:r w:rsidRPr="00672465">
              <w:rPr>
                <w:rFonts w:ascii="Calibri" w:hAnsi="Calibri" w:cs="Calibri"/>
                <w:sz w:val="20"/>
                <w:szCs w:val="20"/>
              </w:rPr>
              <w:t>Reports &gt; Receivables &gt; Overdue Invoices</w:t>
            </w:r>
          </w:p>
        </w:tc>
        <w:tc>
          <w:tcPr>
            <w:tcW w:w="35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91E" w14:textId="77777777" w:rsidR="00AD6931" w:rsidRPr="00672465" w:rsidRDefault="00F67F6E">
            <w:pPr>
              <w:rPr>
                <w:rFonts w:ascii="Calibri" w:hAnsi="Calibri" w:cs="Calibri"/>
              </w:rPr>
            </w:pPr>
            <w:r w:rsidRPr="00672465">
              <w:rPr>
                <w:rFonts w:ascii="Calibri" w:hAnsi="Calibri" w:cs="Calibri"/>
                <w:sz w:val="20"/>
                <w:szCs w:val="20"/>
              </w:rPr>
              <w:t>Lists all invoices past due date for credit hold evaluation</w:t>
            </w:r>
          </w:p>
        </w:tc>
      </w:tr>
      <w:tr w:rsidR="00AD6931" w:rsidRPr="00672465" w14:paraId="65AE792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20" w14:textId="77777777" w:rsidR="00AD6931" w:rsidRPr="00672465" w:rsidRDefault="00F67F6E">
            <w:pPr>
              <w:rPr>
                <w:rFonts w:ascii="Calibri" w:hAnsi="Calibri" w:cs="Calibri"/>
              </w:rPr>
            </w:pPr>
            <w:r w:rsidRPr="00672465">
              <w:rPr>
                <w:rFonts w:ascii="Calibri" w:hAnsi="Calibri" w:cs="Calibri"/>
                <w:b/>
                <w:bCs/>
                <w:sz w:val="20"/>
                <w:szCs w:val="20"/>
              </w:rPr>
              <w:t>Cash Flow Forecast (AR)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21" w14:textId="77777777" w:rsidR="00AD6931" w:rsidRPr="00672465" w:rsidRDefault="00F67F6E">
            <w:pPr>
              <w:rPr>
                <w:rFonts w:ascii="Calibri" w:hAnsi="Calibri" w:cs="Calibri"/>
              </w:rPr>
            </w:pPr>
            <w:r w:rsidRPr="00672465">
              <w:rPr>
                <w:rFonts w:ascii="Calibri" w:hAnsi="Calibri" w:cs="Calibri"/>
                <w:sz w:val="20"/>
                <w:szCs w:val="20"/>
              </w:rPr>
              <w:t>Reports &gt; Financial &gt; Cash Flow</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22" w14:textId="77777777" w:rsidR="00AD6931" w:rsidRPr="00672465" w:rsidRDefault="00F67F6E">
            <w:pPr>
              <w:rPr>
                <w:rFonts w:ascii="Calibri" w:hAnsi="Calibri" w:cs="Calibri"/>
              </w:rPr>
            </w:pPr>
            <w:r w:rsidRPr="00672465">
              <w:rPr>
                <w:rFonts w:ascii="Calibri" w:hAnsi="Calibri" w:cs="Calibri"/>
                <w:sz w:val="20"/>
                <w:szCs w:val="20"/>
              </w:rPr>
              <w:t>Projects cash inflows from open AR for treasury planning</w:t>
            </w:r>
          </w:p>
        </w:tc>
      </w:tr>
    </w:tbl>
    <w:p w14:paraId="65AE7924" w14:textId="77777777" w:rsidR="00AD6931" w:rsidRPr="00672465" w:rsidRDefault="00AD6931">
      <w:pPr>
        <w:spacing w:before="80" w:after="80"/>
        <w:rPr>
          <w:rFonts w:ascii="Calibri" w:hAnsi="Calibri" w:cs="Calibri"/>
        </w:rPr>
      </w:pPr>
    </w:p>
    <w:p w14:paraId="65AE7925" w14:textId="77777777" w:rsidR="00AD6931" w:rsidRPr="00672465" w:rsidRDefault="00F67F6E">
      <w:pPr>
        <w:pStyle w:val="Heading2"/>
        <w:rPr>
          <w:rFonts w:ascii="Calibri" w:hAnsi="Calibri" w:cs="Calibri"/>
        </w:rPr>
      </w:pPr>
      <w:r w:rsidRPr="00672465">
        <w:rPr>
          <w:rFonts w:ascii="Calibri" w:hAnsi="Calibri" w:cs="Calibri"/>
          <w:color w:val="1F4E79"/>
        </w:rPr>
        <w:t>6.2 AR Aging Architecture — Bucket Definition</w:t>
      </w:r>
    </w:p>
    <w:p w14:paraId="65AE7926" w14:textId="77777777" w:rsidR="00AD6931" w:rsidRPr="00672465" w:rsidRDefault="00F67F6E">
      <w:pPr>
        <w:spacing w:before="60" w:after="60"/>
        <w:rPr>
          <w:rFonts w:ascii="Calibri" w:hAnsi="Calibri" w:cs="Calibri"/>
        </w:rPr>
      </w:pPr>
      <w:r w:rsidRPr="00672465">
        <w:rPr>
          <w:rFonts w:ascii="Calibri" w:hAnsi="Calibri" w:cs="Calibri"/>
        </w:rPr>
        <w:t>NetSuite's AR Aging report classifies invoices into standard aging buckets. Bucket boundaries are calculated from the invoice due date (not the invoice date), aligning aging with contractual payment terms.</w:t>
      </w:r>
    </w:p>
    <w:p w14:paraId="65AE7927" w14:textId="77777777" w:rsidR="00AD6931" w:rsidRPr="00672465" w:rsidRDefault="00AD6931">
      <w:pPr>
        <w:spacing w:before="80"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360"/>
        <w:gridCol w:w="2200"/>
      </w:tblGrid>
      <w:tr w:rsidR="00AD6931" w:rsidRPr="00672465" w14:paraId="65AE792C" w14:textId="77777777">
        <w:tc>
          <w:tcPr>
            <w:tcW w:w="2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928"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Aging Bucket</w:t>
            </w:r>
          </w:p>
        </w:tc>
        <w:tc>
          <w:tcPr>
            <w:tcW w:w="2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929"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Calculation Basis</w:t>
            </w:r>
          </w:p>
        </w:tc>
        <w:tc>
          <w:tcPr>
            <w:tcW w:w="23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92A"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Credit Risk</w:t>
            </w:r>
          </w:p>
        </w:tc>
        <w:tc>
          <w:tcPr>
            <w:tcW w:w="22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92B"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Typical Action</w:t>
            </w:r>
          </w:p>
        </w:tc>
      </w:tr>
      <w:tr w:rsidR="00AD6931" w:rsidRPr="00672465" w14:paraId="65AE79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2D" w14:textId="77777777" w:rsidR="00AD6931" w:rsidRPr="00672465" w:rsidRDefault="00F67F6E">
            <w:pPr>
              <w:rPr>
                <w:rFonts w:ascii="Calibri" w:hAnsi="Calibri" w:cs="Calibri"/>
              </w:rPr>
            </w:pPr>
            <w:r w:rsidRPr="00672465">
              <w:rPr>
                <w:rFonts w:ascii="Calibri" w:hAnsi="Calibri" w:cs="Calibri"/>
                <w:sz w:val="20"/>
                <w:szCs w:val="20"/>
              </w:rPr>
              <w:t>Current (0 days)</w:t>
            </w:r>
          </w:p>
        </w:tc>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92E" w14:textId="77777777" w:rsidR="00AD6931" w:rsidRPr="00672465" w:rsidRDefault="00F67F6E">
            <w:pPr>
              <w:rPr>
                <w:rFonts w:ascii="Calibri" w:hAnsi="Calibri" w:cs="Calibri"/>
              </w:rPr>
            </w:pPr>
            <w:r w:rsidRPr="00672465">
              <w:rPr>
                <w:rFonts w:ascii="Calibri" w:hAnsi="Calibri" w:cs="Calibri"/>
                <w:sz w:val="20"/>
                <w:szCs w:val="20"/>
              </w:rPr>
              <w:t>Not yet past due date</w:t>
            </w:r>
          </w:p>
        </w:tc>
        <w:tc>
          <w:tcPr>
            <w:tcW w:w="2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92F" w14:textId="77777777" w:rsidR="00AD6931" w:rsidRPr="00672465" w:rsidRDefault="00F67F6E">
            <w:pPr>
              <w:rPr>
                <w:rFonts w:ascii="Calibri" w:hAnsi="Calibri" w:cs="Calibri"/>
              </w:rPr>
            </w:pPr>
            <w:r w:rsidRPr="00672465">
              <w:rPr>
                <w:rFonts w:ascii="Calibri" w:hAnsi="Calibri" w:cs="Calibri"/>
                <w:sz w:val="20"/>
                <w:szCs w:val="20"/>
              </w:rPr>
              <w:t>Low</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930" w14:textId="77777777" w:rsidR="00AD6931" w:rsidRPr="00672465" w:rsidRDefault="00F67F6E">
            <w:pPr>
              <w:rPr>
                <w:rFonts w:ascii="Calibri" w:hAnsi="Calibri" w:cs="Calibri"/>
              </w:rPr>
            </w:pPr>
            <w:r w:rsidRPr="00672465">
              <w:rPr>
                <w:rFonts w:ascii="Calibri" w:hAnsi="Calibri" w:cs="Calibri"/>
                <w:sz w:val="20"/>
                <w:szCs w:val="20"/>
              </w:rPr>
              <w:t>Monitor only</w:t>
            </w:r>
          </w:p>
        </w:tc>
      </w:tr>
      <w:tr w:rsidR="00AD6931" w:rsidRPr="00672465" w14:paraId="65AE793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32" w14:textId="77777777" w:rsidR="00AD6931" w:rsidRPr="00672465" w:rsidRDefault="00F67F6E">
            <w:pPr>
              <w:rPr>
                <w:rFonts w:ascii="Calibri" w:hAnsi="Calibri" w:cs="Calibri"/>
              </w:rPr>
            </w:pPr>
            <w:r w:rsidRPr="00672465">
              <w:rPr>
                <w:rFonts w:ascii="Calibri" w:hAnsi="Calibri" w:cs="Calibri"/>
                <w:sz w:val="20"/>
                <w:szCs w:val="20"/>
              </w:rPr>
              <w:t>1–30 Days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33" w14:textId="77777777" w:rsidR="00AD6931" w:rsidRPr="00672465" w:rsidRDefault="00F67F6E">
            <w:pPr>
              <w:rPr>
                <w:rFonts w:ascii="Calibri" w:hAnsi="Calibri" w:cs="Calibri"/>
              </w:rPr>
            </w:pPr>
            <w:r w:rsidRPr="00672465">
              <w:rPr>
                <w:rFonts w:ascii="Calibri" w:hAnsi="Calibri" w:cs="Calibri"/>
                <w:sz w:val="20"/>
                <w:szCs w:val="20"/>
              </w:rPr>
              <w:t>1–30 days past due date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34" w14:textId="77777777" w:rsidR="00AD6931" w:rsidRPr="00672465" w:rsidRDefault="00F67F6E">
            <w:pPr>
              <w:rPr>
                <w:rFonts w:ascii="Calibri" w:hAnsi="Calibri" w:cs="Calibri"/>
              </w:rPr>
            </w:pPr>
            <w:r w:rsidRPr="00672465">
              <w:rPr>
                <w:rFonts w:ascii="Calibri" w:hAnsi="Calibri" w:cs="Calibri"/>
                <w:sz w:val="20"/>
                <w:szCs w:val="20"/>
              </w:rPr>
              <w:t>Low-Medium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35" w14:textId="77777777" w:rsidR="00AD6931" w:rsidRPr="00672465" w:rsidRDefault="00F67F6E">
            <w:pPr>
              <w:rPr>
                <w:rFonts w:ascii="Calibri" w:hAnsi="Calibri" w:cs="Calibri"/>
              </w:rPr>
            </w:pPr>
            <w:r w:rsidRPr="00672465">
              <w:rPr>
                <w:rFonts w:ascii="Calibri" w:hAnsi="Calibri" w:cs="Calibri"/>
                <w:sz w:val="20"/>
                <w:szCs w:val="20"/>
              </w:rPr>
              <w:t>Level 1 Dunning</w:t>
            </w:r>
          </w:p>
        </w:tc>
      </w:tr>
      <w:tr w:rsidR="00AD6931" w:rsidRPr="00672465" w14:paraId="65AE79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37" w14:textId="77777777" w:rsidR="00AD6931" w:rsidRPr="00672465" w:rsidRDefault="00F67F6E">
            <w:pPr>
              <w:rPr>
                <w:rFonts w:ascii="Calibri" w:hAnsi="Calibri" w:cs="Calibri"/>
              </w:rPr>
            </w:pPr>
            <w:r w:rsidRPr="00672465">
              <w:rPr>
                <w:rFonts w:ascii="Calibri" w:hAnsi="Calibri" w:cs="Calibri"/>
                <w:sz w:val="20"/>
                <w:szCs w:val="20"/>
              </w:rPr>
              <w:t>31–60 Days</w:t>
            </w:r>
          </w:p>
        </w:tc>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938" w14:textId="77777777" w:rsidR="00AD6931" w:rsidRPr="00672465" w:rsidRDefault="00F67F6E">
            <w:pPr>
              <w:rPr>
                <w:rFonts w:ascii="Calibri" w:hAnsi="Calibri" w:cs="Calibri"/>
              </w:rPr>
            </w:pPr>
            <w:r w:rsidRPr="00672465">
              <w:rPr>
                <w:rFonts w:ascii="Calibri" w:hAnsi="Calibri" w:cs="Calibri"/>
                <w:sz w:val="20"/>
                <w:szCs w:val="20"/>
              </w:rPr>
              <w:t>31–60 days past due date</w:t>
            </w:r>
          </w:p>
        </w:tc>
        <w:tc>
          <w:tcPr>
            <w:tcW w:w="2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939" w14:textId="77777777" w:rsidR="00AD6931" w:rsidRPr="00672465" w:rsidRDefault="00F67F6E">
            <w:pPr>
              <w:rPr>
                <w:rFonts w:ascii="Calibri" w:hAnsi="Calibri" w:cs="Calibri"/>
              </w:rPr>
            </w:pPr>
            <w:r w:rsidRPr="00672465">
              <w:rPr>
                <w:rFonts w:ascii="Calibri" w:hAnsi="Calibri" w:cs="Calibri"/>
                <w:sz w:val="20"/>
                <w:szCs w:val="20"/>
              </w:rPr>
              <w:t>Medium</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93A" w14:textId="77777777" w:rsidR="00AD6931" w:rsidRPr="00672465" w:rsidRDefault="00F67F6E">
            <w:pPr>
              <w:rPr>
                <w:rFonts w:ascii="Calibri" w:hAnsi="Calibri" w:cs="Calibri"/>
              </w:rPr>
            </w:pPr>
            <w:r w:rsidRPr="00672465">
              <w:rPr>
                <w:rFonts w:ascii="Calibri" w:hAnsi="Calibri" w:cs="Calibri"/>
                <w:sz w:val="20"/>
                <w:szCs w:val="20"/>
              </w:rPr>
              <w:t>Level 2 Dunning + AR review</w:t>
            </w:r>
          </w:p>
        </w:tc>
      </w:tr>
      <w:tr w:rsidR="00AD6931" w:rsidRPr="00672465" w14:paraId="65AE79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3C" w14:textId="77777777" w:rsidR="00AD6931" w:rsidRPr="00672465" w:rsidRDefault="00F67F6E">
            <w:pPr>
              <w:rPr>
                <w:rFonts w:ascii="Calibri" w:hAnsi="Calibri" w:cs="Calibri"/>
              </w:rPr>
            </w:pPr>
            <w:r w:rsidRPr="00672465">
              <w:rPr>
                <w:rFonts w:ascii="Calibri" w:hAnsi="Calibri" w:cs="Calibri"/>
                <w:sz w:val="20"/>
                <w:szCs w:val="20"/>
              </w:rPr>
              <w:t>61–90 Days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3D" w14:textId="77777777" w:rsidR="00AD6931" w:rsidRPr="00672465" w:rsidRDefault="00F67F6E">
            <w:pPr>
              <w:rPr>
                <w:rFonts w:ascii="Calibri" w:hAnsi="Calibri" w:cs="Calibri"/>
              </w:rPr>
            </w:pPr>
            <w:r w:rsidRPr="00672465">
              <w:rPr>
                <w:rFonts w:ascii="Calibri" w:hAnsi="Calibri" w:cs="Calibri"/>
                <w:sz w:val="20"/>
                <w:szCs w:val="20"/>
              </w:rPr>
              <w:t>61–90 days past due date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3E" w14:textId="77777777" w:rsidR="00AD6931" w:rsidRPr="00672465" w:rsidRDefault="00F67F6E">
            <w:pPr>
              <w:rPr>
                <w:rFonts w:ascii="Calibri" w:hAnsi="Calibri" w:cs="Calibri"/>
              </w:rPr>
            </w:pPr>
            <w:r w:rsidRPr="00672465">
              <w:rPr>
                <w:rFonts w:ascii="Calibri" w:hAnsi="Calibri" w:cs="Calibri"/>
                <w:sz w:val="20"/>
                <w:szCs w:val="20"/>
              </w:rPr>
              <w:t>High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3F" w14:textId="77777777" w:rsidR="00AD6931" w:rsidRPr="00672465" w:rsidRDefault="00F67F6E">
            <w:pPr>
              <w:rPr>
                <w:rFonts w:ascii="Calibri" w:hAnsi="Calibri" w:cs="Calibri"/>
              </w:rPr>
            </w:pPr>
            <w:r w:rsidRPr="00672465">
              <w:rPr>
                <w:rFonts w:ascii="Calibri" w:hAnsi="Calibri" w:cs="Calibri"/>
                <w:sz w:val="20"/>
                <w:szCs w:val="20"/>
              </w:rPr>
              <w:t>Level 3 Dunning + credit hold</w:t>
            </w:r>
          </w:p>
        </w:tc>
      </w:tr>
      <w:tr w:rsidR="00AD6931" w:rsidRPr="00672465" w14:paraId="65AE794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41" w14:textId="77777777" w:rsidR="00AD6931" w:rsidRPr="00672465" w:rsidRDefault="00F67F6E">
            <w:pPr>
              <w:rPr>
                <w:rFonts w:ascii="Calibri" w:hAnsi="Calibri" w:cs="Calibri"/>
              </w:rPr>
            </w:pPr>
            <w:r w:rsidRPr="00672465">
              <w:rPr>
                <w:rFonts w:ascii="Calibri" w:hAnsi="Calibri" w:cs="Calibri"/>
                <w:sz w:val="20"/>
                <w:szCs w:val="20"/>
              </w:rPr>
              <w:t>90+ Days</w:t>
            </w:r>
          </w:p>
        </w:tc>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942" w14:textId="77777777" w:rsidR="00AD6931" w:rsidRPr="00672465" w:rsidRDefault="00F67F6E">
            <w:pPr>
              <w:rPr>
                <w:rFonts w:ascii="Calibri" w:hAnsi="Calibri" w:cs="Calibri"/>
              </w:rPr>
            </w:pPr>
            <w:r w:rsidRPr="00672465">
              <w:rPr>
                <w:rFonts w:ascii="Calibri" w:hAnsi="Calibri" w:cs="Calibri"/>
                <w:sz w:val="20"/>
                <w:szCs w:val="20"/>
              </w:rPr>
              <w:t>Over 90 days past due date</w:t>
            </w:r>
          </w:p>
        </w:tc>
        <w:tc>
          <w:tcPr>
            <w:tcW w:w="2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943" w14:textId="77777777" w:rsidR="00AD6931" w:rsidRPr="00672465" w:rsidRDefault="00F67F6E">
            <w:pPr>
              <w:rPr>
                <w:rFonts w:ascii="Calibri" w:hAnsi="Calibri" w:cs="Calibri"/>
              </w:rPr>
            </w:pPr>
            <w:r w:rsidRPr="00672465">
              <w:rPr>
                <w:rFonts w:ascii="Calibri" w:hAnsi="Calibri" w:cs="Calibri"/>
                <w:sz w:val="20"/>
                <w:szCs w:val="20"/>
              </w:rPr>
              <w:t>Very High / Bad Debt</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944" w14:textId="77777777" w:rsidR="00AD6931" w:rsidRPr="00672465" w:rsidRDefault="00F67F6E">
            <w:pPr>
              <w:rPr>
                <w:rFonts w:ascii="Calibri" w:hAnsi="Calibri" w:cs="Calibri"/>
              </w:rPr>
            </w:pPr>
            <w:r w:rsidRPr="00672465">
              <w:rPr>
                <w:rFonts w:ascii="Calibri" w:hAnsi="Calibri" w:cs="Calibri"/>
                <w:sz w:val="20"/>
                <w:szCs w:val="20"/>
              </w:rPr>
              <w:t>Collections / write-off review</w:t>
            </w:r>
          </w:p>
        </w:tc>
      </w:tr>
    </w:tbl>
    <w:p w14:paraId="65AE7946" w14:textId="77777777" w:rsidR="00AD6931" w:rsidRPr="00672465" w:rsidRDefault="00AD6931">
      <w:pPr>
        <w:spacing w:before="120"/>
        <w:rPr>
          <w:rFonts w:ascii="Calibri" w:hAnsi="Calibri" w:cs="Calibri"/>
        </w:rPr>
      </w:pPr>
    </w:p>
    <w:p w14:paraId="65AE7948" w14:textId="77777777" w:rsidR="00AD6931" w:rsidRPr="00672465" w:rsidRDefault="00AD6931">
      <w:pPr>
        <w:spacing w:before="80" w:after="80"/>
        <w:rPr>
          <w:rFonts w:ascii="Calibri" w:hAnsi="Calibri" w:cs="Calibri"/>
        </w:rPr>
      </w:pPr>
    </w:p>
    <w:p w14:paraId="65AE7949" w14:textId="77777777" w:rsidR="00AD6931" w:rsidRPr="00672465" w:rsidRDefault="00F67F6E">
      <w:pPr>
        <w:pStyle w:val="Heading1"/>
        <w:rPr>
          <w:rFonts w:ascii="Calibri" w:hAnsi="Calibri" w:cs="Calibri"/>
        </w:rPr>
      </w:pPr>
      <w:r w:rsidRPr="00672465">
        <w:rPr>
          <w:rFonts w:ascii="Calibri" w:hAnsi="Calibri" w:cs="Calibri"/>
        </w:rPr>
        <w:lastRenderedPageBreak/>
        <w:t>7. SuiteScript 2.1 — Credit Management Automation</w:t>
      </w:r>
    </w:p>
    <w:p w14:paraId="65AE794A" w14:textId="77777777" w:rsidR="00AD6931" w:rsidRPr="00672465" w:rsidRDefault="00F67F6E">
      <w:pPr>
        <w:spacing w:before="60" w:after="60"/>
        <w:rPr>
          <w:rFonts w:ascii="Calibri" w:hAnsi="Calibri" w:cs="Calibri"/>
        </w:rPr>
      </w:pPr>
      <w:r w:rsidRPr="00672465">
        <w:rPr>
          <w:rFonts w:ascii="Calibri" w:hAnsi="Calibri" w:cs="Calibri"/>
        </w:rPr>
        <w:t>SuiteScript 2.1 enables architects to extend NetSuite's credit management capabilities beyond the native UI configuration. The N/record and N/search modules provide programmatic access to customer credit fields, hold status, and open balance data, enabling custom credit approval workflows.</w:t>
      </w:r>
    </w:p>
    <w:p w14:paraId="65AE794B" w14:textId="77777777" w:rsidR="00AD6931" w:rsidRPr="00672465" w:rsidRDefault="00AD6931">
      <w:pPr>
        <w:spacing w:before="80" w:after="80"/>
        <w:rPr>
          <w:rFonts w:ascii="Calibri" w:hAnsi="Calibri" w:cs="Calibri"/>
        </w:rPr>
      </w:pPr>
    </w:p>
    <w:p w14:paraId="65AE794C" w14:textId="77777777" w:rsidR="00AD6931" w:rsidRPr="00672465" w:rsidRDefault="00F67F6E">
      <w:pPr>
        <w:pStyle w:val="Heading2"/>
        <w:rPr>
          <w:rFonts w:ascii="Calibri" w:hAnsi="Calibri" w:cs="Calibri"/>
        </w:rPr>
      </w:pPr>
      <w:r w:rsidRPr="00672465">
        <w:rPr>
          <w:rFonts w:ascii="Calibri" w:hAnsi="Calibri" w:cs="Calibri"/>
          <w:color w:val="1F4E79"/>
        </w:rPr>
        <w:t>7.1 Reading Customer Credit Status Programmatically</w:t>
      </w:r>
    </w:p>
    <w:p w14:paraId="65AE794D" w14:textId="77777777" w:rsidR="00AD6931" w:rsidRPr="00672465" w:rsidRDefault="00AD6931">
      <w:pPr>
        <w:spacing w:before="80"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6931" w:rsidRPr="00672465" w14:paraId="65AE796E" w14:textId="77777777">
        <w:tc>
          <w:tcPr>
            <w:tcW w:w="9360" w:type="dxa"/>
            <w:tcBorders>
              <w:top w:val="single" w:sz="1" w:space="0" w:color="2E75B6"/>
              <w:left w:val="single" w:sz="1" w:space="0" w:color="2E75B6"/>
              <w:bottom w:val="single" w:sz="1" w:space="0" w:color="2E75B6"/>
              <w:right w:val="single" w:sz="1" w:space="0" w:color="2E75B6"/>
            </w:tcBorders>
            <w:shd w:val="clear" w:color="auto" w:fill="F0F4F8"/>
            <w:tcMar>
              <w:top w:w="120" w:type="dxa"/>
              <w:left w:w="200" w:type="dxa"/>
              <w:bottom w:w="120" w:type="dxa"/>
              <w:right w:w="120" w:type="dxa"/>
            </w:tcMar>
          </w:tcPr>
          <w:p w14:paraId="65AE794E"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w:t>
            </w:r>
          </w:p>
          <w:p w14:paraId="65AE794F"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 SuiteScript 2.1 — Read Customer Credit Status</w:t>
            </w:r>
          </w:p>
          <w:p w14:paraId="65AE7950"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 Oracle NetSuite Docs Reference:</w:t>
            </w:r>
          </w:p>
          <w:p w14:paraId="65AE7951"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 docs.oracle.com/en/cloud/saas/netsuite/ns-online-help/section_N1080144.html</w:t>
            </w:r>
          </w:p>
          <w:p w14:paraId="65AE7952"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w:t>
            </w:r>
          </w:p>
          <w:p w14:paraId="65AE7953"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define(['N/record', 'N/search'], function(record, search) {</w:t>
            </w:r>
          </w:p>
          <w:p w14:paraId="65AE7954" w14:textId="77777777" w:rsidR="00AD6931" w:rsidRPr="00672465" w:rsidRDefault="00AD6931">
            <w:pPr>
              <w:spacing w:before="20" w:after="20"/>
              <w:rPr>
                <w:rFonts w:ascii="Calibri" w:hAnsi="Calibri" w:cs="Calibri"/>
              </w:rPr>
            </w:pPr>
          </w:p>
          <w:p w14:paraId="65AE7955"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function getCustomerCreditStatus(customerId) {</w:t>
            </w:r>
          </w:p>
          <w:p w14:paraId="65AE7956"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var custRecord = record.load({</w:t>
            </w:r>
          </w:p>
          <w:p w14:paraId="65AE7957"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type: record.Type.CUSTOMER,</w:t>
            </w:r>
          </w:p>
          <w:p w14:paraId="65AE7958"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id:   customerId</w:t>
            </w:r>
          </w:p>
          <w:p w14:paraId="65AE7959"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w:t>
            </w:r>
          </w:p>
          <w:p w14:paraId="65AE795A" w14:textId="77777777" w:rsidR="00AD6931" w:rsidRPr="00672465" w:rsidRDefault="00AD6931">
            <w:pPr>
              <w:spacing w:before="20" w:after="20"/>
              <w:rPr>
                <w:rFonts w:ascii="Calibri" w:hAnsi="Calibri" w:cs="Calibri"/>
              </w:rPr>
            </w:pPr>
          </w:p>
          <w:p w14:paraId="65AE795B"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 Core credit fields on the Financial subtab</w:t>
            </w:r>
          </w:p>
          <w:p w14:paraId="65AE795C"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var creditLimit   = custRecord.getValue({ fieldId: 'creditlimit' });</w:t>
            </w:r>
          </w:p>
          <w:p w14:paraId="65AE795D"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var currentBalance= custRecord.getValue({ fieldId: 'balance' });</w:t>
            </w:r>
          </w:p>
          <w:p w14:paraId="65AE795E"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var holdStatus    = custRecord.getValue({ fieldId: 'credithold' });</w:t>
            </w:r>
          </w:p>
          <w:p w14:paraId="65AE795F"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 holdStatus values: 'AUTO' | 'ON' | 'OFF'</w:t>
            </w:r>
          </w:p>
          <w:p w14:paraId="65AE7960" w14:textId="77777777" w:rsidR="00AD6931" w:rsidRPr="00672465" w:rsidRDefault="00AD6931">
            <w:pPr>
              <w:spacing w:before="20" w:after="20"/>
              <w:rPr>
                <w:rFonts w:ascii="Calibri" w:hAnsi="Calibri" w:cs="Calibri"/>
              </w:rPr>
            </w:pPr>
          </w:p>
          <w:p w14:paraId="65AE7961"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var availableCredit = creditLimit - currentBalance;</w:t>
            </w:r>
          </w:p>
          <w:p w14:paraId="65AE7962" w14:textId="77777777" w:rsidR="00AD6931" w:rsidRPr="00672465" w:rsidRDefault="00AD6931">
            <w:pPr>
              <w:spacing w:before="20" w:after="20"/>
              <w:rPr>
                <w:rFonts w:ascii="Calibri" w:hAnsi="Calibri" w:cs="Calibri"/>
              </w:rPr>
            </w:pPr>
          </w:p>
          <w:p w14:paraId="65AE7963"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return {</w:t>
            </w:r>
          </w:p>
          <w:p w14:paraId="65AE7964"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creditLimit:      creditLimit,</w:t>
            </w:r>
          </w:p>
          <w:p w14:paraId="65AE7965"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currentBalance:   currentBalance,</w:t>
            </w:r>
          </w:p>
          <w:p w14:paraId="65AE7966"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availableCredit:  availableCredit,</w:t>
            </w:r>
          </w:p>
          <w:p w14:paraId="65AE7967"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holdStatus:       holdStatus,</w:t>
            </w:r>
          </w:p>
          <w:p w14:paraId="65AE7968"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onCreditHold:     holdStatus === 'ON'</w:t>
            </w:r>
          </w:p>
          <w:p w14:paraId="65AE7969"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w:t>
            </w:r>
          </w:p>
          <w:p w14:paraId="65AE796A"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w:t>
            </w:r>
          </w:p>
          <w:p w14:paraId="65AE796B" w14:textId="77777777" w:rsidR="00AD6931" w:rsidRPr="00672465" w:rsidRDefault="00AD6931">
            <w:pPr>
              <w:spacing w:before="20" w:after="20"/>
              <w:rPr>
                <w:rFonts w:ascii="Calibri" w:hAnsi="Calibri" w:cs="Calibri"/>
              </w:rPr>
            </w:pPr>
          </w:p>
          <w:p w14:paraId="65AE796C"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return { getCustomerCreditStatus: getCustomerCreditStatus };</w:t>
            </w:r>
          </w:p>
          <w:p w14:paraId="65AE796D"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w:t>
            </w:r>
          </w:p>
        </w:tc>
      </w:tr>
    </w:tbl>
    <w:p w14:paraId="65AE796F" w14:textId="77777777" w:rsidR="00AD6931" w:rsidRDefault="00AD6931">
      <w:pPr>
        <w:spacing w:before="80" w:after="80"/>
        <w:rPr>
          <w:rFonts w:ascii="Calibri" w:hAnsi="Calibri" w:cs="Calibri"/>
        </w:rPr>
      </w:pPr>
    </w:p>
    <w:p w14:paraId="7A485DA8" w14:textId="77777777" w:rsidR="00BF35BC" w:rsidRDefault="00BF35BC">
      <w:pPr>
        <w:spacing w:before="80" w:after="80"/>
        <w:rPr>
          <w:rFonts w:ascii="Calibri" w:hAnsi="Calibri" w:cs="Calibri"/>
        </w:rPr>
      </w:pPr>
    </w:p>
    <w:p w14:paraId="7375A07A" w14:textId="77777777" w:rsidR="00BF35BC" w:rsidRDefault="00BF35BC">
      <w:pPr>
        <w:spacing w:before="80" w:after="80"/>
        <w:rPr>
          <w:rFonts w:ascii="Calibri" w:hAnsi="Calibri" w:cs="Calibri"/>
        </w:rPr>
      </w:pPr>
    </w:p>
    <w:p w14:paraId="7763DD1D" w14:textId="77777777" w:rsidR="00BF35BC" w:rsidRDefault="00BF35BC">
      <w:pPr>
        <w:spacing w:before="80" w:after="80"/>
        <w:rPr>
          <w:rFonts w:ascii="Calibri" w:hAnsi="Calibri" w:cs="Calibri"/>
        </w:rPr>
      </w:pPr>
    </w:p>
    <w:p w14:paraId="5B297A2A" w14:textId="77777777" w:rsidR="00BF35BC" w:rsidRDefault="00BF35BC">
      <w:pPr>
        <w:spacing w:before="80" w:after="80"/>
        <w:rPr>
          <w:rFonts w:ascii="Calibri" w:hAnsi="Calibri" w:cs="Calibri"/>
        </w:rPr>
      </w:pPr>
    </w:p>
    <w:p w14:paraId="00FAADB3" w14:textId="77777777" w:rsidR="00BF35BC" w:rsidRPr="00672465" w:rsidRDefault="00BF35BC">
      <w:pPr>
        <w:spacing w:before="80" w:after="80"/>
        <w:rPr>
          <w:rFonts w:ascii="Calibri" w:hAnsi="Calibri" w:cs="Calibri"/>
        </w:rPr>
      </w:pPr>
    </w:p>
    <w:p w14:paraId="65AE7970" w14:textId="77777777" w:rsidR="00AD6931" w:rsidRPr="00672465" w:rsidRDefault="00F67F6E">
      <w:pPr>
        <w:pStyle w:val="Heading2"/>
        <w:rPr>
          <w:rFonts w:ascii="Calibri" w:hAnsi="Calibri" w:cs="Calibri"/>
        </w:rPr>
      </w:pPr>
      <w:r w:rsidRPr="00672465">
        <w:rPr>
          <w:rFonts w:ascii="Calibri" w:hAnsi="Calibri" w:cs="Calibri"/>
          <w:color w:val="1F4E79"/>
        </w:rPr>
        <w:lastRenderedPageBreak/>
        <w:t>7.2 Automated Credit Hold Enforcement via User Event Script</w:t>
      </w:r>
    </w:p>
    <w:p w14:paraId="65AE7971" w14:textId="77777777" w:rsidR="00AD6931" w:rsidRPr="00672465" w:rsidRDefault="00AD6931">
      <w:pPr>
        <w:spacing w:before="80"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6931" w:rsidRPr="00672465" w14:paraId="65AE799D" w14:textId="77777777">
        <w:tc>
          <w:tcPr>
            <w:tcW w:w="9360" w:type="dxa"/>
            <w:tcBorders>
              <w:top w:val="single" w:sz="1" w:space="0" w:color="2E75B6"/>
              <w:left w:val="single" w:sz="1" w:space="0" w:color="2E75B6"/>
              <w:bottom w:val="single" w:sz="1" w:space="0" w:color="2E75B6"/>
              <w:right w:val="single" w:sz="1" w:space="0" w:color="2E75B6"/>
            </w:tcBorders>
            <w:shd w:val="clear" w:color="auto" w:fill="F0F4F8"/>
            <w:tcMar>
              <w:top w:w="120" w:type="dxa"/>
              <w:left w:w="200" w:type="dxa"/>
              <w:bottom w:w="120" w:type="dxa"/>
              <w:right w:w="120" w:type="dxa"/>
            </w:tcMar>
          </w:tcPr>
          <w:p w14:paraId="65AE7972"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w:t>
            </w:r>
          </w:p>
          <w:p w14:paraId="65AE7973"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 SuiteScript 2.1 — Sales Order beforeSubmit: Enforce Credit Hold</w:t>
            </w:r>
          </w:p>
          <w:p w14:paraId="65AE7974"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 Prevents Sales Order save if customer is on manual credit hold</w:t>
            </w:r>
          </w:p>
          <w:p w14:paraId="65AE7975"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 Deploy as User Event Script on Sales Order record</w:t>
            </w:r>
          </w:p>
          <w:p w14:paraId="65AE7976"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w:t>
            </w:r>
          </w:p>
          <w:p w14:paraId="65AE7977"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define(['N/record', 'N/error'], function(record, error) {</w:t>
            </w:r>
          </w:p>
          <w:p w14:paraId="65AE7978" w14:textId="77777777" w:rsidR="00AD6931" w:rsidRPr="00672465" w:rsidRDefault="00AD6931">
            <w:pPr>
              <w:spacing w:before="20" w:after="20"/>
              <w:rPr>
                <w:rFonts w:ascii="Calibri" w:hAnsi="Calibri" w:cs="Calibri"/>
              </w:rPr>
            </w:pPr>
          </w:p>
          <w:p w14:paraId="65AE7979"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function beforeSubmit(context) {</w:t>
            </w:r>
          </w:p>
          <w:p w14:paraId="65AE797A"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if (context.type !== context.UserEventType.CREATE &amp;&amp;</w:t>
            </w:r>
          </w:p>
          <w:p w14:paraId="65AE797B"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context.type !== context.UserEventType.EDIT) return;</w:t>
            </w:r>
          </w:p>
          <w:p w14:paraId="65AE797C" w14:textId="77777777" w:rsidR="00AD6931" w:rsidRPr="00672465" w:rsidRDefault="00AD6931">
            <w:pPr>
              <w:spacing w:before="20" w:after="20"/>
              <w:rPr>
                <w:rFonts w:ascii="Calibri" w:hAnsi="Calibri" w:cs="Calibri"/>
              </w:rPr>
            </w:pPr>
          </w:p>
          <w:p w14:paraId="65AE797D"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var soRecord    = context.newRecord;</w:t>
            </w:r>
          </w:p>
          <w:p w14:paraId="65AE797E"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var customerId  = soRecord.getValue({ fieldId: 'entity' });</w:t>
            </w:r>
          </w:p>
          <w:p w14:paraId="65AE797F" w14:textId="77777777" w:rsidR="00AD6931" w:rsidRPr="00672465" w:rsidRDefault="00AD6931">
            <w:pPr>
              <w:spacing w:before="20" w:after="20"/>
              <w:rPr>
                <w:rFonts w:ascii="Calibri" w:hAnsi="Calibri" w:cs="Calibri"/>
              </w:rPr>
            </w:pPr>
          </w:p>
          <w:p w14:paraId="65AE7980"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var custRecord  = record.load({ type: record.Type.CUSTOMER, id: customerId });</w:t>
            </w:r>
          </w:p>
          <w:p w14:paraId="65AE7981"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var holdStatus  = custRecord.getValue({ fieldId: 'credithold' });</w:t>
            </w:r>
          </w:p>
          <w:p w14:paraId="65AE7982"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var creditLimit = custRecord.getValue({ fieldId: 'creditlimit' });</w:t>
            </w:r>
          </w:p>
          <w:p w14:paraId="65AE7983"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var balance     = custRecord.getValue({ fieldId: 'balance' });</w:t>
            </w:r>
          </w:p>
          <w:p w14:paraId="65AE7984" w14:textId="77777777" w:rsidR="00AD6931" w:rsidRPr="00672465" w:rsidRDefault="00AD6931">
            <w:pPr>
              <w:spacing w:before="20" w:after="20"/>
              <w:rPr>
                <w:rFonts w:ascii="Calibri" w:hAnsi="Calibri" w:cs="Calibri"/>
              </w:rPr>
            </w:pPr>
          </w:p>
          <w:p w14:paraId="65AE7985"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 Block if manual hold is active</w:t>
            </w:r>
          </w:p>
          <w:p w14:paraId="65AE7986"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if (holdStatus === 'ON') {</w:t>
            </w:r>
          </w:p>
          <w:p w14:paraId="65AE7987"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throw error.create({</w:t>
            </w:r>
          </w:p>
          <w:p w14:paraId="65AE7988"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name:    'CREDIT_HOLD_ACTIVE',</w:t>
            </w:r>
          </w:p>
          <w:p w14:paraId="65AE7989"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message: 'Customer is on a manual credit hold. ' +</w:t>
            </w:r>
          </w:p>
          <w:p w14:paraId="65AE798A"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'Contact the AR department to release.',</w:t>
            </w:r>
          </w:p>
          <w:p w14:paraId="65AE798B"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notifyOff: false</w:t>
            </w:r>
          </w:p>
          <w:p w14:paraId="65AE798C"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w:t>
            </w:r>
          </w:p>
          <w:p w14:paraId="65AE798D"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w:t>
            </w:r>
          </w:p>
          <w:p w14:paraId="65AE798E" w14:textId="77777777" w:rsidR="00AD6931" w:rsidRPr="00672465" w:rsidRDefault="00AD6931">
            <w:pPr>
              <w:spacing w:before="20" w:after="20"/>
              <w:rPr>
                <w:rFonts w:ascii="Calibri" w:hAnsi="Calibri" w:cs="Calibri"/>
              </w:rPr>
            </w:pPr>
          </w:p>
          <w:p w14:paraId="65AE798F"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 Warn if approaching credit limit (within 10%)</w:t>
            </w:r>
          </w:p>
          <w:p w14:paraId="65AE7990"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var soAmount    = soRecord.getValue({ fieldId: 'total' });</w:t>
            </w:r>
          </w:p>
          <w:p w14:paraId="65AE7991"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var projBalance = balance + soAmount;</w:t>
            </w:r>
          </w:p>
          <w:p w14:paraId="65AE7992"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if (projBalance &gt; creditLimit * 0.9) {</w:t>
            </w:r>
          </w:p>
          <w:p w14:paraId="65AE7993"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log.audit({</w:t>
            </w:r>
          </w:p>
          <w:p w14:paraId="65AE7994"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title:   'Credit Limit Warning',</w:t>
            </w:r>
          </w:p>
          <w:p w14:paraId="65AE7995"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details: 'Customer ' + customerId + ' approaching limit. ' +</w:t>
            </w:r>
          </w:p>
          <w:p w14:paraId="65AE7996"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'Projected balance: ' + projBalance + ' / Limit: ' + creditLimit</w:t>
            </w:r>
          </w:p>
          <w:p w14:paraId="65AE7997"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w:t>
            </w:r>
          </w:p>
          <w:p w14:paraId="65AE7998"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w:t>
            </w:r>
          </w:p>
          <w:p w14:paraId="65AE7999"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w:t>
            </w:r>
          </w:p>
          <w:p w14:paraId="65AE799A" w14:textId="77777777" w:rsidR="00AD6931" w:rsidRPr="00672465" w:rsidRDefault="00AD6931">
            <w:pPr>
              <w:spacing w:before="20" w:after="20"/>
              <w:rPr>
                <w:rFonts w:ascii="Calibri" w:hAnsi="Calibri" w:cs="Calibri"/>
              </w:rPr>
            </w:pPr>
          </w:p>
          <w:p w14:paraId="65AE799B"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 xml:space="preserve">  return { beforeSubmit: beforeSubmit };</w:t>
            </w:r>
          </w:p>
          <w:p w14:paraId="65AE799C" w14:textId="77777777" w:rsidR="00AD6931" w:rsidRPr="00672465" w:rsidRDefault="00F67F6E">
            <w:pPr>
              <w:spacing w:before="20" w:after="20"/>
              <w:rPr>
                <w:rFonts w:ascii="Calibri" w:hAnsi="Calibri" w:cs="Calibri"/>
              </w:rPr>
            </w:pPr>
            <w:r w:rsidRPr="00672465">
              <w:rPr>
                <w:rFonts w:ascii="Calibri" w:eastAsia="Courier New" w:hAnsi="Calibri" w:cs="Calibri"/>
                <w:color w:val="1A1A2E"/>
                <w:sz w:val="18"/>
                <w:szCs w:val="18"/>
              </w:rPr>
              <w:t>});</w:t>
            </w:r>
          </w:p>
        </w:tc>
      </w:tr>
    </w:tbl>
    <w:p w14:paraId="65AE799E" w14:textId="77777777" w:rsidR="00AD6931" w:rsidRPr="00672465" w:rsidRDefault="00AD6931">
      <w:pPr>
        <w:spacing w:before="120"/>
        <w:rPr>
          <w:rFonts w:ascii="Calibri" w:hAnsi="Calibri" w:cs="Calibri"/>
        </w:rPr>
      </w:pPr>
    </w:p>
    <w:p w14:paraId="65AE79A0" w14:textId="77777777" w:rsidR="00AD6931" w:rsidRDefault="00AD6931">
      <w:pPr>
        <w:spacing w:before="80" w:after="80"/>
        <w:rPr>
          <w:rFonts w:ascii="Calibri" w:hAnsi="Calibri" w:cs="Calibri"/>
        </w:rPr>
      </w:pPr>
    </w:p>
    <w:p w14:paraId="04DCC335" w14:textId="77777777" w:rsidR="00A61FD3" w:rsidRPr="00672465" w:rsidRDefault="00A61FD3">
      <w:pPr>
        <w:spacing w:before="80" w:after="80"/>
        <w:rPr>
          <w:rFonts w:ascii="Calibri" w:hAnsi="Calibri" w:cs="Calibri"/>
        </w:rPr>
      </w:pPr>
    </w:p>
    <w:p w14:paraId="65AE79A1" w14:textId="77777777" w:rsidR="00AD6931" w:rsidRPr="00672465" w:rsidRDefault="00F67F6E">
      <w:pPr>
        <w:pStyle w:val="Heading1"/>
        <w:rPr>
          <w:rFonts w:ascii="Calibri" w:hAnsi="Calibri" w:cs="Calibri"/>
        </w:rPr>
      </w:pPr>
      <w:r w:rsidRPr="00672465">
        <w:rPr>
          <w:rFonts w:ascii="Calibri" w:hAnsi="Calibri" w:cs="Calibri"/>
        </w:rPr>
        <w:lastRenderedPageBreak/>
        <w:t>8. GL Impact of Credit Management Transactions</w:t>
      </w:r>
    </w:p>
    <w:p w14:paraId="65AE79A2" w14:textId="77777777" w:rsidR="00AD6931" w:rsidRPr="00672465" w:rsidRDefault="00F67F6E">
      <w:pPr>
        <w:spacing w:before="60" w:after="60"/>
        <w:rPr>
          <w:rFonts w:ascii="Calibri" w:hAnsi="Calibri" w:cs="Calibri"/>
        </w:rPr>
      </w:pPr>
      <w:r w:rsidRPr="00672465">
        <w:rPr>
          <w:rFonts w:ascii="Calibri" w:hAnsi="Calibri" w:cs="Calibri"/>
        </w:rPr>
        <w:t>Credit management activities generate specific GL entries that flow through the AR sub-ledger to the General Ledger. Understanding these postings is critical for R2R architects reconciling AR balances during period close.</w:t>
      </w:r>
    </w:p>
    <w:p w14:paraId="65AE79A3" w14:textId="77777777" w:rsidR="00AD6931" w:rsidRPr="00672465" w:rsidRDefault="00AD6931">
      <w:pPr>
        <w:spacing w:before="80"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400"/>
        <w:gridCol w:w="2360"/>
      </w:tblGrid>
      <w:tr w:rsidR="00AD6931" w:rsidRPr="00672465" w14:paraId="65AE79A8" w14:textId="77777777">
        <w:tc>
          <w:tcPr>
            <w:tcW w:w="24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9A4"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Transaction</w:t>
            </w:r>
          </w:p>
        </w:tc>
        <w:tc>
          <w:tcPr>
            <w:tcW w:w="22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9A5"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Debit</w:t>
            </w:r>
          </w:p>
        </w:tc>
        <w:tc>
          <w:tcPr>
            <w:tcW w:w="24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9A6"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Credit</w:t>
            </w:r>
          </w:p>
        </w:tc>
        <w:tc>
          <w:tcPr>
            <w:tcW w:w="23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9A7"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R2R Impact</w:t>
            </w:r>
          </w:p>
        </w:tc>
      </w:tr>
      <w:tr w:rsidR="00AD6931" w:rsidRPr="00672465" w14:paraId="65AE79A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A9" w14:textId="77777777" w:rsidR="00AD6931" w:rsidRPr="00672465" w:rsidRDefault="00F67F6E">
            <w:pPr>
              <w:rPr>
                <w:rFonts w:ascii="Calibri" w:hAnsi="Calibri" w:cs="Calibri"/>
              </w:rPr>
            </w:pPr>
            <w:r w:rsidRPr="00672465">
              <w:rPr>
                <w:rFonts w:ascii="Calibri" w:hAnsi="Calibri" w:cs="Calibri"/>
                <w:b/>
                <w:bCs/>
                <w:sz w:val="20"/>
                <w:szCs w:val="20"/>
              </w:rPr>
              <w:t>Invoice (Revenue Recognition)</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9AA" w14:textId="77777777" w:rsidR="00AD6931" w:rsidRPr="00672465" w:rsidRDefault="00F67F6E">
            <w:pPr>
              <w:rPr>
                <w:rFonts w:ascii="Calibri" w:hAnsi="Calibri" w:cs="Calibri"/>
              </w:rPr>
            </w:pPr>
            <w:r w:rsidRPr="00672465">
              <w:rPr>
                <w:rFonts w:ascii="Calibri" w:hAnsi="Calibri" w:cs="Calibri"/>
                <w:sz w:val="20"/>
                <w:szCs w:val="20"/>
              </w:rPr>
              <w:t>Accounts Receivable</w:t>
            </w:r>
          </w:p>
        </w:tc>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9AB" w14:textId="77777777" w:rsidR="00AD6931" w:rsidRPr="00672465" w:rsidRDefault="00F67F6E">
            <w:pPr>
              <w:rPr>
                <w:rFonts w:ascii="Calibri" w:hAnsi="Calibri" w:cs="Calibri"/>
              </w:rPr>
            </w:pPr>
            <w:r w:rsidRPr="00672465">
              <w:rPr>
                <w:rFonts w:ascii="Calibri" w:hAnsi="Calibri" w:cs="Calibri"/>
                <w:sz w:val="20"/>
                <w:szCs w:val="20"/>
              </w:rPr>
              <w:t>Revenue Account</w:t>
            </w:r>
          </w:p>
        </w:tc>
        <w:tc>
          <w:tcPr>
            <w:tcW w:w="2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9AC" w14:textId="77777777" w:rsidR="00AD6931" w:rsidRPr="00672465" w:rsidRDefault="00F67F6E">
            <w:pPr>
              <w:rPr>
                <w:rFonts w:ascii="Calibri" w:hAnsi="Calibri" w:cs="Calibri"/>
              </w:rPr>
            </w:pPr>
            <w:r w:rsidRPr="00672465">
              <w:rPr>
                <w:rFonts w:ascii="Calibri" w:hAnsi="Calibri" w:cs="Calibri"/>
                <w:sz w:val="20"/>
                <w:szCs w:val="20"/>
              </w:rPr>
              <w:t>AR balance increases; credit available decreases</w:t>
            </w:r>
          </w:p>
        </w:tc>
      </w:tr>
      <w:tr w:rsidR="00AD6931" w:rsidRPr="00672465" w14:paraId="65AE79B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AE" w14:textId="77777777" w:rsidR="00AD6931" w:rsidRPr="00672465" w:rsidRDefault="00F67F6E">
            <w:pPr>
              <w:rPr>
                <w:rFonts w:ascii="Calibri" w:hAnsi="Calibri" w:cs="Calibri"/>
              </w:rPr>
            </w:pPr>
            <w:r w:rsidRPr="00672465">
              <w:rPr>
                <w:rFonts w:ascii="Calibri" w:hAnsi="Calibri" w:cs="Calibri"/>
                <w:b/>
                <w:bCs/>
                <w:sz w:val="20"/>
                <w:szCs w:val="20"/>
              </w:rPr>
              <w:t>Customer Payment Received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AF" w14:textId="77777777" w:rsidR="00AD6931" w:rsidRPr="00672465" w:rsidRDefault="00F67F6E">
            <w:pPr>
              <w:rPr>
                <w:rFonts w:ascii="Calibri" w:hAnsi="Calibri" w:cs="Calibri"/>
              </w:rPr>
            </w:pPr>
            <w:r w:rsidRPr="00672465">
              <w:rPr>
                <w:rFonts w:ascii="Calibri" w:hAnsi="Calibri" w:cs="Calibri"/>
                <w:sz w:val="20"/>
                <w:szCs w:val="20"/>
              </w:rPr>
              <w:t>Bank / Cash Account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B0" w14:textId="77777777" w:rsidR="00AD6931" w:rsidRPr="00672465" w:rsidRDefault="00F67F6E">
            <w:pPr>
              <w:rPr>
                <w:rFonts w:ascii="Calibri" w:hAnsi="Calibri" w:cs="Calibri"/>
              </w:rPr>
            </w:pPr>
            <w:r w:rsidRPr="00672465">
              <w:rPr>
                <w:rFonts w:ascii="Calibri" w:hAnsi="Calibri" w:cs="Calibri"/>
                <w:sz w:val="20"/>
                <w:szCs w:val="20"/>
              </w:rPr>
              <w:t>Accounts Receivable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B1" w14:textId="77777777" w:rsidR="00AD6931" w:rsidRPr="00672465" w:rsidRDefault="00F67F6E">
            <w:pPr>
              <w:rPr>
                <w:rFonts w:ascii="Calibri" w:hAnsi="Calibri" w:cs="Calibri"/>
              </w:rPr>
            </w:pPr>
            <w:r w:rsidRPr="00672465">
              <w:rPr>
                <w:rFonts w:ascii="Calibri" w:hAnsi="Calibri" w:cs="Calibri"/>
                <w:sz w:val="20"/>
                <w:szCs w:val="20"/>
              </w:rPr>
              <w:t>AR balance decreases; credit hold may auto-release</w:t>
            </w:r>
          </w:p>
        </w:tc>
      </w:tr>
      <w:tr w:rsidR="00AD6931" w:rsidRPr="00672465" w14:paraId="65AE79B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B3" w14:textId="77777777" w:rsidR="00AD6931" w:rsidRPr="00672465" w:rsidRDefault="00F67F6E">
            <w:pPr>
              <w:rPr>
                <w:rFonts w:ascii="Calibri" w:hAnsi="Calibri" w:cs="Calibri"/>
              </w:rPr>
            </w:pPr>
            <w:r w:rsidRPr="00672465">
              <w:rPr>
                <w:rFonts w:ascii="Calibri" w:hAnsi="Calibri" w:cs="Calibri"/>
                <w:b/>
                <w:bCs/>
                <w:sz w:val="20"/>
                <w:szCs w:val="20"/>
              </w:rPr>
              <w:t>Credit Memo Issued</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9B4" w14:textId="77777777" w:rsidR="00AD6931" w:rsidRPr="00672465" w:rsidRDefault="00F67F6E">
            <w:pPr>
              <w:rPr>
                <w:rFonts w:ascii="Calibri" w:hAnsi="Calibri" w:cs="Calibri"/>
              </w:rPr>
            </w:pPr>
            <w:r w:rsidRPr="00672465">
              <w:rPr>
                <w:rFonts w:ascii="Calibri" w:hAnsi="Calibri" w:cs="Calibri"/>
                <w:sz w:val="20"/>
                <w:szCs w:val="20"/>
              </w:rPr>
              <w:t>Revenue Account</w:t>
            </w:r>
          </w:p>
        </w:tc>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9B5" w14:textId="77777777" w:rsidR="00AD6931" w:rsidRPr="00672465" w:rsidRDefault="00F67F6E">
            <w:pPr>
              <w:rPr>
                <w:rFonts w:ascii="Calibri" w:hAnsi="Calibri" w:cs="Calibri"/>
              </w:rPr>
            </w:pPr>
            <w:r w:rsidRPr="00672465">
              <w:rPr>
                <w:rFonts w:ascii="Calibri" w:hAnsi="Calibri" w:cs="Calibri"/>
                <w:sz w:val="20"/>
                <w:szCs w:val="20"/>
              </w:rPr>
              <w:t>Accounts Receivable</w:t>
            </w:r>
          </w:p>
        </w:tc>
        <w:tc>
          <w:tcPr>
            <w:tcW w:w="2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9B6" w14:textId="77777777" w:rsidR="00AD6931" w:rsidRPr="00672465" w:rsidRDefault="00F67F6E">
            <w:pPr>
              <w:rPr>
                <w:rFonts w:ascii="Calibri" w:hAnsi="Calibri" w:cs="Calibri"/>
              </w:rPr>
            </w:pPr>
            <w:r w:rsidRPr="00672465">
              <w:rPr>
                <w:rFonts w:ascii="Calibri" w:hAnsi="Calibri" w:cs="Calibri"/>
                <w:sz w:val="20"/>
                <w:szCs w:val="20"/>
              </w:rPr>
              <w:t>AR balance reduces; available credit increases</w:t>
            </w:r>
          </w:p>
        </w:tc>
      </w:tr>
      <w:tr w:rsidR="00AD6931" w:rsidRPr="00672465" w14:paraId="65AE79B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B8" w14:textId="77777777" w:rsidR="00AD6931" w:rsidRPr="00672465" w:rsidRDefault="00F67F6E">
            <w:pPr>
              <w:rPr>
                <w:rFonts w:ascii="Calibri" w:hAnsi="Calibri" w:cs="Calibri"/>
              </w:rPr>
            </w:pPr>
            <w:r w:rsidRPr="00672465">
              <w:rPr>
                <w:rFonts w:ascii="Calibri" w:hAnsi="Calibri" w:cs="Calibri"/>
                <w:b/>
                <w:bCs/>
                <w:sz w:val="20"/>
                <w:szCs w:val="20"/>
              </w:rPr>
              <w:t>Write-Off (Bad Debt)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B9" w14:textId="77777777" w:rsidR="00AD6931" w:rsidRPr="00672465" w:rsidRDefault="00F67F6E">
            <w:pPr>
              <w:rPr>
                <w:rFonts w:ascii="Calibri" w:hAnsi="Calibri" w:cs="Calibri"/>
              </w:rPr>
            </w:pPr>
            <w:r w:rsidRPr="00672465">
              <w:rPr>
                <w:rFonts w:ascii="Calibri" w:hAnsi="Calibri" w:cs="Calibri"/>
                <w:sz w:val="20"/>
                <w:szCs w:val="20"/>
              </w:rPr>
              <w:t>Bad Debt Expense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BA" w14:textId="77777777" w:rsidR="00AD6931" w:rsidRPr="00672465" w:rsidRDefault="00F67F6E">
            <w:pPr>
              <w:rPr>
                <w:rFonts w:ascii="Calibri" w:hAnsi="Calibri" w:cs="Calibri"/>
              </w:rPr>
            </w:pPr>
            <w:r w:rsidRPr="00672465">
              <w:rPr>
                <w:rFonts w:ascii="Calibri" w:hAnsi="Calibri" w:cs="Calibri"/>
                <w:sz w:val="20"/>
                <w:szCs w:val="20"/>
              </w:rPr>
              <w:t>Accounts Receivable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BB" w14:textId="77777777" w:rsidR="00AD6931" w:rsidRPr="00672465" w:rsidRDefault="00F67F6E">
            <w:pPr>
              <w:rPr>
                <w:rFonts w:ascii="Calibri" w:hAnsi="Calibri" w:cs="Calibri"/>
              </w:rPr>
            </w:pPr>
            <w:r w:rsidRPr="00672465">
              <w:rPr>
                <w:rFonts w:ascii="Calibri" w:hAnsi="Calibri" w:cs="Calibri"/>
                <w:sz w:val="20"/>
                <w:szCs w:val="20"/>
              </w:rPr>
              <w:t>AR cleared; expense recognised; credit limit impact</w:t>
            </w:r>
          </w:p>
        </w:tc>
      </w:tr>
      <w:tr w:rsidR="00AD6931" w:rsidRPr="00672465" w14:paraId="65AE79C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BD" w14:textId="77777777" w:rsidR="00AD6931" w:rsidRPr="00672465" w:rsidRDefault="00F67F6E">
            <w:pPr>
              <w:rPr>
                <w:rFonts w:ascii="Calibri" w:hAnsi="Calibri" w:cs="Calibri"/>
              </w:rPr>
            </w:pPr>
            <w:r w:rsidRPr="00672465">
              <w:rPr>
                <w:rFonts w:ascii="Calibri" w:hAnsi="Calibri" w:cs="Calibri"/>
                <w:b/>
                <w:bCs/>
                <w:sz w:val="20"/>
                <w:szCs w:val="20"/>
              </w:rPr>
              <w:t>Customer Deposit (Pre-payment)</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9BE" w14:textId="77777777" w:rsidR="00AD6931" w:rsidRPr="00672465" w:rsidRDefault="00F67F6E">
            <w:pPr>
              <w:rPr>
                <w:rFonts w:ascii="Calibri" w:hAnsi="Calibri" w:cs="Calibri"/>
              </w:rPr>
            </w:pPr>
            <w:r w:rsidRPr="00672465">
              <w:rPr>
                <w:rFonts w:ascii="Calibri" w:hAnsi="Calibri" w:cs="Calibri"/>
                <w:sz w:val="20"/>
                <w:szCs w:val="20"/>
              </w:rPr>
              <w:t>Cash / Bank</w:t>
            </w:r>
          </w:p>
        </w:tc>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9BF" w14:textId="77777777" w:rsidR="00AD6931" w:rsidRPr="00672465" w:rsidRDefault="00F67F6E">
            <w:pPr>
              <w:rPr>
                <w:rFonts w:ascii="Calibri" w:hAnsi="Calibri" w:cs="Calibri"/>
              </w:rPr>
            </w:pPr>
            <w:r w:rsidRPr="00672465">
              <w:rPr>
                <w:rFonts w:ascii="Calibri" w:hAnsi="Calibri" w:cs="Calibri"/>
                <w:sz w:val="20"/>
                <w:szCs w:val="20"/>
              </w:rPr>
              <w:t>Customer Deposit Liability</w:t>
            </w:r>
          </w:p>
        </w:tc>
        <w:tc>
          <w:tcPr>
            <w:tcW w:w="23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9C0" w14:textId="77777777" w:rsidR="00AD6931" w:rsidRPr="00672465" w:rsidRDefault="00F67F6E">
            <w:pPr>
              <w:rPr>
                <w:rFonts w:ascii="Calibri" w:hAnsi="Calibri" w:cs="Calibri"/>
              </w:rPr>
            </w:pPr>
            <w:r w:rsidRPr="00672465">
              <w:rPr>
                <w:rFonts w:ascii="Calibri" w:hAnsi="Calibri" w:cs="Calibri"/>
                <w:sz w:val="20"/>
                <w:szCs w:val="20"/>
              </w:rPr>
              <w:t>Reduces net exposure; impacts available credit calc</w:t>
            </w:r>
          </w:p>
        </w:tc>
      </w:tr>
      <w:tr w:rsidR="00AD6931" w:rsidRPr="00672465" w14:paraId="65AE79C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C2" w14:textId="77777777" w:rsidR="00AD6931" w:rsidRPr="00672465" w:rsidRDefault="00F67F6E">
            <w:pPr>
              <w:rPr>
                <w:rFonts w:ascii="Calibri" w:hAnsi="Calibri" w:cs="Calibri"/>
              </w:rPr>
            </w:pPr>
            <w:r w:rsidRPr="00672465">
              <w:rPr>
                <w:rFonts w:ascii="Calibri" w:hAnsi="Calibri" w:cs="Calibri"/>
                <w:b/>
                <w:bCs/>
                <w:sz w:val="20"/>
                <w:szCs w:val="20"/>
              </w:rPr>
              <w:t>Late Fee Invoice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C3" w14:textId="77777777" w:rsidR="00AD6931" w:rsidRPr="00672465" w:rsidRDefault="00F67F6E">
            <w:pPr>
              <w:rPr>
                <w:rFonts w:ascii="Calibri" w:hAnsi="Calibri" w:cs="Calibri"/>
              </w:rPr>
            </w:pPr>
            <w:r w:rsidRPr="00672465">
              <w:rPr>
                <w:rFonts w:ascii="Calibri" w:hAnsi="Calibri" w:cs="Calibri"/>
                <w:sz w:val="20"/>
                <w:szCs w:val="20"/>
              </w:rPr>
              <w:t>Accounts Receivable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C4" w14:textId="77777777" w:rsidR="00AD6931" w:rsidRPr="00672465" w:rsidRDefault="00F67F6E">
            <w:pPr>
              <w:rPr>
                <w:rFonts w:ascii="Calibri" w:hAnsi="Calibri" w:cs="Calibri"/>
              </w:rPr>
            </w:pPr>
            <w:r w:rsidRPr="00672465">
              <w:rPr>
                <w:rFonts w:ascii="Calibri" w:hAnsi="Calibri" w:cs="Calibri"/>
                <w:sz w:val="20"/>
                <w:szCs w:val="20"/>
              </w:rPr>
              <w:t>Late Fee Income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C5" w14:textId="77777777" w:rsidR="00AD6931" w:rsidRPr="00672465" w:rsidRDefault="00F67F6E">
            <w:pPr>
              <w:rPr>
                <w:rFonts w:ascii="Calibri" w:hAnsi="Calibri" w:cs="Calibri"/>
              </w:rPr>
            </w:pPr>
            <w:r w:rsidRPr="00672465">
              <w:rPr>
                <w:rFonts w:ascii="Calibri" w:hAnsi="Calibri" w:cs="Calibri"/>
                <w:sz w:val="20"/>
                <w:szCs w:val="20"/>
              </w:rPr>
              <w:t>Increases AR; adds to overdue balance subject to dunning</w:t>
            </w:r>
          </w:p>
        </w:tc>
      </w:tr>
    </w:tbl>
    <w:p w14:paraId="65AE79C7" w14:textId="77777777" w:rsidR="00AD6931" w:rsidRPr="00672465" w:rsidRDefault="00AD6931">
      <w:pPr>
        <w:spacing w:before="120"/>
        <w:rPr>
          <w:rFonts w:ascii="Calibri" w:hAnsi="Calibri" w:cs="Calibri"/>
        </w:rPr>
      </w:pPr>
    </w:p>
    <w:p w14:paraId="65AE79C9" w14:textId="77777777" w:rsidR="00AD6931" w:rsidRDefault="00AD6931">
      <w:pPr>
        <w:spacing w:before="80" w:after="80"/>
        <w:rPr>
          <w:rFonts w:ascii="Calibri" w:hAnsi="Calibri" w:cs="Calibri"/>
        </w:rPr>
      </w:pPr>
    </w:p>
    <w:p w14:paraId="7D874A6F" w14:textId="77777777" w:rsidR="00A61FD3" w:rsidRDefault="00A61FD3">
      <w:pPr>
        <w:spacing w:before="80" w:after="80"/>
        <w:rPr>
          <w:rFonts w:ascii="Calibri" w:hAnsi="Calibri" w:cs="Calibri"/>
        </w:rPr>
      </w:pPr>
    </w:p>
    <w:p w14:paraId="01112946" w14:textId="77777777" w:rsidR="00A61FD3" w:rsidRDefault="00A61FD3">
      <w:pPr>
        <w:spacing w:before="80" w:after="80"/>
        <w:rPr>
          <w:rFonts w:ascii="Calibri" w:hAnsi="Calibri" w:cs="Calibri"/>
        </w:rPr>
      </w:pPr>
    </w:p>
    <w:p w14:paraId="7E65C0D6" w14:textId="77777777" w:rsidR="00A61FD3" w:rsidRDefault="00A61FD3">
      <w:pPr>
        <w:spacing w:before="80" w:after="80"/>
        <w:rPr>
          <w:rFonts w:ascii="Calibri" w:hAnsi="Calibri" w:cs="Calibri"/>
        </w:rPr>
      </w:pPr>
    </w:p>
    <w:p w14:paraId="4742B7FE" w14:textId="77777777" w:rsidR="00A61FD3" w:rsidRDefault="00A61FD3">
      <w:pPr>
        <w:spacing w:before="80" w:after="80"/>
        <w:rPr>
          <w:rFonts w:ascii="Calibri" w:hAnsi="Calibri" w:cs="Calibri"/>
        </w:rPr>
      </w:pPr>
    </w:p>
    <w:p w14:paraId="461F99DB" w14:textId="77777777" w:rsidR="00A61FD3" w:rsidRDefault="00A61FD3">
      <w:pPr>
        <w:spacing w:before="80" w:after="80"/>
        <w:rPr>
          <w:rFonts w:ascii="Calibri" w:hAnsi="Calibri" w:cs="Calibri"/>
        </w:rPr>
      </w:pPr>
    </w:p>
    <w:p w14:paraId="4E6B9D1C" w14:textId="77777777" w:rsidR="00A61FD3" w:rsidRDefault="00A61FD3">
      <w:pPr>
        <w:spacing w:before="80" w:after="80"/>
        <w:rPr>
          <w:rFonts w:ascii="Calibri" w:hAnsi="Calibri" w:cs="Calibri"/>
        </w:rPr>
      </w:pPr>
    </w:p>
    <w:p w14:paraId="22A9EC07" w14:textId="77777777" w:rsidR="00A61FD3" w:rsidRDefault="00A61FD3">
      <w:pPr>
        <w:spacing w:before="80" w:after="80"/>
        <w:rPr>
          <w:rFonts w:ascii="Calibri" w:hAnsi="Calibri" w:cs="Calibri"/>
        </w:rPr>
      </w:pPr>
    </w:p>
    <w:p w14:paraId="3BB65503" w14:textId="77777777" w:rsidR="00A61FD3" w:rsidRDefault="00A61FD3">
      <w:pPr>
        <w:spacing w:before="80" w:after="80"/>
        <w:rPr>
          <w:rFonts w:ascii="Calibri" w:hAnsi="Calibri" w:cs="Calibri"/>
        </w:rPr>
      </w:pPr>
    </w:p>
    <w:p w14:paraId="4E937F09" w14:textId="77777777" w:rsidR="00A61FD3" w:rsidRDefault="00A61FD3">
      <w:pPr>
        <w:spacing w:before="80" w:after="80"/>
        <w:rPr>
          <w:rFonts w:ascii="Calibri" w:hAnsi="Calibri" w:cs="Calibri"/>
        </w:rPr>
      </w:pPr>
    </w:p>
    <w:p w14:paraId="612C8F8D" w14:textId="77777777" w:rsidR="00A61FD3" w:rsidRDefault="00A61FD3">
      <w:pPr>
        <w:spacing w:before="80" w:after="80"/>
        <w:rPr>
          <w:rFonts w:ascii="Calibri" w:hAnsi="Calibri" w:cs="Calibri"/>
        </w:rPr>
      </w:pPr>
    </w:p>
    <w:p w14:paraId="666094A7" w14:textId="77777777" w:rsidR="00A61FD3" w:rsidRDefault="00A61FD3">
      <w:pPr>
        <w:spacing w:before="80" w:after="80"/>
        <w:rPr>
          <w:rFonts w:ascii="Calibri" w:hAnsi="Calibri" w:cs="Calibri"/>
        </w:rPr>
      </w:pPr>
    </w:p>
    <w:p w14:paraId="345188D8" w14:textId="77777777" w:rsidR="00A61FD3" w:rsidRDefault="00A61FD3">
      <w:pPr>
        <w:spacing w:before="80" w:after="80"/>
        <w:rPr>
          <w:rFonts w:ascii="Calibri" w:hAnsi="Calibri" w:cs="Calibri"/>
        </w:rPr>
      </w:pPr>
    </w:p>
    <w:p w14:paraId="6E4D47DA" w14:textId="77777777" w:rsidR="00A61FD3" w:rsidRDefault="00A61FD3">
      <w:pPr>
        <w:spacing w:before="80" w:after="80"/>
        <w:rPr>
          <w:rFonts w:ascii="Calibri" w:hAnsi="Calibri" w:cs="Calibri"/>
        </w:rPr>
      </w:pPr>
    </w:p>
    <w:p w14:paraId="60A35607" w14:textId="77777777" w:rsidR="00A61FD3" w:rsidRDefault="00A61FD3">
      <w:pPr>
        <w:spacing w:before="80" w:after="80"/>
        <w:rPr>
          <w:rFonts w:ascii="Calibri" w:hAnsi="Calibri" w:cs="Calibri"/>
        </w:rPr>
      </w:pPr>
    </w:p>
    <w:p w14:paraId="229AD7A9" w14:textId="77777777" w:rsidR="00A61FD3" w:rsidRPr="00672465" w:rsidRDefault="00A61FD3">
      <w:pPr>
        <w:spacing w:before="80" w:after="80"/>
        <w:rPr>
          <w:rFonts w:ascii="Calibri" w:hAnsi="Calibri" w:cs="Calibri"/>
        </w:rPr>
      </w:pPr>
    </w:p>
    <w:p w14:paraId="65AE79CA" w14:textId="77777777" w:rsidR="00AD6931" w:rsidRPr="00672465" w:rsidRDefault="00F67F6E">
      <w:pPr>
        <w:pStyle w:val="Heading1"/>
        <w:rPr>
          <w:rFonts w:ascii="Calibri" w:hAnsi="Calibri" w:cs="Calibri"/>
        </w:rPr>
      </w:pPr>
      <w:r w:rsidRPr="00672465">
        <w:rPr>
          <w:rFonts w:ascii="Calibri" w:hAnsi="Calibri" w:cs="Calibri"/>
        </w:rPr>
        <w:lastRenderedPageBreak/>
        <w:t>9. Architect's Quick Reference — Credit Management Decision Framework</w:t>
      </w:r>
    </w:p>
    <w:p w14:paraId="65AE79CB" w14:textId="77777777" w:rsidR="00AD6931" w:rsidRPr="00672465" w:rsidRDefault="00F67F6E">
      <w:pPr>
        <w:spacing w:before="60" w:after="60"/>
        <w:rPr>
          <w:rFonts w:ascii="Calibri" w:hAnsi="Calibri" w:cs="Calibri"/>
        </w:rPr>
      </w:pPr>
      <w:r w:rsidRPr="00672465">
        <w:rPr>
          <w:rFonts w:ascii="Calibri" w:hAnsi="Calibri" w:cs="Calibri"/>
        </w:rPr>
        <w:t>The following framework guides Credit Management architectural decisions in NetSuite implementations:</w:t>
      </w:r>
    </w:p>
    <w:p w14:paraId="65AE79CC" w14:textId="77777777" w:rsidR="00AD6931" w:rsidRPr="00672465" w:rsidRDefault="00AD6931">
      <w:pPr>
        <w:spacing w:before="80"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3160"/>
      </w:tblGrid>
      <w:tr w:rsidR="00AD6931" w:rsidRPr="00672465" w14:paraId="65AE79D0" w14:textId="77777777">
        <w:tc>
          <w:tcPr>
            <w:tcW w:w="32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9CD"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Design Decision</w:t>
            </w:r>
          </w:p>
        </w:tc>
        <w:tc>
          <w:tcPr>
            <w:tcW w:w="3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9CE"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Recommended Approach</w:t>
            </w:r>
          </w:p>
        </w:tc>
        <w:tc>
          <w:tcPr>
            <w:tcW w:w="31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5AE79CF" w14:textId="77777777" w:rsidR="00AD6931" w:rsidRPr="00672465" w:rsidRDefault="00F67F6E">
            <w:pPr>
              <w:jc w:val="center"/>
              <w:rPr>
                <w:rFonts w:ascii="Calibri" w:hAnsi="Calibri" w:cs="Calibri"/>
              </w:rPr>
            </w:pPr>
            <w:r w:rsidRPr="00672465">
              <w:rPr>
                <w:rFonts w:ascii="Calibri" w:hAnsi="Calibri" w:cs="Calibri"/>
                <w:b/>
                <w:bCs/>
                <w:color w:val="FFFFFF"/>
                <w:sz w:val="20"/>
                <w:szCs w:val="20"/>
              </w:rPr>
              <w:t>Oracle Documentation Reference</w:t>
            </w:r>
          </w:p>
        </w:tc>
      </w:tr>
      <w:tr w:rsidR="00AD6931" w:rsidRPr="00672465" w14:paraId="65AE79D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D1" w14:textId="77777777" w:rsidR="00AD6931" w:rsidRPr="00672465" w:rsidRDefault="00F67F6E">
            <w:pPr>
              <w:rPr>
                <w:rFonts w:ascii="Calibri" w:hAnsi="Calibri" w:cs="Calibri"/>
              </w:rPr>
            </w:pPr>
            <w:r w:rsidRPr="00672465">
              <w:rPr>
                <w:rFonts w:ascii="Calibri" w:hAnsi="Calibri" w:cs="Calibri"/>
                <w:b/>
                <w:bCs/>
                <w:sz w:val="20"/>
                <w:szCs w:val="20"/>
              </w:rPr>
              <w:t>Credit limit enforcement level</w:t>
            </w:r>
          </w:p>
        </w:tc>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9D2" w14:textId="77777777" w:rsidR="00AD6931" w:rsidRPr="00672465" w:rsidRDefault="00F67F6E">
            <w:pPr>
              <w:rPr>
                <w:rFonts w:ascii="Calibri" w:hAnsi="Calibri" w:cs="Calibri"/>
              </w:rPr>
            </w:pPr>
            <w:r w:rsidRPr="00672465">
              <w:rPr>
                <w:rFonts w:ascii="Calibri" w:hAnsi="Calibri" w:cs="Calibri"/>
                <w:sz w:val="20"/>
                <w:szCs w:val="20"/>
              </w:rPr>
              <w:t>'Enforce Holds' for strict risk control; 'Warn Only' for sales-led organisations</w:t>
            </w:r>
          </w:p>
        </w:tc>
        <w:tc>
          <w:tcPr>
            <w:tcW w:w="3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9D3" w14:textId="77777777" w:rsidR="00AD6931" w:rsidRPr="00672465" w:rsidRDefault="00F67F6E">
            <w:pPr>
              <w:rPr>
                <w:rFonts w:ascii="Calibri" w:hAnsi="Calibri" w:cs="Calibri"/>
              </w:rPr>
            </w:pPr>
            <w:r w:rsidRPr="00672465">
              <w:rPr>
                <w:rFonts w:ascii="Calibri" w:hAnsi="Calibri" w:cs="Calibri"/>
                <w:sz w:val="20"/>
                <w:szCs w:val="20"/>
              </w:rPr>
              <w:t>Setup &gt; Accounting &gt; Preferences &gt; Accounting Preferences</w:t>
            </w:r>
          </w:p>
        </w:tc>
      </w:tr>
      <w:tr w:rsidR="00AD6931" w:rsidRPr="00672465" w14:paraId="65AE79D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D5" w14:textId="77777777" w:rsidR="00AD6931" w:rsidRPr="00672465" w:rsidRDefault="00F67F6E">
            <w:pPr>
              <w:rPr>
                <w:rFonts w:ascii="Calibri" w:hAnsi="Calibri" w:cs="Calibri"/>
              </w:rPr>
            </w:pPr>
            <w:r w:rsidRPr="00672465">
              <w:rPr>
                <w:rFonts w:ascii="Calibri" w:hAnsi="Calibri" w:cs="Calibri"/>
                <w:b/>
                <w:bCs/>
                <w:sz w:val="20"/>
                <w:szCs w:val="20"/>
              </w:rPr>
              <w:t>Include open orders in credit calc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D6" w14:textId="77777777" w:rsidR="00AD6931" w:rsidRPr="00672465" w:rsidRDefault="00F67F6E">
            <w:pPr>
              <w:rPr>
                <w:rFonts w:ascii="Calibri" w:hAnsi="Calibri" w:cs="Calibri"/>
              </w:rPr>
            </w:pPr>
            <w:r w:rsidRPr="00672465">
              <w:rPr>
                <w:rFonts w:ascii="Calibri" w:hAnsi="Calibri" w:cs="Calibri"/>
                <w:sz w:val="20"/>
                <w:szCs w:val="20"/>
              </w:rPr>
              <w:t>Enable 'Customer Credit Limit Includes Orders' to prevent over-ordering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D7" w14:textId="77777777" w:rsidR="00AD6931" w:rsidRPr="00672465" w:rsidRDefault="00F67F6E">
            <w:pPr>
              <w:rPr>
                <w:rFonts w:ascii="Calibri" w:hAnsi="Calibri" w:cs="Calibri"/>
              </w:rPr>
            </w:pPr>
            <w:r w:rsidRPr="00672465">
              <w:rPr>
                <w:rFonts w:ascii="Calibri" w:hAnsi="Calibri" w:cs="Calibri"/>
                <w:sz w:val="20"/>
                <w:szCs w:val="20"/>
              </w:rPr>
              <w:t>Customer Credit Limit Handling preference</w:t>
            </w:r>
          </w:p>
        </w:tc>
      </w:tr>
      <w:tr w:rsidR="00AD6931" w:rsidRPr="00672465" w14:paraId="65AE79D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D9" w14:textId="77777777" w:rsidR="00AD6931" w:rsidRPr="00672465" w:rsidRDefault="00F67F6E">
            <w:pPr>
              <w:rPr>
                <w:rFonts w:ascii="Calibri" w:hAnsi="Calibri" w:cs="Calibri"/>
              </w:rPr>
            </w:pPr>
            <w:r w:rsidRPr="00672465">
              <w:rPr>
                <w:rFonts w:ascii="Calibri" w:hAnsi="Calibri" w:cs="Calibri"/>
                <w:b/>
                <w:bCs/>
                <w:sz w:val="20"/>
                <w:szCs w:val="20"/>
              </w:rPr>
              <w:t>Dunning automation scope</w:t>
            </w:r>
          </w:p>
        </w:tc>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9DA" w14:textId="77777777" w:rsidR="00AD6931" w:rsidRPr="00672465" w:rsidRDefault="00F67F6E">
            <w:pPr>
              <w:rPr>
                <w:rFonts w:ascii="Calibri" w:hAnsi="Calibri" w:cs="Calibri"/>
              </w:rPr>
            </w:pPr>
            <w:r w:rsidRPr="00672465">
              <w:rPr>
                <w:rFonts w:ascii="Calibri" w:hAnsi="Calibri" w:cs="Calibri"/>
                <w:sz w:val="20"/>
                <w:szCs w:val="20"/>
              </w:rPr>
              <w:t>Customer-level for standard; invoice-level for disputed or priority accounts</w:t>
            </w:r>
          </w:p>
        </w:tc>
        <w:tc>
          <w:tcPr>
            <w:tcW w:w="3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9DB" w14:textId="77777777" w:rsidR="00AD6931" w:rsidRPr="00672465" w:rsidRDefault="00F67F6E">
            <w:pPr>
              <w:rPr>
                <w:rFonts w:ascii="Calibri" w:hAnsi="Calibri" w:cs="Calibri"/>
              </w:rPr>
            </w:pPr>
            <w:r w:rsidRPr="00672465">
              <w:rPr>
                <w:rFonts w:ascii="Calibri" w:hAnsi="Calibri" w:cs="Calibri"/>
                <w:sz w:val="20"/>
                <w:szCs w:val="20"/>
              </w:rPr>
              <w:t>Dunning Letters SuiteApp — Bundle ID 392827</w:t>
            </w:r>
          </w:p>
        </w:tc>
      </w:tr>
      <w:tr w:rsidR="00AD6931" w:rsidRPr="00672465" w14:paraId="65AE79E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DD" w14:textId="77777777" w:rsidR="00AD6931" w:rsidRPr="00672465" w:rsidRDefault="00F67F6E">
            <w:pPr>
              <w:rPr>
                <w:rFonts w:ascii="Calibri" w:hAnsi="Calibri" w:cs="Calibri"/>
              </w:rPr>
            </w:pPr>
            <w:r w:rsidRPr="00672465">
              <w:rPr>
                <w:rFonts w:ascii="Calibri" w:hAnsi="Calibri" w:cs="Calibri"/>
                <w:b/>
                <w:bCs/>
                <w:sz w:val="20"/>
                <w:szCs w:val="20"/>
              </w:rPr>
              <w:t>AR Aging frequency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DE" w14:textId="77777777" w:rsidR="00AD6931" w:rsidRPr="00672465" w:rsidRDefault="00F67F6E">
            <w:pPr>
              <w:rPr>
                <w:rFonts w:ascii="Calibri" w:hAnsi="Calibri" w:cs="Calibri"/>
              </w:rPr>
            </w:pPr>
            <w:r w:rsidRPr="00672465">
              <w:rPr>
                <w:rFonts w:ascii="Calibri" w:hAnsi="Calibri" w:cs="Calibri"/>
                <w:sz w:val="20"/>
                <w:szCs w:val="20"/>
              </w:rPr>
              <w:t>Run daily scheduled saved search; weekly CFO review of 60+ day buckets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DF" w14:textId="77777777" w:rsidR="00AD6931" w:rsidRPr="00672465" w:rsidRDefault="00F67F6E">
            <w:pPr>
              <w:rPr>
                <w:rFonts w:ascii="Calibri" w:hAnsi="Calibri" w:cs="Calibri"/>
              </w:rPr>
            </w:pPr>
            <w:r w:rsidRPr="00672465">
              <w:rPr>
                <w:rFonts w:ascii="Calibri" w:hAnsi="Calibri" w:cs="Calibri"/>
                <w:sz w:val="20"/>
                <w:szCs w:val="20"/>
              </w:rPr>
              <w:t>Reports &gt; Receivables &gt; A/R Aging</w:t>
            </w:r>
          </w:p>
        </w:tc>
      </w:tr>
      <w:tr w:rsidR="00AD6931" w:rsidRPr="00672465" w14:paraId="65AE79E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E1" w14:textId="77777777" w:rsidR="00AD6931" w:rsidRPr="00672465" w:rsidRDefault="00F67F6E">
            <w:pPr>
              <w:rPr>
                <w:rFonts w:ascii="Calibri" w:hAnsi="Calibri" w:cs="Calibri"/>
              </w:rPr>
            </w:pPr>
            <w:r w:rsidRPr="00672465">
              <w:rPr>
                <w:rFonts w:ascii="Calibri" w:hAnsi="Calibri" w:cs="Calibri"/>
                <w:b/>
                <w:bCs/>
                <w:sz w:val="20"/>
                <w:szCs w:val="20"/>
              </w:rPr>
              <w:t>Multi-currency credit limits</w:t>
            </w:r>
          </w:p>
        </w:tc>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9E2" w14:textId="77777777" w:rsidR="00AD6931" w:rsidRPr="00672465" w:rsidRDefault="00F67F6E">
            <w:pPr>
              <w:rPr>
                <w:rFonts w:ascii="Calibri" w:hAnsi="Calibri" w:cs="Calibri"/>
              </w:rPr>
            </w:pPr>
            <w:r w:rsidRPr="00672465">
              <w:rPr>
                <w:rFonts w:ascii="Calibri" w:hAnsi="Calibri" w:cs="Calibri"/>
                <w:sz w:val="20"/>
                <w:szCs w:val="20"/>
              </w:rPr>
              <w:t>Set limit in primary currency; re-enter when primary currency is changed</w:t>
            </w:r>
          </w:p>
        </w:tc>
        <w:tc>
          <w:tcPr>
            <w:tcW w:w="31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65AE79E3" w14:textId="77777777" w:rsidR="00AD6931" w:rsidRPr="00672465" w:rsidRDefault="00F67F6E">
            <w:pPr>
              <w:rPr>
                <w:rFonts w:ascii="Calibri" w:hAnsi="Calibri" w:cs="Calibri"/>
              </w:rPr>
            </w:pPr>
            <w:r w:rsidRPr="00672465">
              <w:rPr>
                <w:rFonts w:ascii="Calibri" w:hAnsi="Calibri" w:cs="Calibri"/>
                <w:sz w:val="20"/>
                <w:szCs w:val="20"/>
              </w:rPr>
              <w:t>Managing Customer Credit Limits and Holds</w:t>
            </w:r>
          </w:p>
        </w:tc>
      </w:tr>
      <w:tr w:rsidR="00AD6931" w:rsidRPr="00672465" w14:paraId="65AE79E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E5" w14:textId="77777777" w:rsidR="00AD6931" w:rsidRPr="00672465" w:rsidRDefault="00F67F6E">
            <w:pPr>
              <w:rPr>
                <w:rFonts w:ascii="Calibri" w:hAnsi="Calibri" w:cs="Calibri"/>
              </w:rPr>
            </w:pPr>
            <w:r w:rsidRPr="00672465">
              <w:rPr>
                <w:rFonts w:ascii="Calibri" w:hAnsi="Calibri" w:cs="Calibri"/>
                <w:b/>
                <w:bCs/>
                <w:sz w:val="20"/>
                <w:szCs w:val="20"/>
              </w:rPr>
              <w:t>Subcustomer credit independence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E6" w14:textId="77777777" w:rsidR="00AD6931" w:rsidRPr="00672465" w:rsidRDefault="00F67F6E">
            <w:pPr>
              <w:rPr>
                <w:rFonts w:ascii="Calibri" w:hAnsi="Calibri" w:cs="Calibri"/>
              </w:rPr>
            </w:pPr>
            <w:r w:rsidRPr="00672465">
              <w:rPr>
                <w:rFonts w:ascii="Calibri" w:hAnsi="Calibri" w:cs="Calibri"/>
                <w:sz w:val="20"/>
                <w:szCs w:val="20"/>
              </w:rPr>
              <w:t>Credit limits on parent do not cascade to subcustomers — set separately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79E7" w14:textId="77777777" w:rsidR="00AD6931" w:rsidRPr="00672465" w:rsidRDefault="00F67F6E">
            <w:pPr>
              <w:rPr>
                <w:rFonts w:ascii="Calibri" w:hAnsi="Calibri" w:cs="Calibri"/>
              </w:rPr>
            </w:pPr>
            <w:r w:rsidRPr="00672465">
              <w:rPr>
                <w:rFonts w:ascii="Calibri" w:hAnsi="Calibri" w:cs="Calibri"/>
                <w:sz w:val="20"/>
                <w:szCs w:val="20"/>
              </w:rPr>
              <w:t>Creating a Subcustomer Record</w:t>
            </w:r>
          </w:p>
        </w:tc>
      </w:tr>
    </w:tbl>
    <w:p w14:paraId="65AE79E9" w14:textId="77777777" w:rsidR="00AD6931" w:rsidRPr="00672465" w:rsidRDefault="00AD6931">
      <w:pPr>
        <w:spacing w:before="80" w:after="8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6931" w:rsidRPr="00672465" w14:paraId="65AE79F3" w14:textId="77777777">
        <w:tc>
          <w:tcPr>
            <w:tcW w:w="9360" w:type="dxa"/>
            <w:tcBorders>
              <w:top w:val="single" w:sz="6" w:space="0" w:color="2E75B6"/>
              <w:left w:val="single" w:sz="16" w:space="0" w:color="2E75B6"/>
              <w:bottom w:val="single" w:sz="6" w:space="0" w:color="2E75B6"/>
              <w:right w:val="single" w:sz="6" w:space="0" w:color="2E75B6"/>
            </w:tcBorders>
            <w:shd w:val="clear" w:color="auto" w:fill="D6E4F0"/>
            <w:tcMar>
              <w:top w:w="120" w:type="dxa"/>
              <w:left w:w="200" w:type="dxa"/>
              <w:bottom w:w="120" w:type="dxa"/>
              <w:right w:w="120" w:type="dxa"/>
            </w:tcMar>
          </w:tcPr>
          <w:p w14:paraId="65AE79EA" w14:textId="77777777" w:rsidR="00AD6931" w:rsidRPr="00672465" w:rsidRDefault="00F67F6E">
            <w:pPr>
              <w:spacing w:after="80"/>
              <w:rPr>
                <w:rFonts w:ascii="Calibri" w:hAnsi="Calibri" w:cs="Calibri"/>
              </w:rPr>
            </w:pPr>
            <w:r w:rsidRPr="00672465">
              <w:rPr>
                <w:rFonts w:ascii="Segoe UI Emoji" w:hAnsi="Segoe UI Emoji" w:cs="Segoe UI Emoji"/>
                <w:b/>
                <w:bCs/>
                <w:color w:val="1F4E79"/>
              </w:rPr>
              <w:t>📌</w:t>
            </w:r>
            <w:r w:rsidRPr="00672465">
              <w:rPr>
                <w:rFonts w:ascii="Calibri" w:hAnsi="Calibri" w:cs="Calibri"/>
                <w:b/>
                <w:bCs/>
                <w:color w:val="1F4E79"/>
              </w:rPr>
              <w:t xml:space="preserve">  Week 17 Learning Summary — Credit Management in NetSuite</w:t>
            </w:r>
          </w:p>
          <w:p w14:paraId="65AE79EB" w14:textId="77777777" w:rsidR="00AD6931" w:rsidRPr="00672465" w:rsidRDefault="00F67F6E">
            <w:pPr>
              <w:spacing w:before="40" w:after="40"/>
              <w:rPr>
                <w:rFonts w:ascii="Calibri" w:hAnsi="Calibri" w:cs="Calibri"/>
              </w:rPr>
            </w:pPr>
            <w:r w:rsidRPr="00672465">
              <w:rPr>
                <w:rFonts w:ascii="Calibri" w:hAnsi="Calibri" w:cs="Calibri"/>
                <w:sz w:val="20"/>
                <w:szCs w:val="20"/>
              </w:rPr>
              <w:t>• Credit Limits are set at the Customer Record (Financial subtab) and enforced based on Accounting Preferences</w:t>
            </w:r>
          </w:p>
          <w:p w14:paraId="65AE79EC" w14:textId="77777777" w:rsidR="00AD6931" w:rsidRPr="00672465" w:rsidRDefault="00F67F6E">
            <w:pPr>
              <w:spacing w:before="40" w:after="40"/>
              <w:rPr>
                <w:rFonts w:ascii="Calibri" w:hAnsi="Calibri" w:cs="Calibri"/>
              </w:rPr>
            </w:pPr>
            <w:r w:rsidRPr="00672465">
              <w:rPr>
                <w:rFonts w:ascii="Calibri" w:hAnsi="Calibri" w:cs="Calibri"/>
                <w:sz w:val="20"/>
                <w:szCs w:val="20"/>
              </w:rPr>
              <w:t>• Credit Holds can be Auto (system-triggered), On (manual), or Off (disabled) — each has distinct O2C implications</w:t>
            </w:r>
          </w:p>
          <w:p w14:paraId="65AE79ED" w14:textId="77777777" w:rsidR="00AD6931" w:rsidRPr="00672465" w:rsidRDefault="00F67F6E">
            <w:pPr>
              <w:spacing w:before="40" w:after="40"/>
              <w:rPr>
                <w:rFonts w:ascii="Calibri" w:hAnsi="Calibri" w:cs="Calibri"/>
              </w:rPr>
            </w:pPr>
            <w:r w:rsidRPr="00672465">
              <w:rPr>
                <w:rFonts w:ascii="Calibri" w:hAnsi="Calibri" w:cs="Calibri"/>
                <w:sz w:val="20"/>
                <w:szCs w:val="20"/>
              </w:rPr>
              <w:t>• Dunning Letters SuiteApp (Bundle ID: 392827) provides automated escalating collections with level-based templates</w:t>
            </w:r>
          </w:p>
          <w:p w14:paraId="65AE79EE" w14:textId="77777777" w:rsidR="00AD6931" w:rsidRPr="00672465" w:rsidRDefault="00F67F6E">
            <w:pPr>
              <w:spacing w:before="40" w:after="40"/>
              <w:rPr>
                <w:rFonts w:ascii="Calibri" w:hAnsi="Calibri" w:cs="Calibri"/>
              </w:rPr>
            </w:pPr>
            <w:r w:rsidRPr="00672465">
              <w:rPr>
                <w:rFonts w:ascii="Calibri" w:hAnsi="Calibri" w:cs="Calibri"/>
                <w:sz w:val="20"/>
                <w:szCs w:val="20"/>
              </w:rPr>
              <w:t>• Dunning supports Customer-Level, Invoice-Level, and Invoice Group-Level assignment for granular control</w:t>
            </w:r>
          </w:p>
          <w:p w14:paraId="65AE79EF" w14:textId="77777777" w:rsidR="00AD6931" w:rsidRPr="00672465" w:rsidRDefault="00F67F6E">
            <w:pPr>
              <w:spacing w:before="40" w:after="40"/>
              <w:rPr>
                <w:rFonts w:ascii="Calibri" w:hAnsi="Calibri" w:cs="Calibri"/>
              </w:rPr>
            </w:pPr>
            <w:r w:rsidRPr="00672465">
              <w:rPr>
                <w:rFonts w:ascii="Calibri" w:hAnsi="Calibri" w:cs="Calibri"/>
                <w:sz w:val="20"/>
                <w:szCs w:val="20"/>
              </w:rPr>
              <w:t>• AR Aging buckets (Current, 1-30, 31-60, 61-90, 90+ days) are calculated from invoice due date, not invoice date</w:t>
            </w:r>
          </w:p>
          <w:p w14:paraId="65AE79F0" w14:textId="77777777" w:rsidR="00AD6931" w:rsidRPr="00672465" w:rsidRDefault="00F67F6E">
            <w:pPr>
              <w:spacing w:before="40" w:after="40"/>
              <w:rPr>
                <w:rFonts w:ascii="Calibri" w:hAnsi="Calibri" w:cs="Calibri"/>
              </w:rPr>
            </w:pPr>
            <w:r w:rsidRPr="00672465">
              <w:rPr>
                <w:rFonts w:ascii="Calibri" w:hAnsi="Calibri" w:cs="Calibri"/>
                <w:sz w:val="20"/>
                <w:szCs w:val="20"/>
              </w:rPr>
              <w:t>• Credit Memos reduce AR balance and increase available credit — negative balances extend effective credit beyond the limit</w:t>
            </w:r>
          </w:p>
          <w:p w14:paraId="65AE79F1" w14:textId="77777777" w:rsidR="00AD6931" w:rsidRPr="00672465" w:rsidRDefault="00F67F6E">
            <w:pPr>
              <w:spacing w:before="40" w:after="40"/>
              <w:rPr>
                <w:rFonts w:ascii="Calibri" w:hAnsi="Calibri" w:cs="Calibri"/>
              </w:rPr>
            </w:pPr>
            <w:r w:rsidRPr="00672465">
              <w:rPr>
                <w:rFonts w:ascii="Calibri" w:hAnsi="Calibri" w:cs="Calibri"/>
                <w:sz w:val="20"/>
                <w:szCs w:val="20"/>
              </w:rPr>
              <w:t>• SuiteScript 2.1 credithold, creditlimit, and balance fields enable programmatic credit enforcement in workflows</w:t>
            </w:r>
          </w:p>
          <w:p w14:paraId="65AE79F2" w14:textId="77777777" w:rsidR="00AD6931" w:rsidRPr="00672465" w:rsidRDefault="00F67F6E">
            <w:pPr>
              <w:spacing w:before="40" w:after="40"/>
              <w:rPr>
                <w:rFonts w:ascii="Calibri" w:hAnsi="Calibri" w:cs="Calibri"/>
              </w:rPr>
            </w:pPr>
            <w:r w:rsidRPr="00672465">
              <w:rPr>
                <w:rFonts w:ascii="Calibri" w:hAnsi="Calibri" w:cs="Calibri"/>
                <w:sz w:val="20"/>
                <w:szCs w:val="20"/>
              </w:rPr>
              <w:t>• All credit-related transactions (invoices, payments, credit memos, write-offs) post to the AR sub-ledger and General Ledger</w:t>
            </w:r>
          </w:p>
        </w:tc>
      </w:tr>
    </w:tbl>
    <w:p w14:paraId="65AE79F4" w14:textId="77777777" w:rsidR="00AD6931" w:rsidRPr="00672465" w:rsidRDefault="00AD6931">
      <w:pPr>
        <w:spacing w:before="120"/>
        <w:rPr>
          <w:rFonts w:ascii="Calibri" w:hAnsi="Calibri" w:cs="Calibri"/>
        </w:rPr>
      </w:pPr>
    </w:p>
    <w:p w14:paraId="65AE79F6" w14:textId="77777777" w:rsidR="00AD6931" w:rsidRPr="00672465" w:rsidRDefault="00AD6931">
      <w:pPr>
        <w:spacing w:before="80" w:after="80"/>
        <w:rPr>
          <w:rFonts w:ascii="Calibri" w:hAnsi="Calibri" w:cs="Calibri"/>
        </w:rPr>
      </w:pPr>
    </w:p>
    <w:sectPr w:rsidR="00AD6931" w:rsidRPr="00672465" w:rsidSect="00095835">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CC7B9" w14:textId="77777777" w:rsidR="00D33658" w:rsidRDefault="00D33658">
      <w:r>
        <w:separator/>
      </w:r>
    </w:p>
  </w:endnote>
  <w:endnote w:type="continuationSeparator" w:id="0">
    <w:p w14:paraId="63F92D19" w14:textId="77777777" w:rsidR="00D33658" w:rsidRDefault="00D336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71B57" w14:textId="77777777" w:rsidR="00882D26" w:rsidRDefault="00882D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FB50E" w14:textId="77777777" w:rsidR="00AA7DF3" w:rsidRDefault="00AA7DF3">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4E8CBCE1" w14:textId="77777777" w:rsidR="00AA7DF3" w:rsidRDefault="00AA7D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54986" w14:textId="77777777" w:rsidR="00882D26" w:rsidRDefault="00882D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B99E4" w14:textId="77777777" w:rsidR="00D33658" w:rsidRDefault="00D33658">
      <w:r>
        <w:separator/>
      </w:r>
    </w:p>
  </w:footnote>
  <w:footnote w:type="continuationSeparator" w:id="0">
    <w:p w14:paraId="722D4D33" w14:textId="77777777" w:rsidR="00D33658" w:rsidRDefault="00D336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6BA7A" w14:textId="62BB0905" w:rsidR="00882D26" w:rsidRDefault="00D33658">
    <w:pPr>
      <w:pStyle w:val="Header"/>
    </w:pPr>
    <w:r>
      <w:rPr>
        <w:noProof/>
      </w:rPr>
      <w:pict w14:anchorId="5F01CA4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373282" o:spid="_x0000_s1026" type="#_x0000_t136" style="position:absolute;margin-left:0;margin-top:0;width:624pt;height:160.2pt;rotation:315;z-index:-251655168;mso-position-horizontal:center;mso-position-horizontal-relative:margin;mso-position-vertical:center;mso-position-vertical-relative:margin" o:allowincell="f" fillcolor="silver" stroked="f">
          <v:fill opacity=".5"/>
          <v:textpath style="font-family:&quot;Arial&quot;;font-size:2in" string="WEEK 17"/>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E79F9" w14:textId="48ADE965" w:rsidR="00AD6931" w:rsidRPr="00B16240" w:rsidRDefault="00D33658" w:rsidP="00B16240">
    <w:pPr>
      <w:pStyle w:val="Header"/>
      <w:rPr>
        <w:noProof/>
      </w:rPr>
    </w:pPr>
    <w:r>
      <w:rPr>
        <w:noProof/>
      </w:rPr>
      <w:pict w14:anchorId="033CA5B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373283" o:spid="_x0000_s1027" type="#_x0000_t136" style="position:absolute;margin-left:0;margin-top:0;width:624pt;height:160.2pt;rotation:315;z-index:-251653120;mso-position-horizontal:center;mso-position-horizontal-relative:margin;mso-position-vertical:center;mso-position-vertical-relative:margin" o:allowincell="f" fillcolor="silver" stroked="f">
          <v:fill opacity=".5"/>
          <v:textpath style="font-family:&quot;Arial&quot;;font-size:2in" string="WEEK 17"/>
          <w10:wrap anchorx="margin" anchory="margin"/>
        </v:shape>
      </w:pict>
    </w:r>
    <w:r w:rsidR="003E0AB1" w:rsidRPr="00CA4A55">
      <w:rPr>
        <w:noProof/>
      </w:rPr>
      <w:drawing>
        <wp:inline distT="0" distB="0" distL="0" distR="0" wp14:anchorId="3A2F5905" wp14:editId="4576DAB9">
          <wp:extent cx="1341755" cy="252046"/>
          <wp:effectExtent l="0" t="0" r="0" b="0"/>
          <wp:docPr id="26882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24723" name=""/>
                  <pic:cNvPicPr/>
                </pic:nvPicPr>
                <pic:blipFill>
                  <a:blip r:embed="rId1"/>
                  <a:stretch>
                    <a:fillRect/>
                  </a:stretch>
                </pic:blipFill>
                <pic:spPr>
                  <a:xfrm>
                    <a:off x="0" y="0"/>
                    <a:ext cx="1354150" cy="254374"/>
                  </a:xfrm>
                  <a:prstGeom prst="rect">
                    <a:avLst/>
                  </a:prstGeom>
                </pic:spPr>
              </pic:pic>
            </a:graphicData>
          </a:graphic>
        </wp:inline>
      </w:drawing>
    </w:r>
    <w:r w:rsidR="00592E87">
      <w:rPr>
        <w:noProof/>
      </w:rPr>
      <w:t xml:space="preserve">                                                                                    </w:t>
    </w:r>
    <w:r w:rsidR="00592E87" w:rsidRPr="00887CBE">
      <w:rPr>
        <w:noProof/>
      </w:rPr>
      <w:drawing>
        <wp:inline distT="0" distB="0" distL="0" distR="0" wp14:anchorId="09784CD4" wp14:editId="672806DA">
          <wp:extent cx="1723293" cy="281305"/>
          <wp:effectExtent l="0" t="0" r="0" b="0"/>
          <wp:docPr id="147358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83757" name=""/>
                  <pic:cNvPicPr/>
                </pic:nvPicPr>
                <pic:blipFill>
                  <a:blip r:embed="rId2"/>
                  <a:stretch>
                    <a:fillRect/>
                  </a:stretch>
                </pic:blipFill>
                <pic:spPr>
                  <a:xfrm>
                    <a:off x="0" y="0"/>
                    <a:ext cx="1751162" cy="285854"/>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DE730" w14:textId="207A8D67" w:rsidR="00882D26" w:rsidRDefault="00D33658">
    <w:pPr>
      <w:pStyle w:val="Header"/>
    </w:pPr>
    <w:r>
      <w:rPr>
        <w:noProof/>
      </w:rPr>
      <w:pict w14:anchorId="2B5CC19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373281" o:spid="_x0000_s1025" type="#_x0000_t136" style="position:absolute;margin-left:0;margin-top:0;width:624pt;height:160.2pt;rotation:315;z-index:-251657216;mso-position-horizontal:center;mso-position-horizontal-relative:margin;mso-position-vertical:center;mso-position-vertical-relative:margin" o:allowincell="f" fillcolor="silver" stroked="f">
          <v:fill opacity=".5"/>
          <v:textpath style="font-family:&quot;Arial&quot;;font-size:2in" string="WEEK 17"/>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34661"/>
    <w:multiLevelType w:val="hybridMultilevel"/>
    <w:tmpl w:val="6B40D7F4"/>
    <w:lvl w:ilvl="0" w:tplc="30A20E32">
      <w:start w:val="1"/>
      <w:numFmt w:val="bullet"/>
      <w:lvlText w:val="•"/>
      <w:lvlJc w:val="left"/>
      <w:pPr>
        <w:ind w:left="720" w:hanging="360"/>
      </w:pPr>
    </w:lvl>
    <w:lvl w:ilvl="1" w:tplc="DE90C0AA">
      <w:numFmt w:val="decimal"/>
      <w:lvlText w:val=""/>
      <w:lvlJc w:val="left"/>
    </w:lvl>
    <w:lvl w:ilvl="2" w:tplc="D354F626">
      <w:numFmt w:val="decimal"/>
      <w:lvlText w:val=""/>
      <w:lvlJc w:val="left"/>
    </w:lvl>
    <w:lvl w:ilvl="3" w:tplc="BD20EDF0">
      <w:numFmt w:val="decimal"/>
      <w:lvlText w:val=""/>
      <w:lvlJc w:val="left"/>
    </w:lvl>
    <w:lvl w:ilvl="4" w:tplc="B2A8550A">
      <w:numFmt w:val="decimal"/>
      <w:lvlText w:val=""/>
      <w:lvlJc w:val="left"/>
    </w:lvl>
    <w:lvl w:ilvl="5" w:tplc="D728A43A">
      <w:numFmt w:val="decimal"/>
      <w:lvlText w:val=""/>
      <w:lvlJc w:val="left"/>
    </w:lvl>
    <w:lvl w:ilvl="6" w:tplc="B6D0C818">
      <w:numFmt w:val="decimal"/>
      <w:lvlText w:val=""/>
      <w:lvlJc w:val="left"/>
    </w:lvl>
    <w:lvl w:ilvl="7" w:tplc="C2664C66">
      <w:numFmt w:val="decimal"/>
      <w:lvlText w:val=""/>
      <w:lvlJc w:val="left"/>
    </w:lvl>
    <w:lvl w:ilvl="8" w:tplc="3E909A26">
      <w:numFmt w:val="decimal"/>
      <w:lvlText w:val=""/>
      <w:lvlJc w:val="left"/>
    </w:lvl>
  </w:abstractNum>
  <w:abstractNum w:abstractNumId="1" w15:restartNumberingAfterBreak="0">
    <w:nsid w:val="517B30B6"/>
    <w:multiLevelType w:val="hybridMultilevel"/>
    <w:tmpl w:val="D8BAD400"/>
    <w:lvl w:ilvl="0" w:tplc="88D6F758">
      <w:start w:val="1"/>
      <w:numFmt w:val="decimal"/>
      <w:lvlText w:val="%1."/>
      <w:lvlJc w:val="left"/>
      <w:pPr>
        <w:ind w:left="720" w:hanging="360"/>
      </w:pPr>
    </w:lvl>
    <w:lvl w:ilvl="1" w:tplc="8E46BA76">
      <w:numFmt w:val="decimal"/>
      <w:lvlText w:val=""/>
      <w:lvlJc w:val="left"/>
    </w:lvl>
    <w:lvl w:ilvl="2" w:tplc="B8F4F45C">
      <w:numFmt w:val="decimal"/>
      <w:lvlText w:val=""/>
      <w:lvlJc w:val="left"/>
    </w:lvl>
    <w:lvl w:ilvl="3" w:tplc="2E06EA68">
      <w:numFmt w:val="decimal"/>
      <w:lvlText w:val=""/>
      <w:lvlJc w:val="left"/>
    </w:lvl>
    <w:lvl w:ilvl="4" w:tplc="2DD4A70A">
      <w:numFmt w:val="decimal"/>
      <w:lvlText w:val=""/>
      <w:lvlJc w:val="left"/>
    </w:lvl>
    <w:lvl w:ilvl="5" w:tplc="A7A87218">
      <w:numFmt w:val="decimal"/>
      <w:lvlText w:val=""/>
      <w:lvlJc w:val="left"/>
    </w:lvl>
    <w:lvl w:ilvl="6" w:tplc="A480384E">
      <w:numFmt w:val="decimal"/>
      <w:lvlText w:val=""/>
      <w:lvlJc w:val="left"/>
    </w:lvl>
    <w:lvl w:ilvl="7" w:tplc="97868CCE">
      <w:numFmt w:val="decimal"/>
      <w:lvlText w:val=""/>
      <w:lvlJc w:val="left"/>
    </w:lvl>
    <w:lvl w:ilvl="8" w:tplc="35A686BA">
      <w:numFmt w:val="decimal"/>
      <w:lvlText w:val=""/>
      <w:lvlJc w:val="left"/>
    </w:lvl>
  </w:abstractNum>
  <w:abstractNum w:abstractNumId="2" w15:restartNumberingAfterBreak="0">
    <w:nsid w:val="713601FB"/>
    <w:multiLevelType w:val="hybridMultilevel"/>
    <w:tmpl w:val="293E8A54"/>
    <w:lvl w:ilvl="0" w:tplc="5EA2D248">
      <w:start w:val="1"/>
      <w:numFmt w:val="bullet"/>
      <w:lvlText w:val="●"/>
      <w:lvlJc w:val="left"/>
      <w:pPr>
        <w:ind w:left="720" w:hanging="360"/>
      </w:pPr>
    </w:lvl>
    <w:lvl w:ilvl="1" w:tplc="9ED244CA">
      <w:start w:val="1"/>
      <w:numFmt w:val="bullet"/>
      <w:lvlText w:val="○"/>
      <w:lvlJc w:val="left"/>
      <w:pPr>
        <w:ind w:left="1440" w:hanging="360"/>
      </w:pPr>
    </w:lvl>
    <w:lvl w:ilvl="2" w:tplc="7A56C2A4">
      <w:start w:val="1"/>
      <w:numFmt w:val="bullet"/>
      <w:lvlText w:val="■"/>
      <w:lvlJc w:val="left"/>
      <w:pPr>
        <w:ind w:left="2160" w:hanging="360"/>
      </w:pPr>
    </w:lvl>
    <w:lvl w:ilvl="3" w:tplc="A490912C">
      <w:start w:val="1"/>
      <w:numFmt w:val="bullet"/>
      <w:lvlText w:val="●"/>
      <w:lvlJc w:val="left"/>
      <w:pPr>
        <w:ind w:left="2880" w:hanging="360"/>
      </w:pPr>
    </w:lvl>
    <w:lvl w:ilvl="4" w:tplc="F04E8478">
      <w:start w:val="1"/>
      <w:numFmt w:val="bullet"/>
      <w:lvlText w:val="○"/>
      <w:lvlJc w:val="left"/>
      <w:pPr>
        <w:ind w:left="3600" w:hanging="360"/>
      </w:pPr>
    </w:lvl>
    <w:lvl w:ilvl="5" w:tplc="80220122">
      <w:start w:val="1"/>
      <w:numFmt w:val="bullet"/>
      <w:lvlText w:val="■"/>
      <w:lvlJc w:val="left"/>
      <w:pPr>
        <w:ind w:left="4320" w:hanging="360"/>
      </w:pPr>
    </w:lvl>
    <w:lvl w:ilvl="6" w:tplc="ECBA56FC">
      <w:start w:val="1"/>
      <w:numFmt w:val="bullet"/>
      <w:lvlText w:val="●"/>
      <w:lvlJc w:val="left"/>
      <w:pPr>
        <w:ind w:left="5040" w:hanging="360"/>
      </w:pPr>
    </w:lvl>
    <w:lvl w:ilvl="7" w:tplc="91A28038">
      <w:start w:val="1"/>
      <w:numFmt w:val="bullet"/>
      <w:lvlText w:val="●"/>
      <w:lvlJc w:val="left"/>
      <w:pPr>
        <w:ind w:left="5760" w:hanging="360"/>
      </w:pPr>
    </w:lvl>
    <w:lvl w:ilvl="8" w:tplc="8678356C">
      <w:start w:val="1"/>
      <w:numFmt w:val="bullet"/>
      <w:lvlText w:val="●"/>
      <w:lvlJc w:val="left"/>
      <w:pPr>
        <w:ind w:left="6480" w:hanging="360"/>
      </w:pPr>
    </w:lvl>
  </w:abstractNum>
  <w:num w:numId="1" w16cid:durableId="10997213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931"/>
    <w:rsid w:val="00013EA8"/>
    <w:rsid w:val="000225EC"/>
    <w:rsid w:val="00095835"/>
    <w:rsid w:val="001010C1"/>
    <w:rsid w:val="001B146C"/>
    <w:rsid w:val="00240F19"/>
    <w:rsid w:val="002474F1"/>
    <w:rsid w:val="003505BC"/>
    <w:rsid w:val="003E0AB1"/>
    <w:rsid w:val="004509D5"/>
    <w:rsid w:val="004637C6"/>
    <w:rsid w:val="00494345"/>
    <w:rsid w:val="004D33BA"/>
    <w:rsid w:val="00514A6D"/>
    <w:rsid w:val="00552839"/>
    <w:rsid w:val="00592E87"/>
    <w:rsid w:val="005C15AE"/>
    <w:rsid w:val="005E0E9C"/>
    <w:rsid w:val="00636AFB"/>
    <w:rsid w:val="00660318"/>
    <w:rsid w:val="0066319F"/>
    <w:rsid w:val="00672465"/>
    <w:rsid w:val="006F5744"/>
    <w:rsid w:val="00721733"/>
    <w:rsid w:val="007925DF"/>
    <w:rsid w:val="00814A3E"/>
    <w:rsid w:val="00882D26"/>
    <w:rsid w:val="00926632"/>
    <w:rsid w:val="00940E6B"/>
    <w:rsid w:val="00945608"/>
    <w:rsid w:val="00974D6D"/>
    <w:rsid w:val="009806EF"/>
    <w:rsid w:val="00A0623B"/>
    <w:rsid w:val="00A0764E"/>
    <w:rsid w:val="00A61FD3"/>
    <w:rsid w:val="00AA7DF3"/>
    <w:rsid w:val="00AD6931"/>
    <w:rsid w:val="00B16240"/>
    <w:rsid w:val="00BA68C8"/>
    <w:rsid w:val="00BF35BC"/>
    <w:rsid w:val="00C066E7"/>
    <w:rsid w:val="00D33658"/>
    <w:rsid w:val="00DD11CA"/>
    <w:rsid w:val="00DD4237"/>
    <w:rsid w:val="00E53662"/>
    <w:rsid w:val="00E64BA7"/>
    <w:rsid w:val="00EE3C05"/>
    <w:rsid w:val="00EE46C4"/>
    <w:rsid w:val="00F13D85"/>
    <w:rsid w:val="00F67F6E"/>
    <w:rsid w:val="00FB54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AE77D3"/>
  <w15:docId w15:val="{C01A0E33-54A4-4418-BBD3-845D43C22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semiHidden/>
    <w:unhideWhenUsed/>
    <w:qFormat/>
    <w:pPr>
      <w:spacing w:before="200" w:after="10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16240"/>
    <w:pPr>
      <w:tabs>
        <w:tab w:val="center" w:pos="4513"/>
        <w:tab w:val="right" w:pos="9026"/>
      </w:tabs>
    </w:pPr>
  </w:style>
  <w:style w:type="character" w:customStyle="1" w:styleId="HeaderChar">
    <w:name w:val="Header Char"/>
    <w:basedOn w:val="DefaultParagraphFont"/>
    <w:link w:val="Header"/>
    <w:uiPriority w:val="99"/>
    <w:rsid w:val="00B16240"/>
  </w:style>
  <w:style w:type="paragraph" w:styleId="Footer">
    <w:name w:val="footer"/>
    <w:basedOn w:val="Normal"/>
    <w:link w:val="FooterChar"/>
    <w:uiPriority w:val="99"/>
    <w:unhideWhenUsed/>
    <w:rsid w:val="00B16240"/>
    <w:pPr>
      <w:tabs>
        <w:tab w:val="center" w:pos="4513"/>
        <w:tab w:val="right" w:pos="9026"/>
      </w:tabs>
    </w:pPr>
  </w:style>
  <w:style w:type="character" w:customStyle="1" w:styleId="FooterChar">
    <w:name w:val="Footer Char"/>
    <w:basedOn w:val="DefaultParagraphFont"/>
    <w:link w:val="Footer"/>
    <w:uiPriority w:val="99"/>
    <w:rsid w:val="00B162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3203</Words>
  <Characters>18260</Characters>
  <Application>Microsoft Office Word</Application>
  <DocSecurity>0</DocSecurity>
  <Lines>152</Lines>
  <Paragraphs>42</Paragraphs>
  <ScaleCrop>false</ScaleCrop>
  <Company/>
  <LinksUpToDate>false</LinksUpToDate>
  <CharactersWithSpaces>21421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Mohite</cp:lastModifiedBy>
  <cp:revision>99</cp:revision>
  <dcterms:created xsi:type="dcterms:W3CDTF">2026-06-14T06:23:00Z</dcterms:created>
  <dcterms:modified xsi:type="dcterms:W3CDTF">2026-06-14T06:37:00Z</dcterms:modified>
</cp:coreProperties>
</file>