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444"/>
        <w:tblW w:w="5041" w:type="pct"/>
        <w:tblBorders>
          <w:top w:val="single" w:sz="12" w:space="0" w:color="1F3864"/>
          <w:left w:val="single" w:sz="12" w:space="0" w:color="1F3864"/>
          <w:bottom w:val="single" w:sz="12" w:space="0" w:color="1F3864"/>
          <w:right w:val="single" w:sz="12" w:space="0" w:color="1F3864"/>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32"/>
      </w:tblGrid>
      <w:tr w:rsidR="00C4685D" w:rsidRPr="00441B33" w14:paraId="2AB2404B" w14:textId="77777777" w:rsidTr="000709FA">
        <w:tblPrEx>
          <w:tblCellMar>
            <w:top w:w="0" w:type="dxa"/>
            <w:bottom w:w="0" w:type="dxa"/>
          </w:tblCellMar>
        </w:tblPrEx>
        <w:trPr>
          <w:trHeight w:val="4307"/>
        </w:trPr>
        <w:tc>
          <w:tcPr>
            <w:tcW w:w="10132" w:type="dxa"/>
            <w:shd w:val="clear" w:color="auto" w:fill="1F3864"/>
            <w:tcMar>
              <w:top w:w="700" w:type="dxa"/>
              <w:left w:w="500" w:type="dxa"/>
              <w:bottom w:w="700" w:type="dxa"/>
              <w:right w:w="500" w:type="dxa"/>
            </w:tcMar>
          </w:tcPr>
          <w:p w14:paraId="2AB24043" w14:textId="77777777" w:rsidR="00C4685D" w:rsidRPr="00441B33" w:rsidRDefault="00E770FA" w:rsidP="000709FA">
            <w:pPr>
              <w:spacing w:after="60"/>
              <w:jc w:val="center"/>
              <w:rPr>
                <w:rFonts w:asciiTheme="minorHAnsi" w:hAnsiTheme="minorHAnsi" w:cstheme="minorHAnsi"/>
              </w:rPr>
            </w:pPr>
            <w:r w:rsidRPr="00441B33">
              <w:rPr>
                <w:rFonts w:asciiTheme="minorHAnsi" w:hAnsiTheme="minorHAnsi" w:cstheme="minorHAnsi"/>
                <w:b/>
                <w:bCs/>
                <w:color w:val="FFFFFF"/>
                <w:sz w:val="50"/>
                <w:szCs w:val="50"/>
              </w:rPr>
              <w:t>ADVANCED SAVED SEARCH</w:t>
            </w:r>
          </w:p>
          <w:p w14:paraId="2AB24044" w14:textId="77777777" w:rsidR="00C4685D" w:rsidRPr="00441B33" w:rsidRDefault="00E770FA" w:rsidP="000709FA">
            <w:pPr>
              <w:spacing w:after="260"/>
              <w:jc w:val="center"/>
              <w:rPr>
                <w:rFonts w:asciiTheme="minorHAnsi" w:hAnsiTheme="minorHAnsi" w:cstheme="minorHAnsi"/>
              </w:rPr>
            </w:pPr>
            <w:r w:rsidRPr="00441B33">
              <w:rPr>
                <w:rFonts w:asciiTheme="minorHAnsi" w:hAnsiTheme="minorHAnsi" w:cstheme="minorHAnsi"/>
                <w:b/>
                <w:bCs/>
                <w:color w:val="FFFFFF"/>
                <w:sz w:val="50"/>
                <w:szCs w:val="50"/>
              </w:rPr>
              <w:t>&amp; PERFORMANCE</w:t>
            </w:r>
          </w:p>
          <w:p w14:paraId="2AB24045" w14:textId="77777777" w:rsidR="00C4685D" w:rsidRPr="00441B33" w:rsidRDefault="00E770FA" w:rsidP="000709FA">
            <w:pPr>
              <w:spacing w:after="320"/>
              <w:jc w:val="center"/>
              <w:rPr>
                <w:rFonts w:asciiTheme="minorHAnsi" w:hAnsiTheme="minorHAnsi" w:cstheme="minorHAnsi"/>
              </w:rPr>
            </w:pPr>
            <w:r w:rsidRPr="00441B33">
              <w:rPr>
                <w:rFonts w:asciiTheme="minorHAnsi" w:hAnsiTheme="minorHAnsi" w:cstheme="minorHAnsi"/>
                <w:i/>
                <w:iCs/>
                <w:color w:val="BFD7EE"/>
                <w:sz w:val="32"/>
                <w:szCs w:val="32"/>
              </w:rPr>
              <w:t>in NetSuite</w:t>
            </w:r>
          </w:p>
          <w:p w14:paraId="0B61A7B9" w14:textId="04DFDFA7" w:rsidR="002B77B6" w:rsidRPr="00441B33" w:rsidRDefault="002B77B6" w:rsidP="000709FA">
            <w:pPr>
              <w:spacing w:after="60"/>
              <w:jc w:val="center"/>
              <w:rPr>
                <w:rFonts w:asciiTheme="minorHAnsi" w:hAnsiTheme="minorHAnsi" w:cstheme="minorHAnsi"/>
                <w:color w:val="E4ECF6"/>
                <w:sz w:val="21"/>
                <w:szCs w:val="21"/>
              </w:rPr>
            </w:pPr>
            <w:r w:rsidRPr="00441B33">
              <w:rPr>
                <w:rFonts w:asciiTheme="minorHAnsi" w:hAnsiTheme="minorHAnsi" w:cstheme="minorHAnsi"/>
                <w:i/>
                <w:iCs/>
                <w:color w:val="E4ECF6"/>
                <w:sz w:val="21"/>
                <w:szCs w:val="21"/>
              </w:rPr>
              <w:t>•</w:t>
            </w:r>
            <w:r w:rsidRPr="00441B33">
              <w:rPr>
                <w:rFonts w:asciiTheme="minorHAnsi" w:hAnsiTheme="minorHAnsi" w:cstheme="minorHAnsi"/>
                <w:i/>
                <w:iCs/>
                <w:color w:val="E4ECF6"/>
                <w:sz w:val="21"/>
                <w:szCs w:val="21"/>
              </w:rPr>
              <w:t xml:space="preserve"> </w:t>
            </w:r>
            <w:r w:rsidR="00E770FA" w:rsidRPr="00441B33">
              <w:rPr>
                <w:rFonts w:asciiTheme="minorHAnsi" w:hAnsiTheme="minorHAnsi" w:cstheme="minorHAnsi"/>
                <w:color w:val="E4ECF6"/>
                <w:sz w:val="21"/>
                <w:szCs w:val="21"/>
              </w:rPr>
              <w:t xml:space="preserve">Joins, Filter Expressions &amp; SQL Formulas  </w:t>
            </w:r>
          </w:p>
          <w:p w14:paraId="193D0D1A" w14:textId="77777777" w:rsidR="002B77B6" w:rsidRPr="00441B33" w:rsidRDefault="00E770FA" w:rsidP="000709FA">
            <w:pPr>
              <w:spacing w:after="60"/>
              <w:jc w:val="center"/>
              <w:rPr>
                <w:rFonts w:asciiTheme="minorHAnsi" w:hAnsiTheme="minorHAnsi" w:cstheme="minorHAnsi"/>
                <w:color w:val="E4ECF6"/>
                <w:sz w:val="21"/>
                <w:szCs w:val="21"/>
              </w:rPr>
            </w:pPr>
            <w:r w:rsidRPr="00441B33">
              <w:rPr>
                <w:rFonts w:asciiTheme="minorHAnsi" w:hAnsiTheme="minorHAnsi" w:cstheme="minorHAnsi"/>
                <w:color w:val="E4ECF6"/>
                <w:sz w:val="21"/>
                <w:szCs w:val="21"/>
              </w:rPr>
              <w:t xml:space="preserve">•  Auditing via System Notes &amp; Deleted Records  </w:t>
            </w:r>
          </w:p>
          <w:p w14:paraId="013ACF47" w14:textId="77777777" w:rsidR="002B77B6" w:rsidRPr="00441B33" w:rsidRDefault="00E770FA" w:rsidP="000709FA">
            <w:pPr>
              <w:spacing w:after="60"/>
              <w:jc w:val="center"/>
              <w:rPr>
                <w:rFonts w:asciiTheme="minorHAnsi" w:hAnsiTheme="minorHAnsi" w:cstheme="minorHAnsi"/>
                <w:color w:val="E4ECF6"/>
                <w:sz w:val="21"/>
                <w:szCs w:val="21"/>
              </w:rPr>
            </w:pPr>
            <w:r w:rsidRPr="00441B33">
              <w:rPr>
                <w:rFonts w:asciiTheme="minorHAnsi" w:hAnsiTheme="minorHAnsi" w:cstheme="minorHAnsi"/>
                <w:color w:val="E4ECF6"/>
                <w:sz w:val="21"/>
                <w:szCs w:val="21"/>
              </w:rPr>
              <w:t xml:space="preserve">•  Persisting &amp; Monitoring Performance  </w:t>
            </w:r>
          </w:p>
          <w:p w14:paraId="2AB24047" w14:textId="3B6D9F52" w:rsidR="00C4685D" w:rsidRDefault="00E770FA" w:rsidP="000709FA">
            <w:pPr>
              <w:spacing w:after="60"/>
              <w:jc w:val="center"/>
              <w:rPr>
                <w:rFonts w:asciiTheme="minorHAnsi" w:hAnsiTheme="minorHAnsi" w:cstheme="minorHAnsi"/>
              </w:rPr>
            </w:pPr>
            <w:r w:rsidRPr="00441B33">
              <w:rPr>
                <w:rFonts w:asciiTheme="minorHAnsi" w:hAnsiTheme="minorHAnsi" w:cstheme="minorHAnsi"/>
                <w:color w:val="E4ECF6"/>
                <w:sz w:val="21"/>
                <w:szCs w:val="21"/>
              </w:rPr>
              <w:t>•  N/search in SuiteScript 2.1</w:t>
            </w:r>
          </w:p>
          <w:p w14:paraId="64D9B815" w14:textId="77777777" w:rsidR="00374C6A" w:rsidRPr="00441B33" w:rsidRDefault="00374C6A" w:rsidP="000709FA">
            <w:pPr>
              <w:spacing w:after="60"/>
              <w:jc w:val="center"/>
              <w:rPr>
                <w:rFonts w:asciiTheme="minorHAnsi" w:hAnsiTheme="minorHAnsi" w:cstheme="minorHAnsi"/>
              </w:rPr>
            </w:pPr>
          </w:p>
          <w:tbl>
            <w:tblPr>
              <w:tblW w:w="2747" w:type="pct"/>
              <w:jc w:val="center"/>
              <w:tblBorders>
                <w:top w:val="single" w:sz="4" w:space="0" w:color="9FC2E8"/>
                <w:left w:val="single" w:sz="4" w:space="0" w:color="9FC2E8"/>
                <w:bottom w:val="single" w:sz="4" w:space="0" w:color="9FC2E8"/>
                <w:right w:val="single" w:sz="4" w:space="0" w:color="9FC2E8"/>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12"/>
            </w:tblGrid>
            <w:tr w:rsidR="00C4685D" w:rsidRPr="00441B33" w14:paraId="2AB24049" w14:textId="77777777" w:rsidTr="00800F53">
              <w:tblPrEx>
                <w:tblCellMar>
                  <w:top w:w="0" w:type="dxa"/>
                  <w:bottom w:w="0" w:type="dxa"/>
                </w:tblCellMar>
              </w:tblPrEx>
              <w:trPr>
                <w:trHeight w:val="231"/>
                <w:jc w:val="center"/>
              </w:trPr>
              <w:tc>
                <w:tcPr>
                  <w:tcW w:w="5013" w:type="dxa"/>
                  <w:shd w:val="clear" w:color="auto" w:fill="16294A"/>
                  <w:tcMar>
                    <w:top w:w="140" w:type="dxa"/>
                    <w:left w:w="200" w:type="dxa"/>
                    <w:bottom w:w="140" w:type="dxa"/>
                    <w:right w:w="200" w:type="dxa"/>
                  </w:tcMar>
                </w:tcPr>
                <w:p w14:paraId="2AB24048" w14:textId="77777777" w:rsidR="00C4685D" w:rsidRPr="00441B33" w:rsidRDefault="00E770FA" w:rsidP="000709FA">
                  <w:pPr>
                    <w:framePr w:hSpace="180" w:wrap="around" w:hAnchor="margin" w:y="444"/>
                    <w:jc w:val="center"/>
                    <w:rPr>
                      <w:rFonts w:asciiTheme="minorHAnsi" w:hAnsiTheme="minorHAnsi" w:cstheme="minorHAnsi"/>
                    </w:rPr>
                  </w:pPr>
                  <w:r w:rsidRPr="00441B33">
                    <w:rPr>
                      <w:rFonts w:asciiTheme="minorHAnsi" w:hAnsiTheme="minorHAnsi" w:cstheme="minorHAnsi"/>
                      <w:b/>
                      <w:bCs/>
                      <w:color w:val="FFFFFF"/>
                    </w:rPr>
                    <w:t xml:space="preserve">WEEKLY LEARNING </w:t>
                  </w:r>
                  <w:proofErr w:type="gramStart"/>
                  <w:r w:rsidRPr="00441B33">
                    <w:rPr>
                      <w:rFonts w:asciiTheme="minorHAnsi" w:hAnsiTheme="minorHAnsi" w:cstheme="minorHAnsi"/>
                      <w:b/>
                      <w:bCs/>
                      <w:color w:val="FFFFFF"/>
                    </w:rPr>
                    <w:t>SERIES  —</w:t>
                  </w:r>
                  <w:proofErr w:type="gramEnd"/>
                  <w:r w:rsidRPr="00441B33">
                    <w:rPr>
                      <w:rFonts w:asciiTheme="minorHAnsi" w:hAnsiTheme="minorHAnsi" w:cstheme="minorHAnsi"/>
                      <w:b/>
                      <w:bCs/>
                      <w:color w:val="FFFFFF"/>
                    </w:rPr>
                    <w:t xml:space="preserve">  WEEK 28</w:t>
                  </w:r>
                </w:p>
              </w:tc>
            </w:tr>
          </w:tbl>
          <w:p w14:paraId="2AB2404A" w14:textId="77777777" w:rsidR="00C4685D" w:rsidRPr="00441B33" w:rsidRDefault="00C4685D" w:rsidP="000709FA">
            <w:pPr>
              <w:rPr>
                <w:rFonts w:asciiTheme="minorHAnsi" w:hAnsiTheme="minorHAnsi" w:cstheme="minorHAnsi"/>
              </w:rPr>
            </w:pPr>
          </w:p>
        </w:tc>
      </w:tr>
    </w:tbl>
    <w:p w14:paraId="2AB2404D" w14:textId="77777777" w:rsidR="00C4685D" w:rsidRPr="00441B33" w:rsidRDefault="00E770FA">
      <w:pPr>
        <w:rPr>
          <w:rFonts w:asciiTheme="minorHAnsi" w:hAnsiTheme="minorHAnsi" w:cstheme="minorHAnsi"/>
        </w:rPr>
      </w:pPr>
      <w:r w:rsidRPr="00441B33">
        <w:rPr>
          <w:rFonts w:asciiTheme="minorHAnsi" w:hAnsiTheme="minorHAnsi" w:cstheme="minorHAnsi"/>
        </w:rPr>
        <w:br w:type="page"/>
      </w:r>
    </w:p>
    <w:p w14:paraId="2AB2404E"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1. Introduction</w:t>
      </w:r>
    </w:p>
    <w:p w14:paraId="2AB2404F"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Week 27 built the foundation: the Criteria and Results subtabs, Standard and Summary filters, formula basics with the built-in {today}/{me}-style variables, and the five Lists-type permissions that gate running, saving, sharing, scheduling, and exporting a search. Everything in that document assumed a search built entirely through the UI, with a single filter or two and a handful of display columns. This week goes underneath that surface.</w:t>
      </w:r>
    </w:p>
    <w:p w14:paraId="2AB24050"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Advanced Saved Search &amp; Performance covers four things a saved search fundamentals document deliberately leaves out: how to combine filters with explicit parenthetical logic and reach across joined records with precision; the full range of Oracle SQL functions available to a formula field, including CASE, DECODE, and the analytic functions used for ranking; how to use search itself as an audit tool, through the System Note search and the Deleted Record search; and how to keep a search fast and reliable as d</w:t>
      </w:r>
      <w:r w:rsidRPr="00441B33">
        <w:rPr>
          <w:rFonts w:asciiTheme="minorHAnsi" w:hAnsiTheme="minorHAnsi" w:cstheme="minorHAnsi"/>
          <w:color w:val="222222"/>
        </w:rPr>
        <w:t xml:space="preserve">ata volume grows, through Persisting Search Results, the Application Performance Management (APM) </w:t>
      </w:r>
      <w:proofErr w:type="spellStart"/>
      <w:r w:rsidRPr="00441B33">
        <w:rPr>
          <w:rFonts w:asciiTheme="minorHAnsi" w:hAnsiTheme="minorHAnsi" w:cstheme="minorHAnsi"/>
          <w:color w:val="222222"/>
        </w:rPr>
        <w:t>SuiteApp's</w:t>
      </w:r>
      <w:proofErr w:type="spellEnd"/>
      <w:r w:rsidRPr="00441B33">
        <w:rPr>
          <w:rFonts w:asciiTheme="minorHAnsi" w:hAnsiTheme="minorHAnsi" w:cstheme="minorHAnsi"/>
          <w:color w:val="222222"/>
        </w:rPr>
        <w:t xml:space="preserve"> Search Performance Analysis dashboard, and — for SuiteScript developers — the paging and governance mechanics of the N/search module.</w:t>
      </w:r>
    </w:p>
    <w:tbl>
      <w:tblPr>
        <w:tblW w:w="5000" w:type="pct"/>
        <w:tblBorders>
          <w:top w:val="single" w:sz="10" w:space="0" w:color="2E5C99"/>
          <w:left w:val="single" w:sz="10" w:space="0" w:color="2E5C99"/>
          <w:bottom w:val="single" w:sz="10" w:space="0" w:color="2E5C99"/>
          <w:right w:val="single" w:sz="10" w:space="0" w:color="2E5C99"/>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54"/>
      </w:tblGrid>
      <w:tr w:rsidR="00C4685D" w:rsidRPr="00441B33" w14:paraId="2AB24056" w14:textId="77777777">
        <w:tblPrEx>
          <w:tblCellMar>
            <w:top w:w="0" w:type="dxa"/>
            <w:bottom w:w="0" w:type="dxa"/>
          </w:tblCellMar>
        </w:tblPrEx>
        <w:tc>
          <w:tcPr>
            <w:tcW w:w="100" w:type="dxa"/>
            <w:shd w:val="clear" w:color="auto" w:fill="E7EFF7"/>
            <w:tcMar>
              <w:top w:w="160" w:type="dxa"/>
              <w:left w:w="200" w:type="dxa"/>
              <w:bottom w:w="160" w:type="dxa"/>
              <w:right w:w="200" w:type="dxa"/>
            </w:tcMar>
          </w:tcPr>
          <w:p w14:paraId="2AB24051" w14:textId="77777777" w:rsidR="00C4685D" w:rsidRPr="00441B33" w:rsidRDefault="00E770FA">
            <w:pPr>
              <w:spacing w:after="120"/>
              <w:rPr>
                <w:rFonts w:asciiTheme="minorHAnsi" w:hAnsiTheme="minorHAnsi" w:cstheme="minorHAnsi"/>
              </w:rPr>
            </w:pPr>
            <w:r w:rsidRPr="00441B33">
              <w:rPr>
                <w:rFonts w:ascii="Segoe UI Emoji" w:hAnsi="Segoe UI Emoji" w:cs="Segoe UI Emoji"/>
                <w:b/>
                <w:bCs/>
                <w:color w:val="1F3864"/>
              </w:rPr>
              <w:t>📌</w:t>
            </w:r>
            <w:r w:rsidRPr="00441B33">
              <w:rPr>
                <w:rFonts w:asciiTheme="minorHAnsi" w:hAnsiTheme="minorHAnsi" w:cstheme="minorHAnsi"/>
                <w:b/>
                <w:bCs/>
                <w:color w:val="1F3864"/>
              </w:rPr>
              <w:t xml:space="preserve"> What Changes from Week 27 to Week 28</w:t>
            </w:r>
          </w:p>
          <w:p w14:paraId="2AB24052"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222222"/>
              </w:rPr>
              <w:t xml:space="preserve">Week 27 covered </w:t>
            </w:r>
            <w:r w:rsidRPr="00441B33">
              <w:rPr>
                <w:rFonts w:asciiTheme="minorHAnsi" w:hAnsiTheme="minorHAnsi" w:cstheme="minorHAnsi"/>
                <w:i/>
                <w:iCs/>
                <w:color w:val="222222"/>
              </w:rPr>
              <w:t>what</w:t>
            </w:r>
            <w:r w:rsidRPr="00441B33">
              <w:rPr>
                <w:rFonts w:asciiTheme="minorHAnsi" w:hAnsiTheme="minorHAnsi" w:cstheme="minorHAnsi"/>
                <w:color w:val="222222"/>
              </w:rPr>
              <w:t xml:space="preserve"> the Criteria, Results, and Formula fields do; Week 28 covers </w:t>
            </w:r>
            <w:r w:rsidRPr="00441B33">
              <w:rPr>
                <w:rFonts w:asciiTheme="minorHAnsi" w:hAnsiTheme="minorHAnsi" w:cstheme="minorHAnsi"/>
                <w:i/>
                <w:iCs/>
                <w:color w:val="222222"/>
              </w:rPr>
              <w:t>how far</w:t>
            </w:r>
            <w:r w:rsidRPr="00441B33">
              <w:rPr>
                <w:rFonts w:asciiTheme="minorHAnsi" w:hAnsiTheme="minorHAnsi" w:cstheme="minorHAnsi"/>
                <w:color w:val="222222"/>
              </w:rPr>
              <w:t xml:space="preserve"> each one can be pushed — filter expressions, joins, and the complete SQL function surface behind a formula.</w:t>
            </w:r>
          </w:p>
          <w:p w14:paraId="2AB24053"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Auditing is new this week: a saved search is not just a reporting tool, it is also how system notes and deleted-record data get filtered, displayed, and shared like any other search result.</w:t>
            </w:r>
          </w:p>
          <w:p w14:paraId="2AB24054"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Performance is new this week: Persisting Search Results and the Search Performance Analysis dashboard exist specifically for searches that Week 27's fundamentals-level usage would never hit.</w:t>
            </w:r>
          </w:p>
          <w:p w14:paraId="2AB24055"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 xml:space="preserve">SuiteScript is new this week: Week 27 stopped at </w:t>
            </w:r>
            <w:proofErr w:type="spellStart"/>
            <w:proofErr w:type="gramStart"/>
            <w:r w:rsidRPr="00441B33">
              <w:rPr>
                <w:rFonts w:asciiTheme="minorHAnsi" w:hAnsiTheme="minorHAnsi" w:cstheme="minorHAnsi"/>
                <w:color w:val="333333"/>
                <w:sz w:val="20"/>
                <w:szCs w:val="20"/>
              </w:rPr>
              <w:t>search.load</w:t>
            </w:r>
            <w:proofErr w:type="spellEnd"/>
            <w:proofErr w:type="gramEnd"/>
            <w:r w:rsidRPr="00441B33">
              <w:rPr>
                <w:rFonts w:asciiTheme="minorHAnsi" w:hAnsiTheme="minorHAnsi" w:cstheme="minorHAnsi"/>
                <w:color w:val="333333"/>
                <w:sz w:val="20"/>
                <w:szCs w:val="20"/>
              </w:rPr>
              <w:t>(</w:t>
            </w:r>
            <w:proofErr w:type="gramStart"/>
            <w:r w:rsidRPr="00441B33">
              <w:rPr>
                <w:rFonts w:asciiTheme="minorHAnsi" w:hAnsiTheme="minorHAnsi" w:cstheme="minorHAnsi"/>
                <w:color w:val="333333"/>
                <w:sz w:val="20"/>
                <w:szCs w:val="20"/>
              </w:rPr>
              <w:t>).run</w:t>
            </w:r>
            <w:proofErr w:type="gramEnd"/>
            <w:r w:rsidRPr="00441B33">
              <w:rPr>
                <w:rFonts w:asciiTheme="minorHAnsi" w:hAnsiTheme="minorHAnsi" w:cstheme="minorHAnsi"/>
                <w:color w:val="333333"/>
                <w:sz w:val="20"/>
                <w:szCs w:val="20"/>
              </w:rPr>
              <w:t>(</w:t>
            </w:r>
            <w:proofErr w:type="gramStart"/>
            <w:r w:rsidRPr="00441B33">
              <w:rPr>
                <w:rFonts w:asciiTheme="minorHAnsi" w:hAnsiTheme="minorHAnsi" w:cstheme="minorHAnsi"/>
                <w:color w:val="333333"/>
                <w:sz w:val="20"/>
                <w:szCs w:val="20"/>
              </w:rPr>
              <w:t>).each</w:t>
            </w:r>
            <w:proofErr w:type="gramEnd"/>
            <w:r w:rsidRPr="00441B33">
              <w:rPr>
                <w:rFonts w:asciiTheme="minorHAnsi" w:hAnsiTheme="minorHAnsi" w:cstheme="minorHAnsi"/>
                <w:color w:val="333333"/>
                <w:sz w:val="20"/>
                <w:szCs w:val="20"/>
              </w:rPr>
              <w:t xml:space="preserve">() — the minimum needed to reproduce a Custom KPI's number. Week 28 covers </w:t>
            </w:r>
            <w:proofErr w:type="spellStart"/>
            <w:proofErr w:type="gramStart"/>
            <w:r w:rsidRPr="00441B33">
              <w:rPr>
                <w:rFonts w:asciiTheme="minorHAnsi" w:hAnsiTheme="minorHAnsi" w:cstheme="minorHAnsi"/>
                <w:color w:val="333333"/>
                <w:sz w:val="20"/>
                <w:szCs w:val="20"/>
              </w:rPr>
              <w:t>search.create</w:t>
            </w:r>
            <w:proofErr w:type="spellEnd"/>
            <w:proofErr w:type="gramEnd"/>
            <w:r w:rsidRPr="00441B33">
              <w:rPr>
                <w:rFonts w:asciiTheme="minorHAnsi" w:hAnsiTheme="minorHAnsi" w:cstheme="minorHAnsi"/>
                <w:color w:val="333333"/>
                <w:sz w:val="20"/>
                <w:szCs w:val="20"/>
              </w:rPr>
              <w:t>(), scripted filter expressions and joins, and the paging APIs (</w:t>
            </w:r>
            <w:proofErr w:type="spellStart"/>
            <w:proofErr w:type="gramStart"/>
            <w:r w:rsidRPr="00441B33">
              <w:rPr>
                <w:rFonts w:asciiTheme="minorHAnsi" w:hAnsiTheme="minorHAnsi" w:cstheme="minorHAnsi"/>
                <w:color w:val="333333"/>
                <w:sz w:val="20"/>
                <w:szCs w:val="20"/>
              </w:rPr>
              <w:t>getRange</w:t>
            </w:r>
            <w:proofErr w:type="spellEnd"/>
            <w:r w:rsidRPr="00441B33">
              <w:rPr>
                <w:rFonts w:asciiTheme="minorHAnsi" w:hAnsiTheme="minorHAnsi" w:cstheme="minorHAnsi"/>
                <w:color w:val="333333"/>
                <w:sz w:val="20"/>
                <w:szCs w:val="20"/>
              </w:rPr>
              <w:t>(</w:t>
            </w:r>
            <w:proofErr w:type="gramEnd"/>
            <w:r w:rsidRPr="00441B33">
              <w:rPr>
                <w:rFonts w:asciiTheme="minorHAnsi" w:hAnsiTheme="minorHAnsi" w:cstheme="minorHAnsi"/>
                <w:color w:val="333333"/>
                <w:sz w:val="20"/>
                <w:szCs w:val="20"/>
              </w:rPr>
              <w:t xml:space="preserve">), </w:t>
            </w:r>
            <w:proofErr w:type="spellStart"/>
            <w:proofErr w:type="gramStart"/>
            <w:r w:rsidRPr="00441B33">
              <w:rPr>
                <w:rFonts w:asciiTheme="minorHAnsi" w:hAnsiTheme="minorHAnsi" w:cstheme="minorHAnsi"/>
                <w:color w:val="333333"/>
                <w:sz w:val="20"/>
                <w:szCs w:val="20"/>
              </w:rPr>
              <w:t>runPaged</w:t>
            </w:r>
            <w:proofErr w:type="spellEnd"/>
            <w:r w:rsidRPr="00441B33">
              <w:rPr>
                <w:rFonts w:asciiTheme="minorHAnsi" w:hAnsiTheme="minorHAnsi" w:cstheme="minorHAnsi"/>
                <w:color w:val="333333"/>
                <w:sz w:val="20"/>
                <w:szCs w:val="20"/>
              </w:rPr>
              <w:t>(</w:t>
            </w:r>
            <w:proofErr w:type="gramEnd"/>
            <w:r w:rsidRPr="00441B33">
              <w:rPr>
                <w:rFonts w:asciiTheme="minorHAnsi" w:hAnsiTheme="minorHAnsi" w:cstheme="minorHAnsi"/>
                <w:color w:val="333333"/>
                <w:sz w:val="20"/>
                <w:szCs w:val="20"/>
              </w:rPr>
              <w:t>)) that keep a script within governance limits.</w:t>
            </w:r>
          </w:p>
        </w:tc>
      </w:tr>
    </w:tbl>
    <w:p w14:paraId="6BD73E9C"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3370DC4D"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67EE7C55"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73127584"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182B79A0"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42036679"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7DD31DDC" w14:textId="77777777" w:rsidR="002855C3" w:rsidRDefault="002855C3">
      <w:pPr>
        <w:pStyle w:val="Heading1"/>
        <w:pBdr>
          <w:bottom w:val="single" w:sz="8" w:space="4" w:color="1F3864"/>
        </w:pBdr>
        <w:spacing w:before="360" w:after="200"/>
        <w:rPr>
          <w:rFonts w:asciiTheme="minorHAnsi" w:hAnsiTheme="minorHAnsi" w:cstheme="minorHAnsi"/>
          <w:b/>
          <w:bCs/>
          <w:color w:val="1F3864"/>
          <w:sz w:val="30"/>
          <w:szCs w:val="30"/>
        </w:rPr>
      </w:pPr>
    </w:p>
    <w:p w14:paraId="2AB24057" w14:textId="177EFD96"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2. Advanced Criteria — Joins, Filter Expressions, and Operators</w:t>
      </w:r>
    </w:p>
    <w:p w14:paraId="2AB24058"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2.1 Reaching Related Records Through Joins</w:t>
      </w:r>
    </w:p>
    <w:p w14:paraId="2AB24059"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 xml:space="preserve">A standard filter or a results column is not limited to the searched record's own fields. Selecting a related record type — the ones listed with '...' after their name in the Filter or Field dropdown — opens that related record's own fields for use as a filter or a column. Because the related record type carries its own set of joins, the same dropdown can be used again from within that related record to reach a further-removed record, which is how a single saved search can filter or display data that lives </w:t>
      </w:r>
      <w:r w:rsidRPr="00441B33">
        <w:rPr>
          <w:rFonts w:asciiTheme="minorHAnsi" w:hAnsiTheme="minorHAnsi" w:cstheme="minorHAnsi"/>
          <w:color w:val="222222"/>
        </w:rPr>
        <w:t>two or three relationships away from the record type being searched.</w:t>
      </w:r>
    </w:p>
    <w:p w14:paraId="2AB2405A"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This is the same join mechanism Week 27 introduced for a single hop; the practical difference at the advanced level is combining several joined fields deliberately — for example, filtering a Transaction search by both the Customer's Sales Rep and the Item's Vendor, two joins that reach in different directions from the same transaction line.</w:t>
      </w:r>
    </w:p>
    <w:p w14:paraId="2AB2405B"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2.2 Filter Expressions — Explicit AND/OR Logic</w:t>
      </w:r>
    </w:p>
    <w:p w14:paraId="2AB2405C"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By default, NetSuite combines every Standard filter on the Criteria subtab with an implicit AND: a record must satisfy every filter to appear in the results. Checking Use Expressions replaces that implicit AND with an editable expression made up of the filter row numbers, parentheses, and AND/OR keywords, which makes it possible to express logic an implicit AND cannot — for example, (Status is Open OR Status is Pending) AND Amount is greater than 1000, where the OR must be evaluated before the AND.</w:t>
      </w:r>
    </w:p>
    <w:p w14:paraId="2AB2405D"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 xml:space="preserve">Each Standard filter row is numbered once Use Expressions is checked; the expression box references those numbers directly, e.g. </w:t>
      </w:r>
      <w:r w:rsidRPr="00441B33">
        <w:rPr>
          <w:rFonts w:asciiTheme="minorHAnsi" w:eastAsia="Consolas" w:hAnsiTheme="minorHAnsi" w:cstheme="minorHAnsi"/>
          <w:b/>
          <w:bCs/>
          <w:color w:val="222222"/>
        </w:rPr>
        <w:t>(1 OR 2) AND 3</w:t>
      </w:r>
      <w:r w:rsidRPr="00441B33">
        <w:rPr>
          <w:rFonts w:asciiTheme="minorHAnsi" w:hAnsiTheme="minorHAnsi" w:cstheme="minorHAnsi"/>
          <w:color w:val="222222"/>
        </w:rPr>
        <w:t>.</w:t>
      </w:r>
    </w:p>
    <w:p w14:paraId="2AB2405E"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 xml:space="preserve">Parentheses control evaluation order exactly as in ordinary </w:t>
      </w:r>
      <w:proofErr w:type="spellStart"/>
      <w:r w:rsidRPr="00441B33">
        <w:rPr>
          <w:rFonts w:asciiTheme="minorHAnsi" w:hAnsiTheme="minorHAnsi" w:cstheme="minorHAnsi"/>
          <w:color w:val="222222"/>
          <w:sz w:val="21"/>
          <w:szCs w:val="21"/>
        </w:rPr>
        <w:t>boolean</w:t>
      </w:r>
      <w:proofErr w:type="spellEnd"/>
      <w:r w:rsidRPr="00441B33">
        <w:rPr>
          <w:rFonts w:asciiTheme="minorHAnsi" w:hAnsiTheme="minorHAnsi" w:cstheme="minorHAnsi"/>
          <w:color w:val="222222"/>
          <w:sz w:val="21"/>
          <w:szCs w:val="21"/>
        </w:rPr>
        <w:t xml:space="preserve"> logic — without them, NetSuite evaluates left to right, which can silently change which records match.</w:t>
      </w:r>
    </w:p>
    <w:p w14:paraId="2AB2405F"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Summary filters are not part of the Use Expressions numbering; they are always applied after the standard filter expression, against the grouped results.</w:t>
      </w:r>
    </w:p>
    <w:p w14:paraId="2AB24060"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2.3 Search Operators</w:t>
      </w:r>
    </w:p>
    <w:p w14:paraId="2AB24061" w14:textId="77777777" w:rsidR="00C4685D" w:rsidRDefault="00E770FA">
      <w:pPr>
        <w:spacing w:after="160"/>
        <w:rPr>
          <w:rFonts w:asciiTheme="minorHAnsi" w:hAnsiTheme="minorHAnsi" w:cstheme="minorHAnsi"/>
          <w:color w:val="222222"/>
        </w:rPr>
      </w:pPr>
      <w:r w:rsidRPr="00441B33">
        <w:rPr>
          <w:rFonts w:asciiTheme="minorHAnsi" w:hAnsiTheme="minorHAnsi" w:cstheme="minorHAnsi"/>
          <w:color w:val="222222"/>
        </w:rPr>
        <w:t xml:space="preserve">Every filter — Standard, Summary, or one built programmatically in SuiteScript with </w:t>
      </w:r>
      <w:proofErr w:type="spellStart"/>
      <w:proofErr w:type="gramStart"/>
      <w:r w:rsidRPr="00441B33">
        <w:rPr>
          <w:rFonts w:asciiTheme="minorHAnsi" w:hAnsiTheme="minorHAnsi" w:cstheme="minorHAnsi"/>
          <w:color w:val="222222"/>
        </w:rPr>
        <w:t>search.createFilter</w:t>
      </w:r>
      <w:proofErr w:type="spellEnd"/>
      <w:proofErr w:type="gramEnd"/>
      <w:r w:rsidRPr="00441B33">
        <w:rPr>
          <w:rFonts w:asciiTheme="minorHAnsi" w:hAnsiTheme="minorHAnsi" w:cstheme="minorHAnsi"/>
          <w:color w:val="222222"/>
        </w:rPr>
        <w:t>() — pairs a field with an operator that defines how the filter value is matched. The operators available for a given field depend on that field's data type (a checkbox field offers a different operator set than a date or free-text field), but the full operator vocabulary used across NetSuite search — UI and SuiteScript alike — is fixed and shared:</w:t>
      </w:r>
    </w:p>
    <w:p w14:paraId="0BAB3445" w14:textId="77777777" w:rsidR="00C0695D" w:rsidRDefault="00C0695D">
      <w:pPr>
        <w:spacing w:after="160"/>
        <w:rPr>
          <w:rFonts w:asciiTheme="minorHAnsi" w:hAnsiTheme="minorHAnsi" w:cstheme="minorHAnsi"/>
          <w:color w:val="222222"/>
        </w:rPr>
      </w:pPr>
    </w:p>
    <w:p w14:paraId="3B755D85" w14:textId="77777777" w:rsidR="00C0695D" w:rsidRDefault="00C0695D">
      <w:pPr>
        <w:spacing w:after="160"/>
        <w:rPr>
          <w:rFonts w:asciiTheme="minorHAnsi" w:hAnsiTheme="minorHAnsi" w:cstheme="minorHAnsi"/>
          <w:color w:val="222222"/>
        </w:rPr>
      </w:pPr>
    </w:p>
    <w:p w14:paraId="08C5BC60" w14:textId="77777777" w:rsidR="00C0695D" w:rsidRDefault="00C0695D">
      <w:pPr>
        <w:spacing w:after="160"/>
        <w:rPr>
          <w:rFonts w:asciiTheme="minorHAnsi" w:hAnsiTheme="minorHAnsi" w:cstheme="minorHAnsi"/>
          <w:color w:val="222222"/>
        </w:rPr>
      </w:pPr>
    </w:p>
    <w:p w14:paraId="1B8CD084" w14:textId="77777777" w:rsidR="00C0695D" w:rsidRDefault="00C0695D">
      <w:pPr>
        <w:spacing w:after="160"/>
        <w:rPr>
          <w:rFonts w:asciiTheme="minorHAnsi" w:hAnsiTheme="minorHAnsi" w:cstheme="minorHAnsi"/>
          <w:color w:val="222222"/>
        </w:rPr>
      </w:pPr>
    </w:p>
    <w:p w14:paraId="13A3BA96" w14:textId="77777777" w:rsidR="00C0695D" w:rsidRDefault="00C0695D">
      <w:pPr>
        <w:spacing w:after="160"/>
        <w:rPr>
          <w:rFonts w:asciiTheme="minorHAnsi" w:hAnsiTheme="minorHAnsi" w:cstheme="minorHAnsi"/>
          <w:color w:val="222222"/>
        </w:rPr>
      </w:pPr>
    </w:p>
    <w:p w14:paraId="43EAA338" w14:textId="77777777" w:rsidR="00C0695D" w:rsidRDefault="00C0695D">
      <w:pPr>
        <w:spacing w:after="160"/>
        <w:rPr>
          <w:rFonts w:asciiTheme="minorHAnsi" w:hAnsiTheme="minorHAnsi" w:cstheme="minorHAnsi"/>
          <w:color w:val="222222"/>
        </w:rPr>
      </w:pPr>
    </w:p>
    <w:p w14:paraId="442E76A2" w14:textId="77777777" w:rsidR="00C0695D" w:rsidRDefault="00C0695D">
      <w:pPr>
        <w:spacing w:after="160"/>
        <w:rPr>
          <w:rFonts w:asciiTheme="minorHAnsi" w:hAnsiTheme="minorHAnsi" w:cstheme="minorHAnsi"/>
          <w:color w:val="222222"/>
        </w:rPr>
      </w:pPr>
    </w:p>
    <w:p w14:paraId="5A7278AB" w14:textId="77777777" w:rsidR="00C0695D" w:rsidRPr="00441B33" w:rsidRDefault="00C0695D">
      <w:pPr>
        <w:spacing w:after="160"/>
        <w:rPr>
          <w:rFonts w:asciiTheme="minorHAnsi" w:hAnsiTheme="minorHAnsi" w:cstheme="minorHAnsi"/>
        </w:rPr>
      </w:pP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200"/>
        <w:gridCol w:w="6300"/>
      </w:tblGrid>
      <w:tr w:rsidR="00C4685D" w:rsidRPr="00441B33" w14:paraId="2AB2406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2AB24062"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lastRenderedPageBreak/>
              <w:t>Category</w:t>
            </w:r>
          </w:p>
        </w:tc>
        <w:tc>
          <w:tcPr>
            <w:tcW w:w="6300" w:type="dxa"/>
            <w:shd w:val="clear" w:color="auto" w:fill="1F3864"/>
            <w:tcMar>
              <w:top w:w="100" w:type="dxa"/>
              <w:left w:w="120" w:type="dxa"/>
              <w:bottom w:w="100" w:type="dxa"/>
              <w:right w:w="120" w:type="dxa"/>
            </w:tcMar>
            <w:vAlign w:val="center"/>
          </w:tcPr>
          <w:p w14:paraId="2AB2406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Operators</w:t>
            </w:r>
          </w:p>
        </w:tc>
      </w:tr>
      <w:tr w:rsidR="00C4685D" w:rsidRPr="00441B33" w14:paraId="2AB24067"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AB2406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Equality / list</w:t>
            </w:r>
          </w:p>
        </w:tc>
        <w:tc>
          <w:tcPr>
            <w:tcW w:w="6300" w:type="dxa"/>
            <w:shd w:val="clear" w:color="auto" w:fill="FFFFFF"/>
            <w:tcMar>
              <w:top w:w="100" w:type="dxa"/>
              <w:left w:w="120" w:type="dxa"/>
              <w:bottom w:w="100" w:type="dxa"/>
              <w:right w:w="120" w:type="dxa"/>
            </w:tcMar>
            <w:vAlign w:val="center"/>
          </w:tcPr>
          <w:p w14:paraId="2AB2406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IS, ISNOT, ANYOF, NONEOF, ALLOF, NOTALLOF, EQUALTO, NOTEQUALTO</w:t>
            </w:r>
          </w:p>
        </w:tc>
      </w:tr>
      <w:tr w:rsidR="00C4685D" w:rsidRPr="00441B33" w14:paraId="2AB2406A" w14:textId="77777777">
        <w:tblPrEx>
          <w:tblCellMar>
            <w:top w:w="0" w:type="dxa"/>
            <w:bottom w:w="0" w:type="dxa"/>
          </w:tblCellMar>
        </w:tblPrEx>
        <w:tc>
          <w:tcPr>
            <w:tcW w:w="3200" w:type="dxa"/>
            <w:shd w:val="clear" w:color="auto" w:fill="F2F6FB"/>
            <w:tcMar>
              <w:top w:w="100" w:type="dxa"/>
              <w:left w:w="120" w:type="dxa"/>
              <w:bottom w:w="100" w:type="dxa"/>
              <w:right w:w="120" w:type="dxa"/>
            </w:tcMar>
            <w:vAlign w:val="center"/>
          </w:tcPr>
          <w:p w14:paraId="2AB2406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Text matching</w:t>
            </w:r>
          </w:p>
        </w:tc>
        <w:tc>
          <w:tcPr>
            <w:tcW w:w="6300" w:type="dxa"/>
            <w:shd w:val="clear" w:color="auto" w:fill="F2F6FB"/>
            <w:tcMar>
              <w:top w:w="100" w:type="dxa"/>
              <w:left w:w="120" w:type="dxa"/>
              <w:bottom w:w="100" w:type="dxa"/>
              <w:right w:w="120" w:type="dxa"/>
            </w:tcMar>
            <w:vAlign w:val="center"/>
          </w:tcPr>
          <w:p w14:paraId="2AB2406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CONTAINS, DOESNOTCONTAIN, STARTSWITH, DOESNOTSTARTWITH, HASKEYWORDS</w:t>
            </w:r>
          </w:p>
        </w:tc>
      </w:tr>
      <w:tr w:rsidR="00C4685D" w:rsidRPr="00441B33" w14:paraId="2AB2406D"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AB2406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Numeric comparison</w:t>
            </w:r>
          </w:p>
        </w:tc>
        <w:tc>
          <w:tcPr>
            <w:tcW w:w="6300" w:type="dxa"/>
            <w:shd w:val="clear" w:color="auto" w:fill="FFFFFF"/>
            <w:tcMar>
              <w:top w:w="100" w:type="dxa"/>
              <w:left w:w="120" w:type="dxa"/>
              <w:bottom w:w="100" w:type="dxa"/>
              <w:right w:w="120" w:type="dxa"/>
            </w:tcMar>
            <w:vAlign w:val="center"/>
          </w:tcPr>
          <w:p w14:paraId="2AB2406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GREATERTHAN, GREATERTHANOREQUALTO, LESSTHAN, LESSTHANOREQUALTO, BETWEEN, NOTBETWEEN, and their NOTGREATERTHAN / NOTLESSTHAN counterparts</w:t>
            </w:r>
          </w:p>
        </w:tc>
      </w:tr>
      <w:tr w:rsidR="00C4685D" w:rsidRPr="00441B33" w14:paraId="2AB24070" w14:textId="77777777">
        <w:tblPrEx>
          <w:tblCellMar>
            <w:top w:w="0" w:type="dxa"/>
            <w:bottom w:w="0" w:type="dxa"/>
          </w:tblCellMar>
        </w:tblPrEx>
        <w:tc>
          <w:tcPr>
            <w:tcW w:w="3200" w:type="dxa"/>
            <w:shd w:val="clear" w:color="auto" w:fill="F2F6FB"/>
            <w:tcMar>
              <w:top w:w="100" w:type="dxa"/>
              <w:left w:w="120" w:type="dxa"/>
              <w:bottom w:w="100" w:type="dxa"/>
              <w:right w:w="120" w:type="dxa"/>
            </w:tcMar>
            <w:vAlign w:val="center"/>
          </w:tcPr>
          <w:p w14:paraId="2AB2406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Date comparison</w:t>
            </w:r>
          </w:p>
        </w:tc>
        <w:tc>
          <w:tcPr>
            <w:tcW w:w="6300" w:type="dxa"/>
            <w:shd w:val="clear" w:color="auto" w:fill="F2F6FB"/>
            <w:tcMar>
              <w:top w:w="100" w:type="dxa"/>
              <w:left w:w="120" w:type="dxa"/>
              <w:bottom w:w="100" w:type="dxa"/>
              <w:right w:w="120" w:type="dxa"/>
            </w:tcMar>
            <w:vAlign w:val="center"/>
          </w:tcPr>
          <w:p w14:paraId="2AB2406F"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BEFORE, NOTBEFORE, AFTER, NOTAFTER, ON, NOTON, ONORBEFORE, NOTONORBEFORE, ONORAFTER, NOTONORAFTER, WITHIN, NOTWITHIN</w:t>
            </w:r>
          </w:p>
        </w:tc>
      </w:tr>
      <w:tr w:rsidR="00C4685D" w:rsidRPr="00441B33" w14:paraId="2AB24073"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AB2407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Emptiness</w:t>
            </w:r>
          </w:p>
        </w:tc>
        <w:tc>
          <w:tcPr>
            <w:tcW w:w="6300" w:type="dxa"/>
            <w:shd w:val="clear" w:color="auto" w:fill="FFFFFF"/>
            <w:tcMar>
              <w:top w:w="100" w:type="dxa"/>
              <w:left w:w="120" w:type="dxa"/>
              <w:bottom w:w="100" w:type="dxa"/>
              <w:right w:w="120" w:type="dxa"/>
            </w:tcMar>
            <w:vAlign w:val="center"/>
          </w:tcPr>
          <w:p w14:paraId="2AB24072"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ISEMPTY, ISNOTEMPTY</w:t>
            </w:r>
          </w:p>
        </w:tc>
      </w:tr>
      <w:tr w:rsidR="00C4685D" w:rsidRPr="00441B33" w14:paraId="2AB24076" w14:textId="77777777">
        <w:tblPrEx>
          <w:tblCellMar>
            <w:top w:w="0" w:type="dxa"/>
            <w:bottom w:w="0" w:type="dxa"/>
          </w:tblCellMar>
        </w:tblPrEx>
        <w:tc>
          <w:tcPr>
            <w:tcW w:w="3200" w:type="dxa"/>
            <w:shd w:val="clear" w:color="auto" w:fill="F2F6FB"/>
            <w:tcMar>
              <w:top w:w="100" w:type="dxa"/>
              <w:left w:w="120" w:type="dxa"/>
              <w:bottom w:w="100" w:type="dxa"/>
              <w:right w:w="120" w:type="dxa"/>
            </w:tcMar>
            <w:vAlign w:val="center"/>
          </w:tcPr>
          <w:p w14:paraId="2AB2407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Free-form</w:t>
            </w:r>
          </w:p>
        </w:tc>
        <w:tc>
          <w:tcPr>
            <w:tcW w:w="6300" w:type="dxa"/>
            <w:shd w:val="clear" w:color="auto" w:fill="F2F6FB"/>
            <w:tcMar>
              <w:top w:w="100" w:type="dxa"/>
              <w:left w:w="120" w:type="dxa"/>
              <w:bottom w:w="100" w:type="dxa"/>
              <w:right w:w="120" w:type="dxa"/>
            </w:tcMar>
            <w:vAlign w:val="center"/>
          </w:tcPr>
          <w:p w14:paraId="2AB2407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ANY (matches any value for the field)</w:t>
            </w:r>
          </w:p>
        </w:tc>
      </w:tr>
    </w:tbl>
    <w:p w14:paraId="2AB24077" w14:textId="77777777" w:rsidR="00C4685D" w:rsidRPr="00441B33" w:rsidRDefault="00E770FA">
      <w:pPr>
        <w:spacing w:before="140" w:after="160"/>
        <w:rPr>
          <w:rFonts w:asciiTheme="minorHAnsi" w:hAnsiTheme="minorHAnsi" w:cstheme="minorHAnsi"/>
        </w:rPr>
      </w:pPr>
      <w:r w:rsidRPr="00441B33">
        <w:rPr>
          <w:rFonts w:asciiTheme="minorHAnsi" w:hAnsiTheme="minorHAnsi" w:cstheme="minorHAnsi"/>
          <w:color w:val="222222"/>
        </w:rPr>
        <w:t xml:space="preserve">In SuiteScript, these are referenced through the </w:t>
      </w:r>
      <w:proofErr w:type="spellStart"/>
      <w:proofErr w:type="gramStart"/>
      <w:r w:rsidRPr="00441B33">
        <w:rPr>
          <w:rFonts w:asciiTheme="minorHAnsi" w:hAnsiTheme="minorHAnsi" w:cstheme="minorHAnsi"/>
          <w:color w:val="222222"/>
        </w:rPr>
        <w:t>search.Operator</w:t>
      </w:r>
      <w:proofErr w:type="spellEnd"/>
      <w:proofErr w:type="gramEnd"/>
      <w:r w:rsidRPr="00441B33">
        <w:rPr>
          <w:rFonts w:asciiTheme="minorHAnsi" w:hAnsiTheme="minorHAnsi" w:cstheme="minorHAnsi"/>
          <w:color w:val="222222"/>
        </w:rPr>
        <w:t xml:space="preserve"> </w:t>
      </w:r>
      <w:proofErr w:type="spellStart"/>
      <w:r w:rsidRPr="00441B33">
        <w:rPr>
          <w:rFonts w:asciiTheme="minorHAnsi" w:hAnsiTheme="minorHAnsi" w:cstheme="minorHAnsi"/>
          <w:color w:val="222222"/>
        </w:rPr>
        <w:t>enum</w:t>
      </w:r>
      <w:proofErr w:type="spellEnd"/>
      <w:r w:rsidRPr="00441B33">
        <w:rPr>
          <w:rFonts w:asciiTheme="minorHAnsi" w:hAnsiTheme="minorHAnsi" w:cstheme="minorHAnsi"/>
          <w:color w:val="222222"/>
        </w:rPr>
        <w:t xml:space="preserve"> rather than typed as strings:</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07D"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078"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var </w:t>
            </w:r>
            <w:proofErr w:type="spellStart"/>
            <w:r w:rsidRPr="00441B33">
              <w:rPr>
                <w:rFonts w:asciiTheme="minorHAnsi" w:eastAsia="Consolas" w:hAnsiTheme="minorHAnsi" w:cstheme="minorHAnsi"/>
                <w:color w:val="1B1B1B"/>
                <w:sz w:val="18"/>
                <w:szCs w:val="18"/>
              </w:rPr>
              <w:t>recentOpenCases</w:t>
            </w:r>
            <w:proofErr w:type="spellEnd"/>
            <w:r w:rsidRPr="00441B33">
              <w:rPr>
                <w:rFonts w:asciiTheme="minorHAnsi" w:eastAsia="Consolas" w:hAnsiTheme="minorHAnsi" w:cstheme="minorHAnsi"/>
                <w:color w:val="1B1B1B"/>
                <w:sz w:val="18"/>
                <w:szCs w:val="18"/>
              </w:rPr>
              <w:t xml:space="preserve"> = </w:t>
            </w:r>
            <w:proofErr w:type="spellStart"/>
            <w:proofErr w:type="gramStart"/>
            <w:r w:rsidRPr="00441B33">
              <w:rPr>
                <w:rFonts w:asciiTheme="minorHAnsi" w:eastAsia="Consolas" w:hAnsiTheme="minorHAnsi" w:cstheme="minorHAnsi"/>
                <w:color w:val="1B1B1B"/>
                <w:sz w:val="18"/>
                <w:szCs w:val="18"/>
              </w:rPr>
              <w:t>search.createFilter</w:t>
            </w:r>
            <w:proofErr w:type="spellEnd"/>
            <w:proofErr w:type="gramEnd"/>
            <w:r w:rsidRPr="00441B33">
              <w:rPr>
                <w:rFonts w:asciiTheme="minorHAnsi" w:eastAsia="Consolas" w:hAnsiTheme="minorHAnsi" w:cstheme="minorHAnsi"/>
                <w:color w:val="1B1B1B"/>
                <w:sz w:val="18"/>
                <w:szCs w:val="18"/>
              </w:rPr>
              <w:t>({</w:t>
            </w:r>
          </w:p>
          <w:p w14:paraId="2AB24079"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name: 'status',</w:t>
            </w:r>
          </w:p>
          <w:p w14:paraId="2AB2407A"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operator: </w:t>
            </w:r>
            <w:proofErr w:type="spellStart"/>
            <w:proofErr w:type="gramStart"/>
            <w:r w:rsidRPr="00441B33">
              <w:rPr>
                <w:rFonts w:asciiTheme="minorHAnsi" w:eastAsia="Consolas" w:hAnsiTheme="minorHAnsi" w:cstheme="minorHAnsi"/>
                <w:color w:val="1B1B1B"/>
                <w:sz w:val="18"/>
                <w:szCs w:val="18"/>
              </w:rPr>
              <w:t>search.Operator.ANYOF</w:t>
            </w:r>
            <w:proofErr w:type="spellEnd"/>
            <w:proofErr w:type="gramEnd"/>
            <w:r w:rsidRPr="00441B33">
              <w:rPr>
                <w:rFonts w:asciiTheme="minorHAnsi" w:eastAsia="Consolas" w:hAnsiTheme="minorHAnsi" w:cstheme="minorHAnsi"/>
                <w:color w:val="1B1B1B"/>
                <w:sz w:val="18"/>
                <w:szCs w:val="18"/>
              </w:rPr>
              <w:t>,</w:t>
            </w:r>
          </w:p>
          <w:p w14:paraId="2AB2407B"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values: ['1', '2</w:t>
            </w:r>
            <w:proofErr w:type="gramStart"/>
            <w:r w:rsidRPr="00441B33">
              <w:rPr>
                <w:rFonts w:asciiTheme="minorHAnsi" w:eastAsia="Consolas" w:hAnsiTheme="minorHAnsi" w:cstheme="minorHAnsi"/>
                <w:color w:val="1B1B1B"/>
                <w:sz w:val="18"/>
                <w:szCs w:val="18"/>
              </w:rPr>
              <w:t xml:space="preserve">']   </w:t>
            </w:r>
            <w:proofErr w:type="gramEnd"/>
            <w:r w:rsidRPr="00441B33">
              <w:rPr>
                <w:rFonts w:asciiTheme="minorHAnsi" w:eastAsia="Consolas" w:hAnsiTheme="minorHAnsi" w:cstheme="minorHAnsi"/>
                <w:color w:val="1B1B1B"/>
                <w:sz w:val="18"/>
                <w:szCs w:val="18"/>
              </w:rPr>
              <w:t>// internal IDs of the case statuses to match</w:t>
            </w:r>
          </w:p>
          <w:p w14:paraId="2AB2407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tc>
      </w:tr>
    </w:tbl>
    <w:p w14:paraId="2AB2407E" w14:textId="77777777" w:rsidR="00C4685D" w:rsidRPr="00441B33" w:rsidRDefault="00E770FA">
      <w:pPr>
        <w:rPr>
          <w:rFonts w:asciiTheme="minorHAnsi" w:hAnsiTheme="minorHAnsi" w:cstheme="minorHAnsi"/>
        </w:rPr>
      </w:pPr>
      <w:r w:rsidRPr="00441B33">
        <w:rPr>
          <w:rFonts w:asciiTheme="minorHAnsi" w:hAnsiTheme="minorHAnsi" w:cstheme="minorHAnsi"/>
        </w:rPr>
        <w:br w:type="page"/>
      </w:r>
    </w:p>
    <w:p w14:paraId="2AB2407F"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3. Formulas — the Full SQL Surface</w:t>
      </w:r>
    </w:p>
    <w:p w14:paraId="2AB24080"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Week 27 covered where formulas live — a custom formula field, a Criteria filter, or a Results column — and the built-in variables such as {today} and {me}. What makes a formula powerful is the underlying Oracle SQL function library it can call. NetSuite exposes a defined subset of Oracle Database SQL functions for use inside formula definitions; the tables below summarize the categories most useful for saved search work. Every formula still recalculates dynamically each time the search runs, and every field</w:t>
      </w:r>
      <w:r w:rsidRPr="00441B33">
        <w:rPr>
          <w:rFonts w:asciiTheme="minorHAnsi" w:hAnsiTheme="minorHAnsi" w:cstheme="minorHAnsi"/>
          <w:color w:val="222222"/>
        </w:rPr>
        <w:t xml:space="preserve"> reference inside a formula should be the internal field ID, never a translated display label.</w:t>
      </w:r>
    </w:p>
    <w:p w14:paraId="2AB24081"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3.1 Numeric Functions</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2600"/>
        <w:gridCol w:w="3800"/>
        <w:gridCol w:w="3100"/>
      </w:tblGrid>
      <w:tr w:rsidR="00C4685D" w:rsidRPr="00441B33" w14:paraId="2AB24085"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2AB24082"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Function</w:t>
            </w:r>
          </w:p>
        </w:tc>
        <w:tc>
          <w:tcPr>
            <w:tcW w:w="3800" w:type="dxa"/>
            <w:shd w:val="clear" w:color="auto" w:fill="1F3864"/>
            <w:tcMar>
              <w:top w:w="100" w:type="dxa"/>
              <w:left w:w="120" w:type="dxa"/>
              <w:bottom w:w="100" w:type="dxa"/>
              <w:right w:w="120" w:type="dxa"/>
            </w:tcMar>
            <w:vAlign w:val="center"/>
          </w:tcPr>
          <w:p w14:paraId="2AB2408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Description</w:t>
            </w:r>
          </w:p>
        </w:tc>
        <w:tc>
          <w:tcPr>
            <w:tcW w:w="3100" w:type="dxa"/>
            <w:shd w:val="clear" w:color="auto" w:fill="1F3864"/>
            <w:tcMar>
              <w:top w:w="100" w:type="dxa"/>
              <w:left w:w="120" w:type="dxa"/>
              <w:bottom w:w="100" w:type="dxa"/>
              <w:right w:w="120" w:type="dxa"/>
            </w:tcMar>
            <w:vAlign w:val="center"/>
          </w:tcPr>
          <w:p w14:paraId="2AB2408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Example</w:t>
            </w:r>
          </w:p>
        </w:tc>
      </w:tr>
      <w:tr w:rsidR="00C4685D" w:rsidRPr="00441B33" w14:paraId="2AB2408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08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ABS(n)</w:t>
            </w:r>
          </w:p>
        </w:tc>
        <w:tc>
          <w:tcPr>
            <w:tcW w:w="3800" w:type="dxa"/>
            <w:shd w:val="clear" w:color="auto" w:fill="FFFFFF"/>
            <w:tcMar>
              <w:top w:w="100" w:type="dxa"/>
              <w:left w:w="120" w:type="dxa"/>
              <w:bottom w:w="100" w:type="dxa"/>
              <w:right w:w="120" w:type="dxa"/>
            </w:tcMar>
            <w:vAlign w:val="center"/>
          </w:tcPr>
          <w:p w14:paraId="2AB2408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Absolute value of n</w:t>
            </w:r>
          </w:p>
        </w:tc>
        <w:tc>
          <w:tcPr>
            <w:tcW w:w="3100" w:type="dxa"/>
            <w:shd w:val="clear" w:color="auto" w:fill="FFFFFF"/>
            <w:tcMar>
              <w:top w:w="100" w:type="dxa"/>
              <w:left w:w="120" w:type="dxa"/>
              <w:bottom w:w="100" w:type="dxa"/>
              <w:right w:w="120" w:type="dxa"/>
            </w:tcMar>
            <w:vAlign w:val="center"/>
          </w:tcPr>
          <w:p w14:paraId="2AB2408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ABS({amount})</w:t>
            </w:r>
          </w:p>
        </w:tc>
      </w:tr>
      <w:tr w:rsidR="00C4685D" w:rsidRPr="00441B33" w14:paraId="2AB2408D"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08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CEIL(n) / FLOOR(n)</w:t>
            </w:r>
          </w:p>
        </w:tc>
        <w:tc>
          <w:tcPr>
            <w:tcW w:w="3800" w:type="dxa"/>
            <w:shd w:val="clear" w:color="auto" w:fill="F2F6FB"/>
            <w:tcMar>
              <w:top w:w="100" w:type="dxa"/>
              <w:left w:w="120" w:type="dxa"/>
              <w:bottom w:w="100" w:type="dxa"/>
              <w:right w:w="120" w:type="dxa"/>
            </w:tcMar>
            <w:vAlign w:val="center"/>
          </w:tcPr>
          <w:p w14:paraId="2AB2408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Smallest integer ≥ n / largest integer ≤ n</w:t>
            </w:r>
          </w:p>
        </w:tc>
        <w:tc>
          <w:tcPr>
            <w:tcW w:w="3100" w:type="dxa"/>
            <w:shd w:val="clear" w:color="auto" w:fill="F2F6FB"/>
            <w:tcMar>
              <w:top w:w="100" w:type="dxa"/>
              <w:left w:w="120" w:type="dxa"/>
              <w:bottom w:w="100" w:type="dxa"/>
              <w:right w:w="120" w:type="dxa"/>
            </w:tcMar>
            <w:vAlign w:val="center"/>
          </w:tcPr>
          <w:p w14:paraId="2AB2408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FLOOR({today}-{</w:t>
            </w:r>
            <w:proofErr w:type="spellStart"/>
            <w:r w:rsidRPr="00441B33">
              <w:rPr>
                <w:rFonts w:asciiTheme="minorHAnsi" w:hAnsiTheme="minorHAnsi" w:cstheme="minorHAnsi"/>
                <w:color w:val="222222"/>
                <w:sz w:val="19"/>
                <w:szCs w:val="19"/>
              </w:rPr>
              <w:t>createddate</w:t>
            </w:r>
            <w:proofErr w:type="spellEnd"/>
            <w:r w:rsidRPr="00441B33">
              <w:rPr>
                <w:rFonts w:asciiTheme="minorHAnsi" w:hAnsiTheme="minorHAnsi" w:cstheme="minorHAnsi"/>
                <w:color w:val="222222"/>
                <w:sz w:val="19"/>
                <w:szCs w:val="19"/>
              </w:rPr>
              <w:t>})</w:t>
            </w:r>
          </w:p>
        </w:tc>
      </w:tr>
      <w:tr w:rsidR="00C4685D" w:rsidRPr="00441B33" w14:paraId="2AB24091"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08E"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MOD(</w:t>
            </w:r>
            <w:proofErr w:type="gramEnd"/>
            <w:r w:rsidRPr="00441B33">
              <w:rPr>
                <w:rFonts w:asciiTheme="minorHAnsi" w:hAnsiTheme="minorHAnsi" w:cstheme="minorHAnsi"/>
                <w:color w:val="222222"/>
                <w:sz w:val="19"/>
                <w:szCs w:val="19"/>
              </w:rPr>
              <w:t>n2, n1)</w:t>
            </w:r>
          </w:p>
        </w:tc>
        <w:tc>
          <w:tcPr>
            <w:tcW w:w="3800" w:type="dxa"/>
            <w:shd w:val="clear" w:color="auto" w:fill="FFFFFF"/>
            <w:tcMar>
              <w:top w:w="100" w:type="dxa"/>
              <w:left w:w="120" w:type="dxa"/>
              <w:bottom w:w="100" w:type="dxa"/>
              <w:right w:w="120" w:type="dxa"/>
            </w:tcMar>
            <w:vAlign w:val="center"/>
          </w:tcPr>
          <w:p w14:paraId="2AB2408F"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Remainder of n2 divided by n1</w:t>
            </w:r>
          </w:p>
        </w:tc>
        <w:tc>
          <w:tcPr>
            <w:tcW w:w="3100" w:type="dxa"/>
            <w:shd w:val="clear" w:color="auto" w:fill="FFFFFF"/>
            <w:tcMar>
              <w:top w:w="100" w:type="dxa"/>
              <w:left w:w="120" w:type="dxa"/>
              <w:bottom w:w="100" w:type="dxa"/>
              <w:right w:w="120" w:type="dxa"/>
            </w:tcMar>
            <w:vAlign w:val="center"/>
          </w:tcPr>
          <w:p w14:paraId="2AB2409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MOD({today}-{</w:t>
            </w:r>
            <w:proofErr w:type="spellStart"/>
            <w:r w:rsidRPr="00441B33">
              <w:rPr>
                <w:rFonts w:asciiTheme="minorHAnsi" w:hAnsiTheme="minorHAnsi" w:cstheme="minorHAnsi"/>
                <w:color w:val="222222"/>
                <w:sz w:val="19"/>
                <w:szCs w:val="19"/>
              </w:rPr>
              <w:t>lastmessagedate</w:t>
            </w:r>
            <w:proofErr w:type="spellEnd"/>
            <w:r w:rsidRPr="00441B33">
              <w:rPr>
                <w:rFonts w:asciiTheme="minorHAnsi" w:hAnsiTheme="minorHAnsi" w:cstheme="minorHAnsi"/>
                <w:color w:val="222222"/>
                <w:sz w:val="19"/>
                <w:szCs w:val="19"/>
              </w:rPr>
              <w:t>}, 7)</w:t>
            </w:r>
          </w:p>
        </w:tc>
      </w:tr>
      <w:tr w:rsidR="00C4685D" w:rsidRPr="00441B33" w14:paraId="2AB24095"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092"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ROUND(</w:t>
            </w:r>
            <w:proofErr w:type="gramEnd"/>
            <w:r w:rsidRPr="00441B33">
              <w:rPr>
                <w:rFonts w:asciiTheme="minorHAnsi" w:hAnsiTheme="minorHAnsi" w:cstheme="minorHAnsi"/>
                <w:color w:val="222222"/>
                <w:sz w:val="19"/>
                <w:szCs w:val="19"/>
              </w:rPr>
              <w:t>n [, d])</w:t>
            </w:r>
          </w:p>
        </w:tc>
        <w:tc>
          <w:tcPr>
            <w:tcW w:w="3800" w:type="dxa"/>
            <w:shd w:val="clear" w:color="auto" w:fill="F2F6FB"/>
            <w:tcMar>
              <w:top w:w="100" w:type="dxa"/>
              <w:left w:w="120" w:type="dxa"/>
              <w:bottom w:w="100" w:type="dxa"/>
              <w:right w:w="120" w:type="dxa"/>
            </w:tcMar>
            <w:vAlign w:val="center"/>
          </w:tcPr>
          <w:p w14:paraId="2AB24093"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 rounded to d decimal places</w:t>
            </w:r>
          </w:p>
        </w:tc>
        <w:tc>
          <w:tcPr>
            <w:tcW w:w="3100" w:type="dxa"/>
            <w:shd w:val="clear" w:color="auto" w:fill="F2F6FB"/>
            <w:tcMar>
              <w:top w:w="100" w:type="dxa"/>
              <w:left w:w="120" w:type="dxa"/>
              <w:bottom w:w="100" w:type="dxa"/>
              <w:right w:w="120" w:type="dxa"/>
            </w:tcMar>
            <w:vAlign w:val="center"/>
          </w:tcPr>
          <w:p w14:paraId="2AB2409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ROUND(({today}-{</w:t>
            </w:r>
            <w:proofErr w:type="spellStart"/>
            <w:r w:rsidRPr="00441B33">
              <w:rPr>
                <w:rFonts w:asciiTheme="minorHAnsi" w:hAnsiTheme="minorHAnsi" w:cstheme="minorHAnsi"/>
                <w:color w:val="222222"/>
                <w:sz w:val="19"/>
                <w:szCs w:val="19"/>
              </w:rPr>
              <w:t>startdate</w:t>
            </w:r>
            <w:proofErr w:type="spellEnd"/>
            <w:r w:rsidRPr="00441B33">
              <w:rPr>
                <w:rFonts w:asciiTheme="minorHAnsi" w:hAnsiTheme="minorHAnsi" w:cstheme="minorHAnsi"/>
                <w:color w:val="222222"/>
                <w:sz w:val="19"/>
                <w:szCs w:val="19"/>
              </w:rPr>
              <w:t>}), 0)</w:t>
            </w:r>
          </w:p>
        </w:tc>
      </w:tr>
      <w:tr w:rsidR="00C4685D" w:rsidRPr="00441B33" w14:paraId="2AB2409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096"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TRUNC(</w:t>
            </w:r>
            <w:proofErr w:type="gramEnd"/>
            <w:r w:rsidRPr="00441B33">
              <w:rPr>
                <w:rFonts w:asciiTheme="minorHAnsi" w:hAnsiTheme="minorHAnsi" w:cstheme="minorHAnsi"/>
                <w:color w:val="222222"/>
                <w:sz w:val="19"/>
                <w:szCs w:val="19"/>
              </w:rPr>
              <w:t>n1 [, n2])</w:t>
            </w:r>
          </w:p>
        </w:tc>
        <w:tc>
          <w:tcPr>
            <w:tcW w:w="3800" w:type="dxa"/>
            <w:shd w:val="clear" w:color="auto" w:fill="FFFFFF"/>
            <w:tcMar>
              <w:top w:w="100" w:type="dxa"/>
              <w:left w:w="120" w:type="dxa"/>
              <w:bottom w:w="100" w:type="dxa"/>
              <w:right w:w="120" w:type="dxa"/>
            </w:tcMar>
            <w:vAlign w:val="center"/>
          </w:tcPr>
          <w:p w14:paraId="2AB2409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n1 truncated to n2 decimal places</w:t>
            </w:r>
          </w:p>
        </w:tc>
        <w:tc>
          <w:tcPr>
            <w:tcW w:w="3100" w:type="dxa"/>
            <w:shd w:val="clear" w:color="auto" w:fill="FFFFFF"/>
            <w:tcMar>
              <w:top w:w="100" w:type="dxa"/>
              <w:left w:w="120" w:type="dxa"/>
              <w:bottom w:w="100" w:type="dxa"/>
              <w:right w:w="120" w:type="dxa"/>
            </w:tcMar>
            <w:vAlign w:val="center"/>
          </w:tcPr>
          <w:p w14:paraId="2AB2409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TRUNC({amount}, 1)</w:t>
            </w:r>
          </w:p>
        </w:tc>
      </w:tr>
      <w:tr w:rsidR="00C4685D" w:rsidRPr="00441B33" w14:paraId="2AB2409D"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09A"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POWER(</w:t>
            </w:r>
            <w:proofErr w:type="gramEnd"/>
            <w:r w:rsidRPr="00441B33">
              <w:rPr>
                <w:rFonts w:asciiTheme="minorHAnsi" w:hAnsiTheme="minorHAnsi" w:cstheme="minorHAnsi"/>
                <w:color w:val="222222"/>
                <w:sz w:val="19"/>
                <w:szCs w:val="19"/>
              </w:rPr>
              <w:t>n2, n1) / SQRT(n)</w:t>
            </w:r>
          </w:p>
        </w:tc>
        <w:tc>
          <w:tcPr>
            <w:tcW w:w="3800" w:type="dxa"/>
            <w:shd w:val="clear" w:color="auto" w:fill="F2F6FB"/>
            <w:tcMar>
              <w:top w:w="100" w:type="dxa"/>
              <w:left w:w="120" w:type="dxa"/>
              <w:bottom w:w="100" w:type="dxa"/>
              <w:right w:w="120" w:type="dxa"/>
            </w:tcMar>
            <w:vAlign w:val="center"/>
          </w:tcPr>
          <w:p w14:paraId="2AB2409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n2 raised to the n1 power / square root of n</w:t>
            </w:r>
          </w:p>
        </w:tc>
        <w:tc>
          <w:tcPr>
            <w:tcW w:w="3100" w:type="dxa"/>
            <w:shd w:val="clear" w:color="auto" w:fill="F2F6FB"/>
            <w:tcMar>
              <w:top w:w="100" w:type="dxa"/>
              <w:left w:w="120" w:type="dxa"/>
              <w:bottom w:w="100" w:type="dxa"/>
              <w:right w:w="120" w:type="dxa"/>
            </w:tcMar>
            <w:vAlign w:val="center"/>
          </w:tcPr>
          <w:p w14:paraId="2AB2409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SQRT(POWER({</w:t>
            </w:r>
            <w:proofErr w:type="spellStart"/>
            <w:r w:rsidRPr="00441B33">
              <w:rPr>
                <w:rFonts w:asciiTheme="minorHAnsi" w:hAnsiTheme="minorHAnsi" w:cstheme="minorHAnsi"/>
                <w:color w:val="222222"/>
                <w:sz w:val="19"/>
                <w:szCs w:val="19"/>
              </w:rPr>
              <w:t>taxamount</w:t>
            </w:r>
            <w:proofErr w:type="spellEnd"/>
            <w:r w:rsidRPr="00441B33">
              <w:rPr>
                <w:rFonts w:asciiTheme="minorHAnsi" w:hAnsiTheme="minorHAnsi" w:cstheme="minorHAnsi"/>
                <w:color w:val="222222"/>
                <w:sz w:val="19"/>
                <w:szCs w:val="19"/>
              </w:rPr>
              <w:t>}, 2))</w:t>
            </w:r>
          </w:p>
        </w:tc>
      </w:tr>
      <w:tr w:rsidR="00C4685D" w:rsidRPr="00441B33" w14:paraId="2AB240A1"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09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SIGN(n)</w:t>
            </w:r>
          </w:p>
        </w:tc>
        <w:tc>
          <w:tcPr>
            <w:tcW w:w="3800" w:type="dxa"/>
            <w:shd w:val="clear" w:color="auto" w:fill="FFFFFF"/>
            <w:tcMar>
              <w:top w:w="100" w:type="dxa"/>
              <w:left w:w="120" w:type="dxa"/>
              <w:bottom w:w="100" w:type="dxa"/>
              <w:right w:w="120" w:type="dxa"/>
            </w:tcMar>
            <w:vAlign w:val="center"/>
          </w:tcPr>
          <w:p w14:paraId="2AB2409F"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Returns -1, 0, or 1 for the sign of n</w:t>
            </w:r>
          </w:p>
        </w:tc>
        <w:tc>
          <w:tcPr>
            <w:tcW w:w="3100" w:type="dxa"/>
            <w:shd w:val="clear" w:color="auto" w:fill="FFFFFF"/>
            <w:tcMar>
              <w:top w:w="100" w:type="dxa"/>
              <w:left w:w="120" w:type="dxa"/>
              <w:bottom w:w="100" w:type="dxa"/>
              <w:right w:w="120" w:type="dxa"/>
            </w:tcMar>
            <w:vAlign w:val="center"/>
          </w:tcPr>
          <w:p w14:paraId="2AB240A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SIGN({quantity})</w:t>
            </w:r>
          </w:p>
        </w:tc>
      </w:tr>
    </w:tbl>
    <w:p w14:paraId="2AB240A2"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3.2 Character Functions</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000"/>
        <w:gridCol w:w="3600"/>
        <w:gridCol w:w="2900"/>
      </w:tblGrid>
      <w:tr w:rsidR="00C4685D" w:rsidRPr="00441B33" w14:paraId="2AB240A6"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2AB240A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Function</w:t>
            </w:r>
          </w:p>
        </w:tc>
        <w:tc>
          <w:tcPr>
            <w:tcW w:w="3600" w:type="dxa"/>
            <w:shd w:val="clear" w:color="auto" w:fill="1F3864"/>
            <w:tcMar>
              <w:top w:w="100" w:type="dxa"/>
              <w:left w:w="120" w:type="dxa"/>
              <w:bottom w:w="100" w:type="dxa"/>
              <w:right w:w="120" w:type="dxa"/>
            </w:tcMar>
            <w:vAlign w:val="center"/>
          </w:tcPr>
          <w:p w14:paraId="2AB240A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Description</w:t>
            </w:r>
          </w:p>
        </w:tc>
        <w:tc>
          <w:tcPr>
            <w:tcW w:w="2900" w:type="dxa"/>
            <w:shd w:val="clear" w:color="auto" w:fill="1F3864"/>
            <w:tcMar>
              <w:top w:w="100" w:type="dxa"/>
              <w:left w:w="120" w:type="dxa"/>
              <w:bottom w:w="100" w:type="dxa"/>
              <w:right w:w="120" w:type="dxa"/>
            </w:tcMar>
            <w:vAlign w:val="center"/>
          </w:tcPr>
          <w:p w14:paraId="2AB240A5"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Example</w:t>
            </w:r>
          </w:p>
        </w:tc>
      </w:tr>
      <w:tr w:rsidR="00C4685D" w:rsidRPr="00441B33" w14:paraId="2AB240AA"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A7"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CONCAT(</w:t>
            </w:r>
            <w:proofErr w:type="gramEnd"/>
            <w:r w:rsidRPr="00441B33">
              <w:rPr>
                <w:rFonts w:asciiTheme="minorHAnsi" w:hAnsiTheme="minorHAnsi" w:cstheme="minorHAnsi"/>
                <w:color w:val="222222"/>
                <w:sz w:val="19"/>
                <w:szCs w:val="19"/>
              </w:rPr>
              <w:t>char1, char2)</w:t>
            </w:r>
          </w:p>
        </w:tc>
        <w:tc>
          <w:tcPr>
            <w:tcW w:w="3600" w:type="dxa"/>
            <w:shd w:val="clear" w:color="auto" w:fill="FFFFFF"/>
            <w:tcMar>
              <w:top w:w="100" w:type="dxa"/>
              <w:left w:w="120" w:type="dxa"/>
              <w:bottom w:w="100" w:type="dxa"/>
              <w:right w:w="120" w:type="dxa"/>
            </w:tcMar>
            <w:vAlign w:val="center"/>
          </w:tcPr>
          <w:p w14:paraId="2AB240A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Concatenates two strings</w:t>
            </w:r>
          </w:p>
        </w:tc>
        <w:tc>
          <w:tcPr>
            <w:tcW w:w="2900" w:type="dxa"/>
            <w:shd w:val="clear" w:color="auto" w:fill="FFFFFF"/>
            <w:tcMar>
              <w:top w:w="100" w:type="dxa"/>
              <w:left w:w="120" w:type="dxa"/>
              <w:bottom w:w="100" w:type="dxa"/>
              <w:right w:w="120" w:type="dxa"/>
            </w:tcMar>
            <w:vAlign w:val="center"/>
          </w:tcPr>
          <w:p w14:paraId="2AB240A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CONCAT({number}, </w:t>
            </w:r>
            <w:proofErr w:type="gramStart"/>
            <w:r w:rsidRPr="00441B33">
              <w:rPr>
                <w:rFonts w:asciiTheme="minorHAnsi" w:hAnsiTheme="minorHAnsi" w:cstheme="minorHAnsi"/>
                <w:color w:val="222222"/>
                <w:sz w:val="19"/>
                <w:szCs w:val="19"/>
              </w:rPr>
              <w:t>CONCAT(</w:t>
            </w:r>
            <w:proofErr w:type="gramEnd"/>
            <w:r w:rsidRPr="00441B33">
              <w:rPr>
                <w:rFonts w:asciiTheme="minorHAnsi" w:hAnsiTheme="minorHAnsi" w:cstheme="minorHAnsi"/>
                <w:color w:val="222222"/>
                <w:sz w:val="19"/>
                <w:szCs w:val="19"/>
              </w:rPr>
              <w:t>'_', {line}))</w:t>
            </w:r>
          </w:p>
        </w:tc>
      </w:tr>
      <w:tr w:rsidR="00C4685D" w:rsidRPr="00441B33" w14:paraId="2AB240AE"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AB"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SUBSTR(</w:t>
            </w:r>
            <w:proofErr w:type="gramEnd"/>
            <w:r w:rsidRPr="00441B33">
              <w:rPr>
                <w:rFonts w:asciiTheme="minorHAnsi" w:hAnsiTheme="minorHAnsi" w:cstheme="minorHAnsi"/>
                <w:color w:val="222222"/>
                <w:sz w:val="19"/>
                <w:szCs w:val="19"/>
              </w:rPr>
              <w:t xml:space="preserve">char, </w:t>
            </w:r>
            <w:proofErr w:type="spellStart"/>
            <w:r w:rsidRPr="00441B33">
              <w:rPr>
                <w:rFonts w:asciiTheme="minorHAnsi" w:hAnsiTheme="minorHAnsi" w:cstheme="minorHAnsi"/>
                <w:color w:val="222222"/>
                <w:sz w:val="19"/>
                <w:szCs w:val="19"/>
              </w:rPr>
              <w:t>pos</w:t>
            </w:r>
            <w:proofErr w:type="spellEnd"/>
            <w:r w:rsidRPr="00441B33">
              <w:rPr>
                <w:rFonts w:asciiTheme="minorHAnsi" w:hAnsiTheme="minorHAnsi" w:cstheme="minorHAnsi"/>
                <w:color w:val="222222"/>
                <w:sz w:val="19"/>
                <w:szCs w:val="19"/>
              </w:rPr>
              <w:t xml:space="preserve"> [, </w:t>
            </w:r>
            <w:proofErr w:type="spellStart"/>
            <w:r w:rsidRPr="00441B33">
              <w:rPr>
                <w:rFonts w:asciiTheme="minorHAnsi" w:hAnsiTheme="minorHAnsi" w:cstheme="minorHAnsi"/>
                <w:color w:val="222222"/>
                <w:sz w:val="19"/>
                <w:szCs w:val="19"/>
              </w:rPr>
              <w:t>len</w:t>
            </w:r>
            <w:proofErr w:type="spellEnd"/>
            <w:r w:rsidRPr="00441B33">
              <w:rPr>
                <w:rFonts w:asciiTheme="minorHAnsi" w:hAnsiTheme="minorHAnsi" w:cstheme="minorHAnsi"/>
                <w:color w:val="222222"/>
                <w:sz w:val="19"/>
                <w:szCs w:val="19"/>
              </w:rPr>
              <w:t>])</w:t>
            </w:r>
          </w:p>
        </w:tc>
        <w:tc>
          <w:tcPr>
            <w:tcW w:w="3600" w:type="dxa"/>
            <w:shd w:val="clear" w:color="auto" w:fill="F2F6FB"/>
            <w:tcMar>
              <w:top w:w="100" w:type="dxa"/>
              <w:left w:w="120" w:type="dxa"/>
              <w:bottom w:w="100" w:type="dxa"/>
              <w:right w:w="120" w:type="dxa"/>
            </w:tcMar>
            <w:vAlign w:val="center"/>
          </w:tcPr>
          <w:p w14:paraId="2AB240A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Portion of char starting at </w:t>
            </w:r>
            <w:proofErr w:type="spellStart"/>
            <w:r w:rsidRPr="00441B33">
              <w:rPr>
                <w:rFonts w:asciiTheme="minorHAnsi" w:hAnsiTheme="minorHAnsi" w:cstheme="minorHAnsi"/>
                <w:color w:val="222222"/>
                <w:sz w:val="19"/>
                <w:szCs w:val="19"/>
              </w:rPr>
              <w:t>pos</w:t>
            </w:r>
            <w:proofErr w:type="spellEnd"/>
          </w:p>
        </w:tc>
        <w:tc>
          <w:tcPr>
            <w:tcW w:w="2900" w:type="dxa"/>
            <w:shd w:val="clear" w:color="auto" w:fill="F2F6FB"/>
            <w:tcMar>
              <w:top w:w="100" w:type="dxa"/>
              <w:left w:w="120" w:type="dxa"/>
              <w:bottom w:w="100" w:type="dxa"/>
              <w:right w:w="120" w:type="dxa"/>
            </w:tcMar>
            <w:vAlign w:val="center"/>
          </w:tcPr>
          <w:p w14:paraId="2AB240A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SUBSTR({</w:t>
            </w:r>
            <w:proofErr w:type="spellStart"/>
            <w:proofErr w:type="gramStart"/>
            <w:r w:rsidRPr="00441B33">
              <w:rPr>
                <w:rFonts w:asciiTheme="minorHAnsi" w:hAnsiTheme="minorHAnsi" w:cstheme="minorHAnsi"/>
                <w:color w:val="222222"/>
                <w:sz w:val="19"/>
                <w:szCs w:val="19"/>
              </w:rPr>
              <w:t>transaction.salesrep</w:t>
            </w:r>
            <w:proofErr w:type="spellEnd"/>
            <w:proofErr w:type="gramEnd"/>
            <w:r w:rsidRPr="00441B33">
              <w:rPr>
                <w:rFonts w:asciiTheme="minorHAnsi" w:hAnsiTheme="minorHAnsi" w:cstheme="minorHAnsi"/>
                <w:color w:val="222222"/>
                <w:sz w:val="19"/>
                <w:szCs w:val="19"/>
              </w:rPr>
              <w:t>}, 1, 3)</w:t>
            </w:r>
          </w:p>
        </w:tc>
      </w:tr>
      <w:tr w:rsidR="00C4685D" w:rsidRPr="00441B33" w14:paraId="2AB240B2"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AF"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REPLACE(</w:t>
            </w:r>
            <w:proofErr w:type="gramEnd"/>
            <w:r w:rsidRPr="00441B33">
              <w:rPr>
                <w:rFonts w:asciiTheme="minorHAnsi" w:hAnsiTheme="minorHAnsi" w:cstheme="minorHAnsi"/>
                <w:color w:val="222222"/>
                <w:sz w:val="19"/>
                <w:szCs w:val="19"/>
              </w:rPr>
              <w:t xml:space="preserve">char, search [, </w:t>
            </w:r>
            <w:proofErr w:type="spellStart"/>
            <w:r w:rsidRPr="00441B33">
              <w:rPr>
                <w:rFonts w:asciiTheme="minorHAnsi" w:hAnsiTheme="minorHAnsi" w:cstheme="minorHAnsi"/>
                <w:color w:val="222222"/>
                <w:sz w:val="19"/>
                <w:szCs w:val="19"/>
              </w:rPr>
              <w:t>repl</w:t>
            </w:r>
            <w:proofErr w:type="spellEnd"/>
            <w:r w:rsidRPr="00441B33">
              <w:rPr>
                <w:rFonts w:asciiTheme="minorHAnsi" w:hAnsiTheme="minorHAnsi" w:cstheme="minorHAnsi"/>
                <w:color w:val="222222"/>
                <w:sz w:val="19"/>
                <w:szCs w:val="19"/>
              </w:rPr>
              <w:t>])</w:t>
            </w:r>
          </w:p>
        </w:tc>
        <w:tc>
          <w:tcPr>
            <w:tcW w:w="3600" w:type="dxa"/>
            <w:shd w:val="clear" w:color="auto" w:fill="FFFFFF"/>
            <w:tcMar>
              <w:top w:w="100" w:type="dxa"/>
              <w:left w:w="120" w:type="dxa"/>
              <w:bottom w:w="100" w:type="dxa"/>
              <w:right w:w="120" w:type="dxa"/>
            </w:tcMar>
            <w:vAlign w:val="center"/>
          </w:tcPr>
          <w:p w14:paraId="2AB240B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Replaces every occurrence of search with </w:t>
            </w:r>
            <w:proofErr w:type="spellStart"/>
            <w:r w:rsidRPr="00441B33">
              <w:rPr>
                <w:rFonts w:asciiTheme="minorHAnsi" w:hAnsiTheme="minorHAnsi" w:cstheme="minorHAnsi"/>
                <w:color w:val="222222"/>
                <w:sz w:val="19"/>
                <w:szCs w:val="19"/>
              </w:rPr>
              <w:t>repl</w:t>
            </w:r>
            <w:proofErr w:type="spellEnd"/>
          </w:p>
        </w:tc>
        <w:tc>
          <w:tcPr>
            <w:tcW w:w="2900" w:type="dxa"/>
            <w:shd w:val="clear" w:color="auto" w:fill="FFFFFF"/>
            <w:tcMar>
              <w:top w:w="100" w:type="dxa"/>
              <w:left w:w="120" w:type="dxa"/>
              <w:bottom w:w="100" w:type="dxa"/>
              <w:right w:w="120" w:type="dxa"/>
            </w:tcMar>
            <w:vAlign w:val="center"/>
          </w:tcPr>
          <w:p w14:paraId="2AB240B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REPLACE({</w:t>
            </w:r>
            <w:proofErr w:type="spellStart"/>
            <w:r w:rsidRPr="00441B33">
              <w:rPr>
                <w:rFonts w:asciiTheme="minorHAnsi" w:hAnsiTheme="minorHAnsi" w:cstheme="minorHAnsi"/>
                <w:color w:val="222222"/>
                <w:sz w:val="19"/>
                <w:szCs w:val="19"/>
              </w:rPr>
              <w:t>serialnumber</w:t>
            </w:r>
            <w:proofErr w:type="spellEnd"/>
            <w:r w:rsidRPr="00441B33">
              <w:rPr>
                <w:rFonts w:asciiTheme="minorHAnsi" w:hAnsiTheme="minorHAnsi" w:cstheme="minorHAnsi"/>
                <w:color w:val="222222"/>
                <w:sz w:val="19"/>
                <w:szCs w:val="19"/>
              </w:rPr>
              <w:t>}, '&amp;', ',')</w:t>
            </w:r>
          </w:p>
        </w:tc>
      </w:tr>
      <w:tr w:rsidR="00C4685D" w:rsidRPr="00441B33" w14:paraId="2AB240B6"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B3"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TRIM / LTRIM / RTRIM</w:t>
            </w:r>
          </w:p>
        </w:tc>
        <w:tc>
          <w:tcPr>
            <w:tcW w:w="3600" w:type="dxa"/>
            <w:shd w:val="clear" w:color="auto" w:fill="F2F6FB"/>
            <w:tcMar>
              <w:top w:w="100" w:type="dxa"/>
              <w:left w:w="120" w:type="dxa"/>
              <w:bottom w:w="100" w:type="dxa"/>
              <w:right w:w="120" w:type="dxa"/>
            </w:tcMar>
            <w:vAlign w:val="center"/>
          </w:tcPr>
          <w:p w14:paraId="2AB240B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Removes leading/trailing/both characters</w:t>
            </w:r>
          </w:p>
        </w:tc>
        <w:tc>
          <w:tcPr>
            <w:tcW w:w="2900" w:type="dxa"/>
            <w:shd w:val="clear" w:color="auto" w:fill="F2F6FB"/>
            <w:tcMar>
              <w:top w:w="100" w:type="dxa"/>
              <w:left w:w="120" w:type="dxa"/>
              <w:bottom w:w="100" w:type="dxa"/>
              <w:right w:w="120" w:type="dxa"/>
            </w:tcMar>
            <w:vAlign w:val="center"/>
          </w:tcPr>
          <w:p w14:paraId="2AB240B5"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TRIM(</w:t>
            </w:r>
            <w:proofErr w:type="gramEnd"/>
            <w:r w:rsidRPr="00441B33">
              <w:rPr>
                <w:rFonts w:asciiTheme="minorHAnsi" w:hAnsiTheme="minorHAnsi" w:cstheme="minorHAnsi"/>
                <w:color w:val="222222"/>
                <w:sz w:val="19"/>
                <w:szCs w:val="19"/>
              </w:rPr>
              <w:t>BOTH ',' FROM {</w:t>
            </w:r>
            <w:proofErr w:type="spellStart"/>
            <w:r w:rsidRPr="00441B33">
              <w:rPr>
                <w:rFonts w:asciiTheme="minorHAnsi" w:hAnsiTheme="minorHAnsi" w:cstheme="minorHAnsi"/>
                <w:color w:val="222222"/>
                <w:sz w:val="19"/>
                <w:szCs w:val="19"/>
              </w:rPr>
              <w:t>custrecord_assetcost</w:t>
            </w:r>
            <w:proofErr w:type="spellEnd"/>
            <w:r w:rsidRPr="00441B33">
              <w:rPr>
                <w:rFonts w:asciiTheme="minorHAnsi" w:hAnsiTheme="minorHAnsi" w:cstheme="minorHAnsi"/>
                <w:color w:val="222222"/>
                <w:sz w:val="19"/>
                <w:szCs w:val="19"/>
              </w:rPr>
              <w:t>})</w:t>
            </w:r>
          </w:p>
        </w:tc>
      </w:tr>
      <w:tr w:rsidR="00C4685D" w:rsidRPr="00441B33" w14:paraId="2AB240BA"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B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UPPER / LOWER / INITCAP</w:t>
            </w:r>
          </w:p>
        </w:tc>
        <w:tc>
          <w:tcPr>
            <w:tcW w:w="3600" w:type="dxa"/>
            <w:shd w:val="clear" w:color="auto" w:fill="FFFFFF"/>
            <w:tcMar>
              <w:top w:w="100" w:type="dxa"/>
              <w:left w:w="120" w:type="dxa"/>
              <w:bottom w:w="100" w:type="dxa"/>
              <w:right w:w="120" w:type="dxa"/>
            </w:tcMar>
            <w:vAlign w:val="center"/>
          </w:tcPr>
          <w:p w14:paraId="2AB240B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Case conversion</w:t>
            </w:r>
          </w:p>
        </w:tc>
        <w:tc>
          <w:tcPr>
            <w:tcW w:w="2900" w:type="dxa"/>
            <w:shd w:val="clear" w:color="auto" w:fill="FFFFFF"/>
            <w:tcMar>
              <w:top w:w="100" w:type="dxa"/>
              <w:left w:w="120" w:type="dxa"/>
              <w:bottom w:w="100" w:type="dxa"/>
              <w:right w:w="120" w:type="dxa"/>
            </w:tcMar>
            <w:vAlign w:val="center"/>
          </w:tcPr>
          <w:p w14:paraId="2AB240B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INITCAP({</w:t>
            </w:r>
            <w:proofErr w:type="spellStart"/>
            <w:proofErr w:type="gramStart"/>
            <w:r w:rsidRPr="00441B33">
              <w:rPr>
                <w:rFonts w:asciiTheme="minorHAnsi" w:hAnsiTheme="minorHAnsi" w:cstheme="minorHAnsi"/>
                <w:color w:val="222222"/>
                <w:sz w:val="19"/>
                <w:szCs w:val="19"/>
              </w:rPr>
              <w:t>customer.companyname</w:t>
            </w:r>
            <w:proofErr w:type="spellEnd"/>
            <w:proofErr w:type="gramEnd"/>
            <w:r w:rsidRPr="00441B33">
              <w:rPr>
                <w:rFonts w:asciiTheme="minorHAnsi" w:hAnsiTheme="minorHAnsi" w:cstheme="minorHAnsi"/>
                <w:color w:val="222222"/>
                <w:sz w:val="19"/>
                <w:szCs w:val="19"/>
              </w:rPr>
              <w:t>})</w:t>
            </w:r>
          </w:p>
        </w:tc>
      </w:tr>
      <w:tr w:rsidR="00C4685D" w:rsidRPr="00441B33" w14:paraId="2AB240BE"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B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REGEXP_REPLACE / REGEXP_SUBSTR</w:t>
            </w:r>
          </w:p>
        </w:tc>
        <w:tc>
          <w:tcPr>
            <w:tcW w:w="3600" w:type="dxa"/>
            <w:shd w:val="clear" w:color="auto" w:fill="F2F6FB"/>
            <w:tcMar>
              <w:top w:w="100" w:type="dxa"/>
              <w:left w:w="120" w:type="dxa"/>
              <w:bottom w:w="100" w:type="dxa"/>
              <w:right w:w="120" w:type="dxa"/>
            </w:tcMar>
            <w:vAlign w:val="center"/>
          </w:tcPr>
          <w:p w14:paraId="2AB240B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Pattern-based replace / extract</w:t>
            </w:r>
          </w:p>
        </w:tc>
        <w:tc>
          <w:tcPr>
            <w:tcW w:w="2900" w:type="dxa"/>
            <w:shd w:val="clear" w:color="auto" w:fill="F2F6FB"/>
            <w:tcMar>
              <w:top w:w="100" w:type="dxa"/>
              <w:left w:w="120" w:type="dxa"/>
              <w:bottom w:w="100" w:type="dxa"/>
              <w:right w:w="120" w:type="dxa"/>
            </w:tcMar>
            <w:vAlign w:val="center"/>
          </w:tcPr>
          <w:p w14:paraId="2AB240B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REGEXP_SUBSTR({item}, '[^</w:t>
            </w:r>
            <w:proofErr w:type="gramStart"/>
            <w:r w:rsidRPr="00441B33">
              <w:rPr>
                <w:rFonts w:asciiTheme="minorHAnsi" w:hAnsiTheme="minorHAnsi" w:cstheme="minorHAnsi"/>
                <w:color w:val="222222"/>
                <w:sz w:val="19"/>
                <w:szCs w:val="19"/>
              </w:rPr>
              <w:t>:]+</w:t>
            </w:r>
            <w:proofErr w:type="gramEnd"/>
            <w:r w:rsidRPr="00441B33">
              <w:rPr>
                <w:rFonts w:asciiTheme="minorHAnsi" w:hAnsiTheme="minorHAnsi" w:cstheme="minorHAnsi"/>
                <w:color w:val="222222"/>
                <w:sz w:val="19"/>
                <w:szCs w:val="19"/>
              </w:rPr>
              <w:t>$')</w:t>
            </w:r>
          </w:p>
        </w:tc>
      </w:tr>
      <w:tr w:rsidR="00C4685D" w:rsidRPr="00441B33" w14:paraId="2AB240C2"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BF"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LENGTH(</w:t>
            </w:r>
            <w:proofErr w:type="gramEnd"/>
            <w:r w:rsidRPr="00441B33">
              <w:rPr>
                <w:rFonts w:asciiTheme="minorHAnsi" w:hAnsiTheme="minorHAnsi" w:cstheme="minorHAnsi"/>
                <w:color w:val="222222"/>
                <w:sz w:val="19"/>
                <w:szCs w:val="19"/>
              </w:rPr>
              <w:t xml:space="preserve">char) / </w:t>
            </w:r>
            <w:proofErr w:type="gramStart"/>
            <w:r w:rsidRPr="00441B33">
              <w:rPr>
                <w:rFonts w:asciiTheme="minorHAnsi" w:hAnsiTheme="minorHAnsi" w:cstheme="minorHAnsi"/>
                <w:color w:val="222222"/>
                <w:sz w:val="19"/>
                <w:szCs w:val="19"/>
              </w:rPr>
              <w:t>INSTR(</w:t>
            </w:r>
            <w:proofErr w:type="gramEnd"/>
            <w:r w:rsidRPr="00441B33">
              <w:rPr>
                <w:rFonts w:asciiTheme="minorHAnsi" w:hAnsiTheme="minorHAnsi" w:cstheme="minorHAnsi"/>
                <w:color w:val="222222"/>
                <w:sz w:val="19"/>
                <w:szCs w:val="19"/>
              </w:rPr>
              <w:t>string, sub)</w:t>
            </w:r>
          </w:p>
        </w:tc>
        <w:tc>
          <w:tcPr>
            <w:tcW w:w="3600" w:type="dxa"/>
            <w:shd w:val="clear" w:color="auto" w:fill="FFFFFF"/>
            <w:tcMar>
              <w:top w:w="100" w:type="dxa"/>
              <w:left w:w="120" w:type="dxa"/>
              <w:bottom w:w="100" w:type="dxa"/>
              <w:right w:w="120" w:type="dxa"/>
            </w:tcMar>
            <w:vAlign w:val="center"/>
          </w:tcPr>
          <w:p w14:paraId="2AB240C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String length / position of a substring</w:t>
            </w:r>
          </w:p>
        </w:tc>
        <w:tc>
          <w:tcPr>
            <w:tcW w:w="2900" w:type="dxa"/>
            <w:shd w:val="clear" w:color="auto" w:fill="FFFFFF"/>
            <w:tcMar>
              <w:top w:w="100" w:type="dxa"/>
              <w:left w:w="120" w:type="dxa"/>
              <w:bottom w:w="100" w:type="dxa"/>
              <w:right w:w="120" w:type="dxa"/>
            </w:tcMar>
            <w:vAlign w:val="center"/>
          </w:tcPr>
          <w:p w14:paraId="2AB240C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LENGTH({name})</w:t>
            </w:r>
          </w:p>
        </w:tc>
      </w:tr>
    </w:tbl>
    <w:p w14:paraId="3B440F97" w14:textId="77777777" w:rsidR="00AE51BC" w:rsidRDefault="00AE51BC">
      <w:pPr>
        <w:pStyle w:val="Heading2"/>
        <w:spacing w:before="280" w:after="140"/>
        <w:rPr>
          <w:rFonts w:asciiTheme="minorHAnsi" w:hAnsiTheme="minorHAnsi" w:cstheme="minorHAnsi"/>
          <w:b/>
          <w:bCs/>
          <w:color w:val="2E5C99"/>
          <w:sz w:val="25"/>
          <w:szCs w:val="25"/>
        </w:rPr>
      </w:pPr>
    </w:p>
    <w:p w14:paraId="3192EF64" w14:textId="77777777" w:rsidR="00AE51BC" w:rsidRDefault="00AE51BC">
      <w:pPr>
        <w:pStyle w:val="Heading2"/>
        <w:spacing w:before="280" w:after="140"/>
        <w:rPr>
          <w:rFonts w:asciiTheme="minorHAnsi" w:hAnsiTheme="minorHAnsi" w:cstheme="minorHAnsi"/>
          <w:b/>
          <w:bCs/>
          <w:color w:val="2E5C99"/>
          <w:sz w:val="25"/>
          <w:szCs w:val="25"/>
        </w:rPr>
      </w:pPr>
    </w:p>
    <w:p w14:paraId="2AB240C3" w14:textId="3D16DFC2"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lastRenderedPageBreak/>
        <w:t>3.3 Datetime Functions</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000"/>
        <w:gridCol w:w="4000"/>
        <w:gridCol w:w="2500"/>
      </w:tblGrid>
      <w:tr w:rsidR="00C4685D" w:rsidRPr="00441B33" w14:paraId="2AB240C7"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2AB240C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Function</w:t>
            </w:r>
          </w:p>
        </w:tc>
        <w:tc>
          <w:tcPr>
            <w:tcW w:w="4000" w:type="dxa"/>
            <w:shd w:val="clear" w:color="auto" w:fill="1F3864"/>
            <w:tcMar>
              <w:top w:w="100" w:type="dxa"/>
              <w:left w:w="120" w:type="dxa"/>
              <w:bottom w:w="100" w:type="dxa"/>
              <w:right w:w="120" w:type="dxa"/>
            </w:tcMar>
            <w:vAlign w:val="center"/>
          </w:tcPr>
          <w:p w14:paraId="2AB240C5"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Description</w:t>
            </w:r>
          </w:p>
        </w:tc>
        <w:tc>
          <w:tcPr>
            <w:tcW w:w="2500" w:type="dxa"/>
            <w:shd w:val="clear" w:color="auto" w:fill="1F3864"/>
            <w:tcMar>
              <w:top w:w="100" w:type="dxa"/>
              <w:left w:w="120" w:type="dxa"/>
              <w:bottom w:w="100" w:type="dxa"/>
              <w:right w:w="120" w:type="dxa"/>
            </w:tcMar>
            <w:vAlign w:val="center"/>
          </w:tcPr>
          <w:p w14:paraId="2AB240C6"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Example</w:t>
            </w:r>
          </w:p>
        </w:tc>
      </w:tr>
      <w:tr w:rsidR="00C4685D" w:rsidRPr="00441B33" w14:paraId="2AB240CB"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C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ADD_</w:t>
            </w:r>
            <w:proofErr w:type="gramStart"/>
            <w:r w:rsidRPr="00441B33">
              <w:rPr>
                <w:rFonts w:asciiTheme="minorHAnsi" w:hAnsiTheme="minorHAnsi" w:cstheme="minorHAnsi"/>
                <w:color w:val="222222"/>
                <w:sz w:val="19"/>
                <w:szCs w:val="19"/>
              </w:rPr>
              <w:t>MONTHS(</w:t>
            </w:r>
            <w:proofErr w:type="gramEnd"/>
            <w:r w:rsidRPr="00441B33">
              <w:rPr>
                <w:rFonts w:asciiTheme="minorHAnsi" w:hAnsiTheme="minorHAnsi" w:cstheme="minorHAnsi"/>
                <w:color w:val="222222"/>
                <w:sz w:val="19"/>
                <w:szCs w:val="19"/>
              </w:rPr>
              <w:t>date, n)</w:t>
            </w:r>
          </w:p>
        </w:tc>
        <w:tc>
          <w:tcPr>
            <w:tcW w:w="4000" w:type="dxa"/>
            <w:shd w:val="clear" w:color="auto" w:fill="FFFFFF"/>
            <w:tcMar>
              <w:top w:w="100" w:type="dxa"/>
              <w:left w:w="120" w:type="dxa"/>
              <w:bottom w:w="100" w:type="dxa"/>
              <w:right w:w="120" w:type="dxa"/>
            </w:tcMar>
            <w:vAlign w:val="center"/>
          </w:tcPr>
          <w:p w14:paraId="2AB240C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date plus n months</w:t>
            </w:r>
          </w:p>
        </w:tc>
        <w:tc>
          <w:tcPr>
            <w:tcW w:w="2500" w:type="dxa"/>
            <w:shd w:val="clear" w:color="auto" w:fill="FFFFFF"/>
            <w:tcMar>
              <w:top w:w="100" w:type="dxa"/>
              <w:left w:w="120" w:type="dxa"/>
              <w:bottom w:w="100" w:type="dxa"/>
              <w:right w:w="120" w:type="dxa"/>
            </w:tcMar>
            <w:vAlign w:val="center"/>
          </w:tcPr>
          <w:p w14:paraId="2AB240C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ADD_MONTHS({today}, -1)</w:t>
            </w:r>
          </w:p>
        </w:tc>
      </w:tr>
      <w:tr w:rsidR="00C4685D" w:rsidRPr="00441B33" w14:paraId="2AB240CF"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C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MONTHS_</w:t>
            </w:r>
            <w:proofErr w:type="gramStart"/>
            <w:r w:rsidRPr="00441B33">
              <w:rPr>
                <w:rFonts w:asciiTheme="minorHAnsi" w:hAnsiTheme="minorHAnsi" w:cstheme="minorHAnsi"/>
                <w:color w:val="222222"/>
                <w:sz w:val="19"/>
                <w:szCs w:val="19"/>
              </w:rPr>
              <w:t>BETWEEN(</w:t>
            </w:r>
            <w:proofErr w:type="gramEnd"/>
            <w:r w:rsidRPr="00441B33">
              <w:rPr>
                <w:rFonts w:asciiTheme="minorHAnsi" w:hAnsiTheme="minorHAnsi" w:cstheme="minorHAnsi"/>
                <w:color w:val="222222"/>
                <w:sz w:val="19"/>
                <w:szCs w:val="19"/>
              </w:rPr>
              <w:t>d1, d2)</w:t>
            </w:r>
          </w:p>
        </w:tc>
        <w:tc>
          <w:tcPr>
            <w:tcW w:w="4000" w:type="dxa"/>
            <w:shd w:val="clear" w:color="auto" w:fill="F2F6FB"/>
            <w:tcMar>
              <w:top w:w="100" w:type="dxa"/>
              <w:left w:w="120" w:type="dxa"/>
              <w:bottom w:w="100" w:type="dxa"/>
              <w:right w:w="120" w:type="dxa"/>
            </w:tcMar>
            <w:vAlign w:val="center"/>
          </w:tcPr>
          <w:p w14:paraId="2AB240C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Number of months between two dates</w:t>
            </w:r>
          </w:p>
        </w:tc>
        <w:tc>
          <w:tcPr>
            <w:tcW w:w="2500" w:type="dxa"/>
            <w:shd w:val="clear" w:color="auto" w:fill="F2F6FB"/>
            <w:tcMar>
              <w:top w:w="100" w:type="dxa"/>
              <w:left w:w="120" w:type="dxa"/>
              <w:bottom w:w="100" w:type="dxa"/>
              <w:right w:w="120" w:type="dxa"/>
            </w:tcMar>
            <w:vAlign w:val="center"/>
          </w:tcPr>
          <w:p w14:paraId="2AB240C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MONTHS_</w:t>
            </w:r>
            <w:proofErr w:type="gramStart"/>
            <w:r w:rsidRPr="00441B33">
              <w:rPr>
                <w:rFonts w:asciiTheme="minorHAnsi" w:hAnsiTheme="minorHAnsi" w:cstheme="minorHAnsi"/>
                <w:color w:val="222222"/>
                <w:sz w:val="19"/>
                <w:szCs w:val="19"/>
              </w:rPr>
              <w:t>BETWEEN(</w:t>
            </w:r>
            <w:proofErr w:type="gramEnd"/>
            <w:r w:rsidRPr="00441B33">
              <w:rPr>
                <w:rFonts w:asciiTheme="minorHAnsi" w:hAnsiTheme="minorHAnsi" w:cstheme="minorHAnsi"/>
                <w:color w:val="222222"/>
                <w:sz w:val="19"/>
                <w:szCs w:val="19"/>
              </w:rPr>
              <w:t>SYSDATE, {</w:t>
            </w:r>
            <w:proofErr w:type="spellStart"/>
            <w:r w:rsidRPr="00441B33">
              <w:rPr>
                <w:rFonts w:asciiTheme="minorHAnsi" w:hAnsiTheme="minorHAnsi" w:cstheme="minorHAnsi"/>
                <w:color w:val="222222"/>
                <w:sz w:val="19"/>
                <w:szCs w:val="19"/>
              </w:rPr>
              <w:t>createddate</w:t>
            </w:r>
            <w:proofErr w:type="spellEnd"/>
            <w:r w:rsidRPr="00441B33">
              <w:rPr>
                <w:rFonts w:asciiTheme="minorHAnsi" w:hAnsiTheme="minorHAnsi" w:cstheme="minorHAnsi"/>
                <w:color w:val="222222"/>
                <w:sz w:val="19"/>
                <w:szCs w:val="19"/>
              </w:rPr>
              <w:t>})</w:t>
            </w:r>
          </w:p>
        </w:tc>
      </w:tr>
      <w:tr w:rsidR="00C4685D" w:rsidRPr="00441B33" w14:paraId="2AB240D3"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D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LAST_</w:t>
            </w:r>
            <w:proofErr w:type="gramStart"/>
            <w:r w:rsidRPr="00441B33">
              <w:rPr>
                <w:rFonts w:asciiTheme="minorHAnsi" w:hAnsiTheme="minorHAnsi" w:cstheme="minorHAnsi"/>
                <w:color w:val="222222"/>
                <w:sz w:val="19"/>
                <w:szCs w:val="19"/>
              </w:rPr>
              <w:t>DAY(</w:t>
            </w:r>
            <w:proofErr w:type="gramEnd"/>
            <w:r w:rsidRPr="00441B33">
              <w:rPr>
                <w:rFonts w:asciiTheme="minorHAnsi" w:hAnsiTheme="minorHAnsi" w:cstheme="minorHAnsi"/>
                <w:color w:val="222222"/>
                <w:sz w:val="19"/>
                <w:szCs w:val="19"/>
              </w:rPr>
              <w:t>date)</w:t>
            </w:r>
          </w:p>
        </w:tc>
        <w:tc>
          <w:tcPr>
            <w:tcW w:w="4000" w:type="dxa"/>
            <w:shd w:val="clear" w:color="auto" w:fill="FFFFFF"/>
            <w:tcMar>
              <w:top w:w="100" w:type="dxa"/>
              <w:left w:w="120" w:type="dxa"/>
              <w:bottom w:w="100" w:type="dxa"/>
              <w:right w:w="120" w:type="dxa"/>
            </w:tcMar>
            <w:vAlign w:val="center"/>
          </w:tcPr>
          <w:p w14:paraId="2AB240D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Last day of the month containing date</w:t>
            </w:r>
          </w:p>
        </w:tc>
        <w:tc>
          <w:tcPr>
            <w:tcW w:w="2500" w:type="dxa"/>
            <w:shd w:val="clear" w:color="auto" w:fill="FFFFFF"/>
            <w:tcMar>
              <w:top w:w="100" w:type="dxa"/>
              <w:left w:w="120" w:type="dxa"/>
              <w:bottom w:w="100" w:type="dxa"/>
              <w:right w:w="120" w:type="dxa"/>
            </w:tcMar>
            <w:vAlign w:val="center"/>
          </w:tcPr>
          <w:p w14:paraId="2AB240D2"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LAST_DAY({today})</w:t>
            </w:r>
          </w:p>
        </w:tc>
      </w:tr>
      <w:tr w:rsidR="00C4685D" w:rsidRPr="00441B33" w14:paraId="2AB240D7"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D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NEXT_</w:t>
            </w:r>
            <w:proofErr w:type="gramStart"/>
            <w:r w:rsidRPr="00441B33">
              <w:rPr>
                <w:rFonts w:asciiTheme="minorHAnsi" w:hAnsiTheme="minorHAnsi" w:cstheme="minorHAnsi"/>
                <w:color w:val="222222"/>
                <w:sz w:val="19"/>
                <w:szCs w:val="19"/>
              </w:rPr>
              <w:t>DAY(</w:t>
            </w:r>
            <w:proofErr w:type="gramEnd"/>
            <w:r w:rsidRPr="00441B33">
              <w:rPr>
                <w:rFonts w:asciiTheme="minorHAnsi" w:hAnsiTheme="minorHAnsi" w:cstheme="minorHAnsi"/>
                <w:color w:val="222222"/>
                <w:sz w:val="19"/>
                <w:szCs w:val="19"/>
              </w:rPr>
              <w:t>date, char)</w:t>
            </w:r>
          </w:p>
        </w:tc>
        <w:tc>
          <w:tcPr>
            <w:tcW w:w="4000" w:type="dxa"/>
            <w:shd w:val="clear" w:color="auto" w:fill="F2F6FB"/>
            <w:tcMar>
              <w:top w:w="100" w:type="dxa"/>
              <w:left w:w="120" w:type="dxa"/>
              <w:bottom w:w="100" w:type="dxa"/>
              <w:right w:w="120" w:type="dxa"/>
            </w:tcMar>
            <w:vAlign w:val="center"/>
          </w:tcPr>
          <w:p w14:paraId="2AB240D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First occurrence of the named weekday after date</w:t>
            </w:r>
          </w:p>
        </w:tc>
        <w:tc>
          <w:tcPr>
            <w:tcW w:w="2500" w:type="dxa"/>
            <w:shd w:val="clear" w:color="auto" w:fill="F2F6FB"/>
            <w:tcMar>
              <w:top w:w="100" w:type="dxa"/>
              <w:left w:w="120" w:type="dxa"/>
              <w:bottom w:w="100" w:type="dxa"/>
              <w:right w:w="120" w:type="dxa"/>
            </w:tcMar>
            <w:vAlign w:val="center"/>
          </w:tcPr>
          <w:p w14:paraId="2AB240D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NEXT_DAY({today}, 'SATURDAY')</w:t>
            </w:r>
          </w:p>
        </w:tc>
      </w:tr>
      <w:tr w:rsidR="00C4685D" w:rsidRPr="00441B33" w14:paraId="2AB240DB"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B240D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TO_CHAR / TO_DATE</w:t>
            </w:r>
          </w:p>
        </w:tc>
        <w:tc>
          <w:tcPr>
            <w:tcW w:w="4000" w:type="dxa"/>
            <w:shd w:val="clear" w:color="auto" w:fill="FFFFFF"/>
            <w:tcMar>
              <w:top w:w="100" w:type="dxa"/>
              <w:left w:w="120" w:type="dxa"/>
              <w:bottom w:w="100" w:type="dxa"/>
              <w:right w:w="120" w:type="dxa"/>
            </w:tcMar>
            <w:vAlign w:val="center"/>
          </w:tcPr>
          <w:p w14:paraId="2AB240D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Converts between date and formatted text</w:t>
            </w:r>
          </w:p>
        </w:tc>
        <w:tc>
          <w:tcPr>
            <w:tcW w:w="2500" w:type="dxa"/>
            <w:shd w:val="clear" w:color="auto" w:fill="FFFFFF"/>
            <w:tcMar>
              <w:top w:w="100" w:type="dxa"/>
              <w:left w:w="120" w:type="dxa"/>
              <w:bottom w:w="100" w:type="dxa"/>
              <w:right w:w="120" w:type="dxa"/>
            </w:tcMar>
            <w:vAlign w:val="center"/>
          </w:tcPr>
          <w:p w14:paraId="2AB240D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TO_CHAR({date}, 'hh24')</w:t>
            </w:r>
          </w:p>
        </w:tc>
      </w:tr>
      <w:tr w:rsidR="00C4685D" w:rsidRPr="00441B33" w14:paraId="2AB240DF" w14:textId="77777777">
        <w:tblPrEx>
          <w:tblCellMar>
            <w:top w:w="0" w:type="dxa"/>
            <w:bottom w:w="0" w:type="dxa"/>
          </w:tblCellMar>
        </w:tblPrEx>
        <w:tc>
          <w:tcPr>
            <w:tcW w:w="3000" w:type="dxa"/>
            <w:shd w:val="clear" w:color="auto" w:fill="F2F6FB"/>
            <w:tcMar>
              <w:top w:w="100" w:type="dxa"/>
              <w:left w:w="120" w:type="dxa"/>
              <w:bottom w:w="100" w:type="dxa"/>
              <w:right w:w="120" w:type="dxa"/>
            </w:tcMar>
            <w:vAlign w:val="center"/>
          </w:tcPr>
          <w:p w14:paraId="2AB240DC"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TRUNC(</w:t>
            </w:r>
            <w:proofErr w:type="gramEnd"/>
            <w:r w:rsidRPr="00441B33">
              <w:rPr>
                <w:rFonts w:asciiTheme="minorHAnsi" w:hAnsiTheme="minorHAnsi" w:cstheme="minorHAnsi"/>
                <w:color w:val="222222"/>
                <w:sz w:val="19"/>
                <w:szCs w:val="19"/>
              </w:rPr>
              <w:t xml:space="preserve">date [, </w:t>
            </w:r>
            <w:proofErr w:type="spellStart"/>
            <w:r w:rsidRPr="00441B33">
              <w:rPr>
                <w:rFonts w:asciiTheme="minorHAnsi" w:hAnsiTheme="minorHAnsi" w:cstheme="minorHAnsi"/>
                <w:color w:val="222222"/>
                <w:sz w:val="19"/>
                <w:szCs w:val="19"/>
              </w:rPr>
              <w:t>fmt</w:t>
            </w:r>
            <w:proofErr w:type="spellEnd"/>
            <w:r w:rsidRPr="00441B33">
              <w:rPr>
                <w:rFonts w:asciiTheme="minorHAnsi" w:hAnsiTheme="minorHAnsi" w:cstheme="minorHAnsi"/>
                <w:color w:val="222222"/>
                <w:sz w:val="19"/>
                <w:szCs w:val="19"/>
              </w:rPr>
              <w:t>])</w:t>
            </w:r>
          </w:p>
        </w:tc>
        <w:tc>
          <w:tcPr>
            <w:tcW w:w="4000" w:type="dxa"/>
            <w:shd w:val="clear" w:color="auto" w:fill="F2F6FB"/>
            <w:tcMar>
              <w:top w:w="100" w:type="dxa"/>
              <w:left w:w="120" w:type="dxa"/>
              <w:bottom w:w="100" w:type="dxa"/>
              <w:right w:w="120" w:type="dxa"/>
            </w:tcMar>
            <w:vAlign w:val="center"/>
          </w:tcPr>
          <w:p w14:paraId="2AB240D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Truncates the time portion to the given unit</w:t>
            </w:r>
          </w:p>
        </w:tc>
        <w:tc>
          <w:tcPr>
            <w:tcW w:w="2500" w:type="dxa"/>
            <w:shd w:val="clear" w:color="auto" w:fill="F2F6FB"/>
            <w:tcMar>
              <w:top w:w="100" w:type="dxa"/>
              <w:left w:w="120" w:type="dxa"/>
              <w:bottom w:w="100" w:type="dxa"/>
              <w:right w:w="120" w:type="dxa"/>
            </w:tcMar>
            <w:vAlign w:val="center"/>
          </w:tcPr>
          <w:p w14:paraId="2AB240D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TRUNC({today}, 'YYYY')</w:t>
            </w:r>
          </w:p>
        </w:tc>
      </w:tr>
    </w:tbl>
    <w:p w14:paraId="2AB240E0"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3.4 NULL-Handling, DECODE, and CASE</w:t>
      </w:r>
    </w:p>
    <w:p w14:paraId="2AB240E1"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Four functions exist specifically to control how NULL values behave in a formula, and two more provide conditional branching without SQL's full CASE syntax feeling foreign to spreadsheet-minded users:</w:t>
      </w:r>
    </w:p>
    <w:tbl>
      <w:tblPr>
        <w:tblW w:w="10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400"/>
        <w:gridCol w:w="4200"/>
        <w:gridCol w:w="2900"/>
      </w:tblGrid>
      <w:tr w:rsidR="00C4685D" w:rsidRPr="00441B33" w14:paraId="2AB240E5"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2AB240E2"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Function</w:t>
            </w:r>
          </w:p>
        </w:tc>
        <w:tc>
          <w:tcPr>
            <w:tcW w:w="4200" w:type="dxa"/>
            <w:shd w:val="clear" w:color="auto" w:fill="1F3864"/>
            <w:tcMar>
              <w:top w:w="100" w:type="dxa"/>
              <w:left w:w="120" w:type="dxa"/>
              <w:bottom w:w="100" w:type="dxa"/>
              <w:right w:w="120" w:type="dxa"/>
            </w:tcMar>
            <w:vAlign w:val="center"/>
          </w:tcPr>
          <w:p w14:paraId="2AB240E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Behavior</w:t>
            </w:r>
          </w:p>
        </w:tc>
        <w:tc>
          <w:tcPr>
            <w:tcW w:w="2900" w:type="dxa"/>
            <w:shd w:val="clear" w:color="auto" w:fill="1F3864"/>
            <w:tcMar>
              <w:top w:w="100" w:type="dxa"/>
              <w:left w:w="120" w:type="dxa"/>
              <w:bottom w:w="100" w:type="dxa"/>
              <w:right w:w="120" w:type="dxa"/>
            </w:tcMar>
            <w:vAlign w:val="center"/>
          </w:tcPr>
          <w:p w14:paraId="2AB240E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Example</w:t>
            </w:r>
          </w:p>
        </w:tc>
      </w:tr>
      <w:tr w:rsidR="00C4685D" w:rsidRPr="00441B33" w14:paraId="2AB240E9"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2AB240E6"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COALESCE(</w:t>
            </w:r>
            <w:proofErr w:type="gramEnd"/>
            <w:r w:rsidRPr="00441B33">
              <w:rPr>
                <w:rFonts w:asciiTheme="minorHAnsi" w:hAnsiTheme="minorHAnsi" w:cstheme="minorHAnsi"/>
                <w:color w:val="222222"/>
                <w:sz w:val="19"/>
                <w:szCs w:val="19"/>
              </w:rPr>
              <w:t>expr, expr, ...)</w:t>
            </w:r>
          </w:p>
        </w:tc>
        <w:tc>
          <w:tcPr>
            <w:tcW w:w="4200" w:type="dxa"/>
            <w:shd w:val="clear" w:color="auto" w:fill="FFFFFF"/>
            <w:tcMar>
              <w:top w:w="100" w:type="dxa"/>
              <w:left w:w="120" w:type="dxa"/>
              <w:bottom w:w="100" w:type="dxa"/>
              <w:right w:w="120" w:type="dxa"/>
            </w:tcMar>
            <w:vAlign w:val="center"/>
          </w:tcPr>
          <w:p w14:paraId="2AB240E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Returns the first non-null expression in the list</w:t>
            </w:r>
          </w:p>
        </w:tc>
        <w:tc>
          <w:tcPr>
            <w:tcW w:w="2900" w:type="dxa"/>
            <w:shd w:val="clear" w:color="auto" w:fill="FFFFFF"/>
            <w:tcMar>
              <w:top w:w="100" w:type="dxa"/>
              <w:left w:w="120" w:type="dxa"/>
              <w:bottom w:w="100" w:type="dxa"/>
              <w:right w:w="120" w:type="dxa"/>
            </w:tcMar>
            <w:vAlign w:val="center"/>
          </w:tcPr>
          <w:p w14:paraId="2AB240E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COALESCE({</w:t>
            </w:r>
            <w:proofErr w:type="spellStart"/>
            <w:r w:rsidRPr="00441B33">
              <w:rPr>
                <w:rFonts w:asciiTheme="minorHAnsi" w:hAnsiTheme="minorHAnsi" w:cstheme="minorHAnsi"/>
                <w:color w:val="222222"/>
                <w:sz w:val="19"/>
                <w:szCs w:val="19"/>
              </w:rPr>
              <w:t>quantitycommitted</w:t>
            </w:r>
            <w:proofErr w:type="spellEnd"/>
            <w:r w:rsidRPr="00441B33">
              <w:rPr>
                <w:rFonts w:asciiTheme="minorHAnsi" w:hAnsiTheme="minorHAnsi" w:cstheme="minorHAnsi"/>
                <w:color w:val="222222"/>
                <w:sz w:val="19"/>
                <w:szCs w:val="19"/>
              </w:rPr>
              <w:t>}, 0)</w:t>
            </w:r>
          </w:p>
        </w:tc>
      </w:tr>
      <w:tr w:rsidR="00C4685D" w:rsidRPr="00441B33" w14:paraId="2AB240ED" w14:textId="77777777">
        <w:tblPrEx>
          <w:tblCellMar>
            <w:top w:w="0" w:type="dxa"/>
            <w:bottom w:w="0" w:type="dxa"/>
          </w:tblCellMar>
        </w:tblPrEx>
        <w:tc>
          <w:tcPr>
            <w:tcW w:w="3400" w:type="dxa"/>
            <w:shd w:val="clear" w:color="auto" w:fill="F2F6FB"/>
            <w:tcMar>
              <w:top w:w="100" w:type="dxa"/>
              <w:left w:w="120" w:type="dxa"/>
              <w:bottom w:w="100" w:type="dxa"/>
              <w:right w:w="120" w:type="dxa"/>
            </w:tcMar>
            <w:vAlign w:val="center"/>
          </w:tcPr>
          <w:p w14:paraId="2AB240EA"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NVL(</w:t>
            </w:r>
            <w:proofErr w:type="gramEnd"/>
            <w:r w:rsidRPr="00441B33">
              <w:rPr>
                <w:rFonts w:asciiTheme="minorHAnsi" w:hAnsiTheme="minorHAnsi" w:cstheme="minorHAnsi"/>
                <w:color w:val="222222"/>
                <w:sz w:val="19"/>
                <w:szCs w:val="19"/>
              </w:rPr>
              <w:t>expr1, expr2)</w:t>
            </w:r>
          </w:p>
        </w:tc>
        <w:tc>
          <w:tcPr>
            <w:tcW w:w="4200" w:type="dxa"/>
            <w:shd w:val="clear" w:color="auto" w:fill="F2F6FB"/>
            <w:tcMar>
              <w:top w:w="100" w:type="dxa"/>
              <w:left w:w="120" w:type="dxa"/>
              <w:bottom w:w="100" w:type="dxa"/>
              <w:right w:w="120" w:type="dxa"/>
            </w:tcMar>
            <w:vAlign w:val="center"/>
          </w:tcPr>
          <w:p w14:paraId="2AB240E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Replaces a null expr1 with expr2</w:t>
            </w:r>
          </w:p>
        </w:tc>
        <w:tc>
          <w:tcPr>
            <w:tcW w:w="2900" w:type="dxa"/>
            <w:shd w:val="clear" w:color="auto" w:fill="F2F6FB"/>
            <w:tcMar>
              <w:top w:w="100" w:type="dxa"/>
              <w:left w:w="120" w:type="dxa"/>
              <w:bottom w:w="100" w:type="dxa"/>
              <w:right w:w="120" w:type="dxa"/>
            </w:tcMar>
            <w:vAlign w:val="center"/>
          </w:tcPr>
          <w:p w14:paraId="2AB240E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NVL({quantity}, '0')</w:t>
            </w:r>
          </w:p>
        </w:tc>
      </w:tr>
      <w:tr w:rsidR="00C4685D" w:rsidRPr="00441B33" w14:paraId="2AB240F1"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2AB240E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NVL2(expr1, expr2, expr3)</w:t>
            </w:r>
          </w:p>
        </w:tc>
        <w:tc>
          <w:tcPr>
            <w:tcW w:w="4200" w:type="dxa"/>
            <w:shd w:val="clear" w:color="auto" w:fill="FFFFFF"/>
            <w:tcMar>
              <w:top w:w="100" w:type="dxa"/>
              <w:left w:w="120" w:type="dxa"/>
              <w:bottom w:w="100" w:type="dxa"/>
              <w:right w:w="120" w:type="dxa"/>
            </w:tcMar>
            <w:vAlign w:val="center"/>
          </w:tcPr>
          <w:p w14:paraId="2AB240EF"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Returns expr2 if expr1 is not null, otherwise expr3</w:t>
            </w:r>
          </w:p>
        </w:tc>
        <w:tc>
          <w:tcPr>
            <w:tcW w:w="2900" w:type="dxa"/>
            <w:shd w:val="clear" w:color="auto" w:fill="FFFFFF"/>
            <w:tcMar>
              <w:top w:w="100" w:type="dxa"/>
              <w:left w:w="120" w:type="dxa"/>
              <w:bottom w:w="100" w:type="dxa"/>
              <w:right w:w="120" w:type="dxa"/>
            </w:tcMar>
            <w:vAlign w:val="center"/>
          </w:tcPr>
          <w:p w14:paraId="2AB240F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NVL2({location}, 1, 2)</w:t>
            </w:r>
          </w:p>
        </w:tc>
      </w:tr>
      <w:tr w:rsidR="00C4685D" w:rsidRPr="00441B33" w14:paraId="2AB240F5" w14:textId="77777777">
        <w:tblPrEx>
          <w:tblCellMar>
            <w:top w:w="0" w:type="dxa"/>
            <w:bottom w:w="0" w:type="dxa"/>
          </w:tblCellMar>
        </w:tblPrEx>
        <w:tc>
          <w:tcPr>
            <w:tcW w:w="3400" w:type="dxa"/>
            <w:shd w:val="clear" w:color="auto" w:fill="F2F6FB"/>
            <w:tcMar>
              <w:top w:w="100" w:type="dxa"/>
              <w:left w:w="120" w:type="dxa"/>
              <w:bottom w:w="100" w:type="dxa"/>
              <w:right w:w="120" w:type="dxa"/>
            </w:tcMar>
            <w:vAlign w:val="center"/>
          </w:tcPr>
          <w:p w14:paraId="2AB240F2"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NULLIF(</w:t>
            </w:r>
            <w:proofErr w:type="gramEnd"/>
            <w:r w:rsidRPr="00441B33">
              <w:rPr>
                <w:rFonts w:asciiTheme="minorHAnsi" w:hAnsiTheme="minorHAnsi" w:cstheme="minorHAnsi"/>
                <w:color w:val="222222"/>
                <w:sz w:val="19"/>
                <w:szCs w:val="19"/>
              </w:rPr>
              <w:t>expr1, expr2)</w:t>
            </w:r>
          </w:p>
        </w:tc>
        <w:tc>
          <w:tcPr>
            <w:tcW w:w="4200" w:type="dxa"/>
            <w:shd w:val="clear" w:color="auto" w:fill="F2F6FB"/>
            <w:tcMar>
              <w:top w:w="100" w:type="dxa"/>
              <w:left w:w="120" w:type="dxa"/>
              <w:bottom w:w="100" w:type="dxa"/>
              <w:right w:w="120" w:type="dxa"/>
            </w:tcMar>
            <w:vAlign w:val="center"/>
          </w:tcPr>
          <w:p w14:paraId="2AB240F3"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Returns null if the two are equal, otherwise expr1</w:t>
            </w:r>
          </w:p>
        </w:tc>
        <w:tc>
          <w:tcPr>
            <w:tcW w:w="2900" w:type="dxa"/>
            <w:shd w:val="clear" w:color="auto" w:fill="F2F6FB"/>
            <w:tcMar>
              <w:top w:w="100" w:type="dxa"/>
              <w:left w:w="120" w:type="dxa"/>
              <w:bottom w:w="100" w:type="dxa"/>
              <w:right w:w="120" w:type="dxa"/>
            </w:tcMar>
            <w:vAlign w:val="center"/>
          </w:tcPr>
          <w:p w14:paraId="2AB240F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NULLIF({price}, 0)</w:t>
            </w:r>
          </w:p>
        </w:tc>
      </w:tr>
      <w:tr w:rsidR="00C4685D" w:rsidRPr="00441B33" w14:paraId="2AB240F9"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2AB240F6" w14:textId="77777777" w:rsidR="00C4685D" w:rsidRPr="00441B33" w:rsidRDefault="00E770FA">
            <w:pPr>
              <w:rPr>
                <w:rFonts w:asciiTheme="minorHAnsi" w:hAnsiTheme="minorHAnsi" w:cstheme="minorHAnsi"/>
              </w:rPr>
            </w:pPr>
            <w:proofErr w:type="gramStart"/>
            <w:r w:rsidRPr="00441B33">
              <w:rPr>
                <w:rFonts w:asciiTheme="minorHAnsi" w:hAnsiTheme="minorHAnsi" w:cstheme="minorHAnsi"/>
                <w:color w:val="222222"/>
                <w:sz w:val="19"/>
                <w:szCs w:val="19"/>
              </w:rPr>
              <w:t>DECODE(</w:t>
            </w:r>
            <w:proofErr w:type="gramEnd"/>
            <w:r w:rsidRPr="00441B33">
              <w:rPr>
                <w:rFonts w:asciiTheme="minorHAnsi" w:hAnsiTheme="minorHAnsi" w:cstheme="minorHAnsi"/>
                <w:color w:val="222222"/>
                <w:sz w:val="19"/>
                <w:szCs w:val="19"/>
              </w:rPr>
              <w:t>expr, search, result, ...)</w:t>
            </w:r>
          </w:p>
        </w:tc>
        <w:tc>
          <w:tcPr>
            <w:tcW w:w="4200" w:type="dxa"/>
            <w:shd w:val="clear" w:color="auto" w:fill="FFFFFF"/>
            <w:tcMar>
              <w:top w:w="100" w:type="dxa"/>
              <w:left w:w="120" w:type="dxa"/>
              <w:bottom w:w="100" w:type="dxa"/>
              <w:right w:w="120" w:type="dxa"/>
            </w:tcMar>
            <w:vAlign w:val="center"/>
          </w:tcPr>
          <w:p w14:paraId="2AB240F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Compares expr to each search value in turn</w:t>
            </w:r>
          </w:p>
        </w:tc>
        <w:tc>
          <w:tcPr>
            <w:tcW w:w="2900" w:type="dxa"/>
            <w:shd w:val="clear" w:color="auto" w:fill="FFFFFF"/>
            <w:tcMar>
              <w:top w:w="100" w:type="dxa"/>
              <w:left w:w="120" w:type="dxa"/>
              <w:bottom w:w="100" w:type="dxa"/>
              <w:right w:w="120" w:type="dxa"/>
            </w:tcMar>
            <w:vAlign w:val="center"/>
          </w:tcPr>
          <w:p w14:paraId="2AB240F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DECODE({systemnotes.name}, {assigned}, 'T', 'F')</w:t>
            </w:r>
          </w:p>
        </w:tc>
      </w:tr>
    </w:tbl>
    <w:p w14:paraId="2AB240FA" w14:textId="77777777" w:rsidR="00C4685D" w:rsidRPr="00441B33" w:rsidRDefault="00E770FA">
      <w:pPr>
        <w:spacing w:before="140" w:after="160"/>
        <w:rPr>
          <w:rFonts w:asciiTheme="minorHAnsi" w:hAnsiTheme="minorHAnsi" w:cstheme="minorHAnsi"/>
        </w:rPr>
      </w:pPr>
      <w:r w:rsidRPr="00441B33">
        <w:rPr>
          <w:rFonts w:asciiTheme="minorHAnsi" w:hAnsiTheme="minorHAnsi" w:cstheme="minorHAnsi"/>
          <w:color w:val="222222"/>
        </w:rPr>
        <w:t>CASE reads closer to conventional conditional logic and is generally the more maintainable choice for multi-branch conditions:</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102"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0FB"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CASE</w:t>
            </w:r>
          </w:p>
          <w:p w14:paraId="2AB240F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WHEN {</w:t>
            </w:r>
            <w:proofErr w:type="spellStart"/>
            <w:r w:rsidRPr="00441B33">
              <w:rPr>
                <w:rFonts w:asciiTheme="minorHAnsi" w:eastAsia="Consolas" w:hAnsiTheme="minorHAnsi" w:cstheme="minorHAnsi"/>
                <w:color w:val="1B1B1B"/>
                <w:sz w:val="18"/>
                <w:szCs w:val="18"/>
              </w:rPr>
              <w:t>quantityavailable</w:t>
            </w:r>
            <w:proofErr w:type="spellEnd"/>
            <w:r w:rsidRPr="00441B33">
              <w:rPr>
                <w:rFonts w:asciiTheme="minorHAnsi" w:eastAsia="Consolas" w:hAnsiTheme="minorHAnsi" w:cstheme="minorHAnsi"/>
                <w:color w:val="1B1B1B"/>
                <w:sz w:val="18"/>
                <w:szCs w:val="18"/>
              </w:rPr>
              <w:t>} &gt; 19 THEN 'In Stock'</w:t>
            </w:r>
          </w:p>
          <w:p w14:paraId="2AB240FD"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WHEN {</w:t>
            </w:r>
            <w:proofErr w:type="spellStart"/>
            <w:r w:rsidRPr="00441B33">
              <w:rPr>
                <w:rFonts w:asciiTheme="minorHAnsi" w:eastAsia="Consolas" w:hAnsiTheme="minorHAnsi" w:cstheme="minorHAnsi"/>
                <w:color w:val="1B1B1B"/>
                <w:sz w:val="18"/>
                <w:szCs w:val="18"/>
              </w:rPr>
              <w:t>quantityavailable</w:t>
            </w:r>
            <w:proofErr w:type="spellEnd"/>
            <w:r w:rsidRPr="00441B33">
              <w:rPr>
                <w:rFonts w:asciiTheme="minorHAnsi" w:eastAsia="Consolas" w:hAnsiTheme="minorHAnsi" w:cstheme="minorHAnsi"/>
                <w:color w:val="1B1B1B"/>
                <w:sz w:val="18"/>
                <w:szCs w:val="18"/>
              </w:rPr>
              <w:t xml:space="preserve">} &gt; </w:t>
            </w:r>
            <w:proofErr w:type="gramStart"/>
            <w:r w:rsidRPr="00441B33">
              <w:rPr>
                <w:rFonts w:asciiTheme="minorHAnsi" w:eastAsia="Consolas" w:hAnsiTheme="minorHAnsi" w:cstheme="minorHAnsi"/>
                <w:color w:val="1B1B1B"/>
                <w:sz w:val="18"/>
                <w:szCs w:val="18"/>
              </w:rPr>
              <w:t>1  THEN</w:t>
            </w:r>
            <w:proofErr w:type="gramEnd"/>
            <w:r w:rsidRPr="00441B33">
              <w:rPr>
                <w:rFonts w:asciiTheme="minorHAnsi" w:eastAsia="Consolas" w:hAnsiTheme="minorHAnsi" w:cstheme="minorHAnsi"/>
                <w:color w:val="1B1B1B"/>
                <w:sz w:val="18"/>
                <w:szCs w:val="18"/>
              </w:rPr>
              <w:t xml:space="preserve"> 'Limited Availability'</w:t>
            </w:r>
          </w:p>
          <w:p w14:paraId="2AB240FE"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WHEN {</w:t>
            </w:r>
            <w:proofErr w:type="spellStart"/>
            <w:r w:rsidRPr="00441B33">
              <w:rPr>
                <w:rFonts w:asciiTheme="minorHAnsi" w:eastAsia="Consolas" w:hAnsiTheme="minorHAnsi" w:cstheme="minorHAnsi"/>
                <w:color w:val="1B1B1B"/>
                <w:sz w:val="18"/>
                <w:szCs w:val="18"/>
              </w:rPr>
              <w:t>quantityavailable</w:t>
            </w:r>
            <w:proofErr w:type="spellEnd"/>
            <w:r w:rsidRPr="00441B33">
              <w:rPr>
                <w:rFonts w:asciiTheme="minorHAnsi" w:eastAsia="Consolas" w:hAnsiTheme="minorHAnsi" w:cstheme="minorHAnsi"/>
                <w:color w:val="1B1B1B"/>
                <w:sz w:val="18"/>
                <w:szCs w:val="18"/>
              </w:rPr>
              <w:t xml:space="preserve">} = </w:t>
            </w:r>
            <w:proofErr w:type="gramStart"/>
            <w:r w:rsidRPr="00441B33">
              <w:rPr>
                <w:rFonts w:asciiTheme="minorHAnsi" w:eastAsia="Consolas" w:hAnsiTheme="minorHAnsi" w:cstheme="minorHAnsi"/>
                <w:color w:val="1B1B1B"/>
                <w:sz w:val="18"/>
                <w:szCs w:val="18"/>
              </w:rPr>
              <w:t>1  THEN</w:t>
            </w:r>
            <w:proofErr w:type="gramEnd"/>
            <w:r w:rsidRPr="00441B33">
              <w:rPr>
                <w:rFonts w:asciiTheme="minorHAnsi" w:eastAsia="Consolas" w:hAnsiTheme="minorHAnsi" w:cstheme="minorHAnsi"/>
                <w:color w:val="1B1B1B"/>
                <w:sz w:val="18"/>
                <w:szCs w:val="18"/>
              </w:rPr>
              <w:t xml:space="preserve"> 'The Last Piece'</w:t>
            </w:r>
          </w:p>
          <w:p w14:paraId="2AB240F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WHEN {</w:t>
            </w:r>
            <w:proofErr w:type="spellStart"/>
            <w:r w:rsidRPr="00441B33">
              <w:rPr>
                <w:rFonts w:asciiTheme="minorHAnsi" w:eastAsia="Consolas" w:hAnsiTheme="minorHAnsi" w:cstheme="minorHAnsi"/>
                <w:color w:val="1B1B1B"/>
                <w:sz w:val="18"/>
                <w:szCs w:val="18"/>
              </w:rPr>
              <w:t>quantityavailable</w:t>
            </w:r>
            <w:proofErr w:type="spellEnd"/>
            <w:r w:rsidRPr="00441B33">
              <w:rPr>
                <w:rFonts w:asciiTheme="minorHAnsi" w:eastAsia="Consolas" w:hAnsiTheme="minorHAnsi" w:cstheme="minorHAnsi"/>
                <w:color w:val="1B1B1B"/>
                <w:sz w:val="18"/>
                <w:szCs w:val="18"/>
              </w:rPr>
              <w:t>} IS NULL THEN 'Discontinued'</w:t>
            </w:r>
          </w:p>
          <w:p w14:paraId="2AB2410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ELSE 'Out of Stock'</w:t>
            </w:r>
          </w:p>
          <w:p w14:paraId="2AB24101"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END</w:t>
            </w:r>
          </w:p>
        </w:tc>
      </w:tr>
    </w:tbl>
    <w:p w14:paraId="7B9F4AEC" w14:textId="77777777" w:rsidR="00131F90" w:rsidRDefault="00131F90">
      <w:pPr>
        <w:pStyle w:val="Heading2"/>
        <w:spacing w:before="280" w:after="140"/>
        <w:rPr>
          <w:rFonts w:asciiTheme="minorHAnsi" w:hAnsiTheme="minorHAnsi" w:cstheme="minorHAnsi"/>
          <w:b/>
          <w:bCs/>
          <w:color w:val="2E5C99"/>
          <w:sz w:val="25"/>
          <w:szCs w:val="25"/>
        </w:rPr>
      </w:pPr>
    </w:p>
    <w:p w14:paraId="087A74FE" w14:textId="77777777" w:rsidR="00131F90" w:rsidRDefault="00131F90">
      <w:pPr>
        <w:pStyle w:val="Heading2"/>
        <w:spacing w:before="280" w:after="140"/>
        <w:rPr>
          <w:rFonts w:asciiTheme="minorHAnsi" w:hAnsiTheme="minorHAnsi" w:cstheme="minorHAnsi"/>
          <w:b/>
          <w:bCs/>
          <w:color w:val="2E5C99"/>
          <w:sz w:val="25"/>
          <w:szCs w:val="25"/>
        </w:rPr>
      </w:pPr>
    </w:p>
    <w:p w14:paraId="1F8C76FD" w14:textId="77777777" w:rsidR="00131F90" w:rsidRDefault="00131F90">
      <w:pPr>
        <w:pStyle w:val="Heading2"/>
        <w:spacing w:before="280" w:after="140"/>
        <w:rPr>
          <w:rFonts w:asciiTheme="minorHAnsi" w:hAnsiTheme="minorHAnsi" w:cstheme="minorHAnsi"/>
          <w:b/>
          <w:bCs/>
          <w:color w:val="2E5C99"/>
          <w:sz w:val="25"/>
          <w:szCs w:val="25"/>
        </w:rPr>
      </w:pPr>
    </w:p>
    <w:p w14:paraId="0297F21D" w14:textId="77777777" w:rsidR="00131F90" w:rsidRDefault="00131F90">
      <w:pPr>
        <w:pStyle w:val="Heading2"/>
        <w:spacing w:before="280" w:after="140"/>
        <w:rPr>
          <w:rFonts w:asciiTheme="minorHAnsi" w:hAnsiTheme="minorHAnsi" w:cstheme="minorHAnsi"/>
          <w:b/>
          <w:bCs/>
          <w:color w:val="2E5C99"/>
          <w:sz w:val="25"/>
          <w:szCs w:val="25"/>
        </w:rPr>
      </w:pPr>
    </w:p>
    <w:p w14:paraId="2AB24103" w14:textId="6ABD7E02"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3.5 Analytic and Aggregate Functions</w:t>
      </w:r>
    </w:p>
    <w:p w14:paraId="2AB24104"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 xml:space="preserve">RANK and DENSE_RANK compute a value's rank against a group of values — DENSE_RANK always produces consecutive rankings, while RANK can skip ranks after a tie. </w:t>
      </w:r>
      <w:proofErr w:type="gramStart"/>
      <w:r w:rsidRPr="00441B33">
        <w:rPr>
          <w:rFonts w:asciiTheme="minorHAnsi" w:hAnsiTheme="minorHAnsi" w:cstheme="minorHAnsi"/>
          <w:color w:val="222222"/>
        </w:rPr>
        <w:t>KEEP(</w:t>
      </w:r>
      <w:proofErr w:type="gramEnd"/>
      <w:r w:rsidRPr="00441B33">
        <w:rPr>
          <w:rFonts w:asciiTheme="minorHAnsi" w:hAnsiTheme="minorHAnsi" w:cstheme="minorHAnsi"/>
          <w:color w:val="222222"/>
        </w:rPr>
        <w:t>) qualifies an aggregate to return only the first or last value in an ordering, which is the formula-level equivalent of the Minimum/Maximum summary type applied with a specific tiebreaker.</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10A"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105"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Rank customers by total order amount, highest first</w:t>
            </w:r>
          </w:p>
          <w:p w14:paraId="2AB24106" w14:textId="77777777" w:rsidR="00C4685D" w:rsidRPr="00441B33" w:rsidRDefault="00E770FA">
            <w:pPr>
              <w:rPr>
                <w:rFonts w:asciiTheme="minorHAnsi" w:hAnsiTheme="minorHAnsi" w:cstheme="minorHAnsi"/>
              </w:rPr>
            </w:pPr>
            <w:proofErr w:type="gramStart"/>
            <w:r w:rsidRPr="00441B33">
              <w:rPr>
                <w:rFonts w:asciiTheme="minorHAnsi" w:eastAsia="Consolas" w:hAnsiTheme="minorHAnsi" w:cstheme="minorHAnsi"/>
                <w:color w:val="1B1B1B"/>
                <w:sz w:val="18"/>
                <w:szCs w:val="18"/>
              </w:rPr>
              <w:t>RANK(</w:t>
            </w:r>
            <w:proofErr w:type="gramEnd"/>
            <w:r w:rsidRPr="00441B33">
              <w:rPr>
                <w:rFonts w:asciiTheme="minorHAnsi" w:eastAsia="Consolas" w:hAnsiTheme="minorHAnsi" w:cstheme="minorHAnsi"/>
                <w:color w:val="1B1B1B"/>
                <w:sz w:val="18"/>
                <w:szCs w:val="18"/>
              </w:rPr>
              <w:t>) OVER (PARTITION BY {entity} ORDER BY {amount} DESC)</w:t>
            </w:r>
          </w:p>
          <w:p w14:paraId="2AB24107"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08"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Return the amount tied to the most recent transaction in each group</w:t>
            </w:r>
          </w:p>
          <w:p w14:paraId="2AB24109" w14:textId="77777777" w:rsidR="00C4685D" w:rsidRPr="00441B33" w:rsidRDefault="00E770FA">
            <w:pPr>
              <w:rPr>
                <w:rFonts w:asciiTheme="minorHAnsi" w:hAnsiTheme="minorHAnsi" w:cstheme="minorHAnsi"/>
              </w:rPr>
            </w:pPr>
            <w:proofErr w:type="gramStart"/>
            <w:r w:rsidRPr="00441B33">
              <w:rPr>
                <w:rFonts w:asciiTheme="minorHAnsi" w:eastAsia="Consolas" w:hAnsiTheme="minorHAnsi" w:cstheme="minorHAnsi"/>
                <w:color w:val="1B1B1B"/>
                <w:sz w:val="18"/>
                <w:szCs w:val="18"/>
              </w:rPr>
              <w:t>KEEP(</w:t>
            </w:r>
            <w:proofErr w:type="gramEnd"/>
            <w:r w:rsidRPr="00441B33">
              <w:rPr>
                <w:rFonts w:asciiTheme="minorHAnsi" w:eastAsia="Consolas" w:hAnsiTheme="minorHAnsi" w:cstheme="minorHAnsi"/>
                <w:color w:val="1B1B1B"/>
                <w:sz w:val="18"/>
                <w:szCs w:val="18"/>
              </w:rPr>
              <w:t>DENSE_RANK LAST ORDER BY {</w:t>
            </w:r>
            <w:proofErr w:type="spellStart"/>
            <w:r w:rsidRPr="00441B33">
              <w:rPr>
                <w:rFonts w:asciiTheme="minorHAnsi" w:eastAsia="Consolas" w:hAnsiTheme="minorHAnsi" w:cstheme="minorHAnsi"/>
                <w:color w:val="1B1B1B"/>
                <w:sz w:val="18"/>
                <w:szCs w:val="18"/>
              </w:rPr>
              <w:t>internalid</w:t>
            </w:r>
            <w:proofErr w:type="spellEnd"/>
            <w:r w:rsidRPr="00441B33">
              <w:rPr>
                <w:rFonts w:asciiTheme="minorHAnsi" w:eastAsia="Consolas" w:hAnsiTheme="minorHAnsi" w:cstheme="minorHAnsi"/>
                <w:color w:val="1B1B1B"/>
                <w:sz w:val="18"/>
                <w:szCs w:val="18"/>
              </w:rPr>
              <w:t>})</w:t>
            </w:r>
          </w:p>
        </w:tc>
      </w:tr>
    </w:tbl>
    <w:p w14:paraId="2AB2410B" w14:textId="77777777" w:rsidR="00C4685D" w:rsidRPr="00441B33" w:rsidRDefault="00C4685D">
      <w:pPr>
        <w:spacing w:after="60"/>
        <w:rPr>
          <w:rFonts w:asciiTheme="minorHAnsi" w:hAnsiTheme="minorHAnsi" w:cstheme="minorHAnsi"/>
        </w:rPr>
      </w:pPr>
    </w:p>
    <w:tbl>
      <w:tblPr>
        <w:tblW w:w="5000" w:type="pct"/>
        <w:tblBorders>
          <w:top w:val="single" w:sz="10" w:space="0" w:color="B8730A"/>
          <w:left w:val="single" w:sz="10" w:space="0" w:color="B8730A"/>
          <w:bottom w:val="single" w:sz="10" w:space="0" w:color="B8730A"/>
          <w:right w:val="single" w:sz="10" w:space="0" w:color="B8730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54"/>
      </w:tblGrid>
      <w:tr w:rsidR="00C4685D" w:rsidRPr="00441B33" w14:paraId="2AB24111" w14:textId="77777777">
        <w:tblPrEx>
          <w:tblCellMar>
            <w:top w:w="0" w:type="dxa"/>
            <w:bottom w:w="0" w:type="dxa"/>
          </w:tblCellMar>
        </w:tblPrEx>
        <w:tc>
          <w:tcPr>
            <w:tcW w:w="100" w:type="dxa"/>
            <w:shd w:val="clear" w:color="auto" w:fill="FDF2E3"/>
            <w:tcMar>
              <w:top w:w="160" w:type="dxa"/>
              <w:left w:w="200" w:type="dxa"/>
              <w:bottom w:w="160" w:type="dxa"/>
              <w:right w:w="200" w:type="dxa"/>
            </w:tcMar>
          </w:tcPr>
          <w:p w14:paraId="2AB2410C" w14:textId="77777777" w:rsidR="00C4685D" w:rsidRPr="00441B33" w:rsidRDefault="00E770FA">
            <w:pPr>
              <w:spacing w:after="120"/>
              <w:rPr>
                <w:rFonts w:asciiTheme="minorHAnsi" w:hAnsiTheme="minorHAnsi" w:cstheme="minorHAnsi"/>
              </w:rPr>
            </w:pPr>
            <w:r w:rsidRPr="00441B33">
              <w:rPr>
                <w:rFonts w:ascii="Segoe UI Emoji" w:hAnsi="Segoe UI Emoji" w:cs="Segoe UI Emoji"/>
                <w:b/>
                <w:bCs/>
                <w:color w:val="8A4B00"/>
              </w:rPr>
              <w:t>⚠</w:t>
            </w:r>
            <w:r w:rsidRPr="00441B33">
              <w:rPr>
                <w:rFonts w:ascii="Segoe UI Emoji" w:hAnsi="Segoe UI Emoji" w:cs="Segoe UI Emoji"/>
                <w:b/>
                <w:bCs/>
                <w:color w:val="8A4B00"/>
              </w:rPr>
              <w:t>️</w:t>
            </w:r>
            <w:r w:rsidRPr="00441B33">
              <w:rPr>
                <w:rFonts w:asciiTheme="minorHAnsi" w:hAnsiTheme="minorHAnsi" w:cstheme="minorHAnsi"/>
                <w:b/>
                <w:bCs/>
                <w:color w:val="8A4B00"/>
              </w:rPr>
              <w:t xml:space="preserve"> Formula Guardrails That Still Apply at This Level</w:t>
            </w:r>
          </w:p>
          <w:p w14:paraId="2AB2410D"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Aggregate functions (SUM, COUNT, RANK, DENSE_RANK, KEEP, ...) cannot be combined with non-aggregate functions in the same formula definition — the whole formula must be one or the other.</w:t>
            </w:r>
          </w:p>
          <w:p w14:paraId="2AB2410E"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&lt;script&gt; tags are stripped from formula output to prevent cross-scripting; a formula that relies on injected script will simply not render it.</w:t>
            </w:r>
          </w:p>
          <w:p w14:paraId="2AB2410F"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Encrypted fields (credit card numbers, Social Security numbers) can never be referenced in a formula — SQL cannot decrypt them, and the attempt raises an invalid expression error.</w:t>
            </w:r>
          </w:p>
          <w:p w14:paraId="2AB24110"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Field references should use internal IDs, never translated display labels, or results can differ by the viewer's language preference.</w:t>
            </w:r>
          </w:p>
        </w:tc>
      </w:tr>
    </w:tbl>
    <w:p w14:paraId="2AB24112"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3.6 Formula (HTML) Fields</w:t>
      </w:r>
    </w:p>
    <w:p w14:paraId="2AB24113"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A Formula (Text) column always renders as plain text, by design — this is a security measure, since an unescaped HTML result could otherwise be used to inject arbitrary markup into a results page every other viewer of that search would load. A Formula (HTML) field is the sanctioned way to render markup or richer formatting from a formula's output.</w:t>
      </w:r>
    </w:p>
    <w:p w14:paraId="2AB24114"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Enable it once at Setup &gt; Company &gt; Enable Features, on the Analytics subtab: check "Enable HTML Formulas in Search".</w:t>
      </w:r>
    </w:p>
    <w:p w14:paraId="2AB24115"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The Create HTML Formulas in Search permission (Setup-type) then gates who can build or edit a search containing a Formula (HTML) field; it is granted by default to roles with Create-level SuiteScript access and Full-level Perform Search, and can be assigned manually otherwise.</w:t>
      </w:r>
    </w:p>
    <w:p w14:paraId="2AB24116"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If a user without that permission opens a saved search that already uses a Formula (HTML) field, every Formula (HTML) column is stripped from their view, and they can only Save As a copy — not overwrite the original.</w:t>
      </w:r>
    </w:p>
    <w:p w14:paraId="2AB24117"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 xml:space="preserve">Lists &gt; Search &gt; Saved Searches with HTML in </w:t>
      </w:r>
      <w:proofErr w:type="gramStart"/>
      <w:r w:rsidRPr="00441B33">
        <w:rPr>
          <w:rFonts w:asciiTheme="minorHAnsi" w:hAnsiTheme="minorHAnsi" w:cstheme="minorHAnsi"/>
          <w:color w:val="222222"/>
          <w:sz w:val="21"/>
          <w:szCs w:val="21"/>
        </w:rPr>
        <w:t>Formula(</w:t>
      </w:r>
      <w:proofErr w:type="gramEnd"/>
      <w:r w:rsidRPr="00441B33">
        <w:rPr>
          <w:rFonts w:asciiTheme="minorHAnsi" w:hAnsiTheme="minorHAnsi" w:cstheme="minorHAnsi"/>
          <w:color w:val="222222"/>
          <w:sz w:val="21"/>
          <w:szCs w:val="21"/>
        </w:rPr>
        <w:t>Text) surfaces any existing search that has HTML markup sitting in a Formula (Text) field, which renders as inert plain text and is a signal that field should be converted to Formula (HTML).</w:t>
      </w:r>
    </w:p>
    <w:p w14:paraId="2AB24118" w14:textId="77777777" w:rsidR="00C4685D" w:rsidRPr="00441B33" w:rsidRDefault="00E770FA">
      <w:pPr>
        <w:rPr>
          <w:rFonts w:asciiTheme="minorHAnsi" w:hAnsiTheme="minorHAnsi" w:cstheme="minorHAnsi"/>
        </w:rPr>
      </w:pPr>
      <w:r w:rsidRPr="00441B33">
        <w:rPr>
          <w:rFonts w:asciiTheme="minorHAnsi" w:hAnsiTheme="minorHAnsi" w:cstheme="minorHAnsi"/>
        </w:rPr>
        <w:br w:type="page"/>
      </w:r>
    </w:p>
    <w:p w14:paraId="2AB24119"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4. Auditing Data Through Search</w:t>
      </w:r>
    </w:p>
    <w:p w14:paraId="2AB2411A"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Two record types turn NetSuite's own change history into ordinary, filterable, saveable search data: System Note and Deleted Record. Both behave like any other searchable record type — Simple, Advanced, and Saved Search modes all apply — which means everything from Section 2 and 3 (joins, expressions, formulas) works against audit data exactly as it does against transactions or entities.</w:t>
      </w:r>
    </w:p>
    <w:p w14:paraId="2AB2411B"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4.1 System Note Search</w:t>
      </w:r>
    </w:p>
    <w:p w14:paraId="2AB2411C"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Go to Reports &gt; New Search and choose System Note to search change history directly. A system note search can filter and display on the user who made the change, that user's role, the date and time, the type of change, which field changed, the value before the change, the value after the change, and the context the change was made under (UI edit, CSV import, script, workflow, and so on).</w:t>
      </w:r>
    </w:p>
    <w:p w14:paraId="2AB2411D"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System note fields are not confined to the System Note search type — they are also available as filters and results columns on advanced and saved searches for contact, customer, employee, issue, item, project, opportunity, partner, transaction, and vendor record types directly.</w:t>
      </w:r>
    </w:p>
    <w:p w14:paraId="2AB2411E"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Changes to configuration and setup pages are tracked too — Company Information, Enable Features, General Preferences, Accounting Preferences, Tax Types/Codes/Groups, and several others — searchable by choosing "Enable Features" (or the relevant setup area) in the Record Type dropdown.</w:t>
      </w:r>
    </w:p>
    <w:p w14:paraId="2AB2411F"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System Notes for existing records are never automatically deleted; they are removed only when the record they document is deleted. System Notes v2 go further and are never deleted, even when the underlying record is.</w:t>
      </w:r>
    </w:p>
    <w:p w14:paraId="2AB24120"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4.2 Deleted Record Search</w:t>
      </w:r>
    </w:p>
    <w:p w14:paraId="2AB24121"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When a record is deleted, NetSuite retains basic details about the deletion for a large set of record types, and that retained information is itself searchable — through one of two paths depending on which data source the record type uses.</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4200"/>
        <w:gridCol w:w="5300"/>
      </w:tblGrid>
      <w:tr w:rsidR="00C4685D" w:rsidRPr="00441B33" w14:paraId="2AB24124" w14:textId="77777777">
        <w:tblPrEx>
          <w:tblCellMar>
            <w:top w:w="0" w:type="dxa"/>
            <w:bottom w:w="0" w:type="dxa"/>
          </w:tblCellMar>
        </w:tblPrEx>
        <w:trPr>
          <w:tblHeader/>
        </w:trPr>
        <w:tc>
          <w:tcPr>
            <w:tcW w:w="4200" w:type="dxa"/>
            <w:shd w:val="clear" w:color="auto" w:fill="1F3864"/>
            <w:tcMar>
              <w:top w:w="100" w:type="dxa"/>
              <w:left w:w="120" w:type="dxa"/>
              <w:bottom w:w="100" w:type="dxa"/>
              <w:right w:w="120" w:type="dxa"/>
            </w:tcMar>
            <w:vAlign w:val="center"/>
          </w:tcPr>
          <w:p w14:paraId="2AB24122"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Data Source</w:t>
            </w:r>
          </w:p>
        </w:tc>
        <w:tc>
          <w:tcPr>
            <w:tcW w:w="5300" w:type="dxa"/>
            <w:shd w:val="clear" w:color="auto" w:fill="1F3864"/>
            <w:tcMar>
              <w:top w:w="100" w:type="dxa"/>
              <w:left w:w="120" w:type="dxa"/>
              <w:bottom w:w="100" w:type="dxa"/>
              <w:right w:w="120" w:type="dxa"/>
            </w:tcMar>
            <w:vAlign w:val="center"/>
          </w:tcPr>
          <w:p w14:paraId="2AB2412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How to Search Deleted Records</w:t>
            </w:r>
          </w:p>
        </w:tc>
      </w:tr>
      <w:tr w:rsidR="00C4685D" w:rsidRPr="00441B33" w14:paraId="2AB24127"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2AB2412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Old data source (the source used for classic saved searches and reports)</w:t>
            </w:r>
          </w:p>
        </w:tc>
        <w:tc>
          <w:tcPr>
            <w:tcW w:w="5300" w:type="dxa"/>
            <w:shd w:val="clear" w:color="auto" w:fill="FFFFFF"/>
            <w:tcMar>
              <w:top w:w="100" w:type="dxa"/>
              <w:left w:w="120" w:type="dxa"/>
              <w:bottom w:w="100" w:type="dxa"/>
              <w:right w:w="120" w:type="dxa"/>
            </w:tcMar>
            <w:vAlign w:val="center"/>
          </w:tcPr>
          <w:p w14:paraId="2AB2412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Use the Deleted Record search type directly, the same way any other search type is used.</w:t>
            </w:r>
          </w:p>
        </w:tc>
      </w:tr>
      <w:tr w:rsidR="00C4685D" w:rsidRPr="00441B33" w14:paraId="2AB2412A" w14:textId="77777777">
        <w:tblPrEx>
          <w:tblCellMar>
            <w:top w:w="0" w:type="dxa"/>
            <w:bottom w:w="0" w:type="dxa"/>
          </w:tblCellMar>
        </w:tblPrEx>
        <w:tc>
          <w:tcPr>
            <w:tcW w:w="4200" w:type="dxa"/>
            <w:shd w:val="clear" w:color="auto" w:fill="F2F6FB"/>
            <w:tcMar>
              <w:top w:w="100" w:type="dxa"/>
              <w:left w:w="120" w:type="dxa"/>
              <w:bottom w:w="100" w:type="dxa"/>
              <w:right w:w="120" w:type="dxa"/>
            </w:tcMar>
            <w:vAlign w:val="center"/>
          </w:tcPr>
          <w:p w14:paraId="2AB2412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New analytics data source (used by </w:t>
            </w:r>
            <w:proofErr w:type="spellStart"/>
            <w:r w:rsidRPr="00441B33">
              <w:rPr>
                <w:rFonts w:asciiTheme="minorHAnsi" w:hAnsiTheme="minorHAnsi" w:cstheme="minorHAnsi"/>
                <w:color w:val="222222"/>
                <w:sz w:val="19"/>
                <w:szCs w:val="19"/>
              </w:rPr>
              <w:t>SuiteAnalytics</w:t>
            </w:r>
            <w:proofErr w:type="spellEnd"/>
            <w:r w:rsidRPr="00441B33">
              <w:rPr>
                <w:rFonts w:asciiTheme="minorHAnsi" w:hAnsiTheme="minorHAnsi" w:cstheme="minorHAnsi"/>
                <w:color w:val="222222"/>
                <w:sz w:val="19"/>
                <w:szCs w:val="19"/>
              </w:rPr>
              <w:t xml:space="preserve"> Workbook)</w:t>
            </w:r>
          </w:p>
        </w:tc>
        <w:tc>
          <w:tcPr>
            <w:tcW w:w="5300" w:type="dxa"/>
            <w:shd w:val="clear" w:color="auto" w:fill="F2F6FB"/>
            <w:tcMar>
              <w:top w:w="100" w:type="dxa"/>
              <w:left w:w="120" w:type="dxa"/>
              <w:bottom w:w="100" w:type="dxa"/>
              <w:right w:w="120" w:type="dxa"/>
            </w:tcMar>
            <w:vAlign w:val="center"/>
          </w:tcPr>
          <w:p w14:paraId="2AB2412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Requires the NetSuite Analytics Warehouse feature; queried with a </w:t>
            </w:r>
            <w:proofErr w:type="spellStart"/>
            <w:r w:rsidRPr="00441B33">
              <w:rPr>
                <w:rFonts w:asciiTheme="minorHAnsi" w:hAnsiTheme="minorHAnsi" w:cstheme="minorHAnsi"/>
                <w:color w:val="222222"/>
                <w:sz w:val="19"/>
                <w:szCs w:val="19"/>
              </w:rPr>
              <w:t>SuiteQL</w:t>
            </w:r>
            <w:proofErr w:type="spellEnd"/>
            <w:r w:rsidRPr="00441B33">
              <w:rPr>
                <w:rFonts w:asciiTheme="minorHAnsi" w:hAnsiTheme="minorHAnsi" w:cstheme="minorHAnsi"/>
                <w:color w:val="222222"/>
                <w:sz w:val="19"/>
                <w:szCs w:val="19"/>
              </w:rPr>
              <w:t xml:space="preserve"> query through SuiteScript or </w:t>
            </w:r>
            <w:proofErr w:type="spellStart"/>
            <w:r w:rsidRPr="00441B33">
              <w:rPr>
                <w:rFonts w:asciiTheme="minorHAnsi" w:hAnsiTheme="minorHAnsi" w:cstheme="minorHAnsi"/>
                <w:color w:val="222222"/>
                <w:sz w:val="19"/>
                <w:szCs w:val="19"/>
              </w:rPr>
              <w:t>SuiteAnalytics</w:t>
            </w:r>
            <w:proofErr w:type="spellEnd"/>
            <w:r w:rsidRPr="00441B33">
              <w:rPr>
                <w:rFonts w:asciiTheme="minorHAnsi" w:hAnsiTheme="minorHAnsi" w:cstheme="minorHAnsi"/>
                <w:color w:val="222222"/>
                <w:sz w:val="19"/>
                <w:szCs w:val="19"/>
              </w:rPr>
              <w:t xml:space="preserve"> Connect, not the classic search type.</w:t>
            </w:r>
          </w:p>
        </w:tc>
      </w:tr>
    </w:tbl>
    <w:p w14:paraId="2AB2412B" w14:textId="77777777" w:rsidR="00C4685D" w:rsidRDefault="00E770FA">
      <w:pPr>
        <w:spacing w:before="140" w:after="160"/>
        <w:rPr>
          <w:rFonts w:asciiTheme="minorHAnsi" w:hAnsiTheme="minorHAnsi" w:cstheme="minorHAnsi"/>
          <w:color w:val="222222"/>
        </w:rPr>
      </w:pPr>
      <w:r w:rsidRPr="00441B33">
        <w:rPr>
          <w:rFonts w:asciiTheme="minorHAnsi" w:hAnsiTheme="minorHAnsi" w:cstheme="minorHAnsi"/>
          <w:color w:val="222222"/>
        </w:rPr>
        <w:t>For record types on the new analytics data source, the deletion timestamp is stored and displayed in Pacific Time by default; adding the Date Deleted in User TZ field to a data grid converts it to the viewer's own time zone.</w:t>
      </w:r>
    </w:p>
    <w:p w14:paraId="05256EA4" w14:textId="77777777" w:rsidR="0002586E" w:rsidRDefault="0002586E">
      <w:pPr>
        <w:spacing w:before="140" w:after="160"/>
        <w:rPr>
          <w:rFonts w:asciiTheme="minorHAnsi" w:hAnsiTheme="minorHAnsi" w:cstheme="minorHAnsi"/>
          <w:color w:val="222222"/>
        </w:rPr>
      </w:pPr>
    </w:p>
    <w:p w14:paraId="3DEE1D12" w14:textId="77777777" w:rsidR="0002586E" w:rsidRDefault="0002586E">
      <w:pPr>
        <w:spacing w:before="140" w:after="160"/>
        <w:rPr>
          <w:rFonts w:asciiTheme="minorHAnsi" w:hAnsiTheme="minorHAnsi" w:cstheme="minorHAnsi"/>
          <w:color w:val="222222"/>
        </w:rPr>
      </w:pPr>
    </w:p>
    <w:p w14:paraId="4B4ECE46" w14:textId="77777777" w:rsidR="0002586E" w:rsidRDefault="0002586E">
      <w:pPr>
        <w:spacing w:before="140" w:after="160"/>
        <w:rPr>
          <w:rFonts w:asciiTheme="minorHAnsi" w:hAnsiTheme="minorHAnsi" w:cstheme="minorHAnsi"/>
          <w:color w:val="222222"/>
        </w:rPr>
      </w:pPr>
    </w:p>
    <w:p w14:paraId="6BD5F1B3" w14:textId="77777777" w:rsidR="0002586E" w:rsidRDefault="0002586E">
      <w:pPr>
        <w:spacing w:before="140" w:after="160"/>
        <w:rPr>
          <w:rFonts w:asciiTheme="minorHAnsi" w:hAnsiTheme="minorHAnsi" w:cstheme="minorHAnsi"/>
          <w:color w:val="222222"/>
        </w:rPr>
      </w:pPr>
    </w:p>
    <w:p w14:paraId="4CDDDF2A" w14:textId="77777777" w:rsidR="0002586E" w:rsidRDefault="0002586E">
      <w:pPr>
        <w:spacing w:before="140" w:after="160"/>
        <w:rPr>
          <w:rFonts w:asciiTheme="minorHAnsi" w:hAnsiTheme="minorHAnsi" w:cstheme="minorHAnsi"/>
          <w:color w:val="222222"/>
        </w:rPr>
      </w:pPr>
    </w:p>
    <w:p w14:paraId="53D55C2C" w14:textId="77777777" w:rsidR="0002586E" w:rsidRPr="00441B33" w:rsidRDefault="0002586E">
      <w:pPr>
        <w:spacing w:before="140" w:after="160"/>
        <w:rPr>
          <w:rFonts w:asciiTheme="minorHAnsi" w:hAnsiTheme="minorHAnsi" w:cstheme="minorHAnsi"/>
        </w:rPr>
      </w:pPr>
    </w:p>
    <w:p w14:paraId="2AB2412C"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4.3 Saved Search Execution Log and Audit Trail</w:t>
      </w:r>
    </w:p>
    <w:p w14:paraId="2AB2412D"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A saved search's own Execution Log subtab holds a rolling 60-day history of who has run or exported that specific search, and when — including runs triggered by a schedule, a dashboard portlet, a customized quick search based on it, or a script. Viewing it requires being an administrator or holding at least Create-level Publish Search.</w:t>
      </w:r>
    </w:p>
    <w:p w14:paraId="2AB2412E"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Users without that permission can still see a coarser view: the Saved Searches list page (Lists &gt; Search &gt; Saved Searches) shows "Last Run By" and "Last Run On" columns for every search, with no permission requirement beyond seeing the list itself.</w:t>
      </w:r>
    </w:p>
    <w:p w14:paraId="2AB2412F" w14:textId="77777777" w:rsidR="00C4685D" w:rsidRPr="005D1F8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The Execution Log tracks who ran the search; it is a separate mechanism from the Audit Trail that tracks who changed the search's own definition — filters, columns, sharing — over time.</w:t>
      </w:r>
    </w:p>
    <w:p w14:paraId="45907CA9" w14:textId="77777777" w:rsidR="005D1F83" w:rsidRDefault="005D1F83" w:rsidP="005D1F83">
      <w:pPr>
        <w:spacing w:after="110"/>
        <w:rPr>
          <w:rFonts w:asciiTheme="minorHAnsi" w:hAnsiTheme="minorHAnsi" w:cstheme="minorHAnsi"/>
        </w:rPr>
      </w:pPr>
    </w:p>
    <w:p w14:paraId="3D9480FB" w14:textId="77777777" w:rsidR="005D1F83" w:rsidRDefault="005D1F83" w:rsidP="005D1F83">
      <w:pPr>
        <w:spacing w:after="110"/>
        <w:rPr>
          <w:rFonts w:asciiTheme="minorHAnsi" w:hAnsiTheme="minorHAnsi" w:cstheme="minorHAnsi"/>
        </w:rPr>
      </w:pPr>
    </w:p>
    <w:p w14:paraId="771F8799" w14:textId="77777777" w:rsidR="005D1F83" w:rsidRDefault="005D1F83" w:rsidP="005D1F83">
      <w:pPr>
        <w:spacing w:after="110"/>
        <w:rPr>
          <w:rFonts w:asciiTheme="minorHAnsi" w:hAnsiTheme="minorHAnsi" w:cstheme="minorHAnsi"/>
        </w:rPr>
      </w:pPr>
    </w:p>
    <w:p w14:paraId="51C4005B" w14:textId="77777777" w:rsidR="005D1F83" w:rsidRDefault="005D1F83" w:rsidP="005D1F83">
      <w:pPr>
        <w:spacing w:after="110"/>
        <w:rPr>
          <w:rFonts w:asciiTheme="minorHAnsi" w:hAnsiTheme="minorHAnsi" w:cstheme="minorHAnsi"/>
        </w:rPr>
      </w:pPr>
    </w:p>
    <w:p w14:paraId="4CD1CA6B" w14:textId="77777777" w:rsidR="005D1F83" w:rsidRDefault="005D1F83" w:rsidP="005D1F83">
      <w:pPr>
        <w:spacing w:after="110"/>
        <w:rPr>
          <w:rFonts w:asciiTheme="minorHAnsi" w:hAnsiTheme="minorHAnsi" w:cstheme="minorHAnsi"/>
        </w:rPr>
      </w:pPr>
    </w:p>
    <w:p w14:paraId="29870F36" w14:textId="77777777" w:rsidR="005D1F83" w:rsidRDefault="005D1F83" w:rsidP="005D1F83">
      <w:pPr>
        <w:spacing w:after="110"/>
        <w:rPr>
          <w:rFonts w:asciiTheme="minorHAnsi" w:hAnsiTheme="minorHAnsi" w:cstheme="minorHAnsi"/>
        </w:rPr>
      </w:pPr>
    </w:p>
    <w:p w14:paraId="0B4AFFF8" w14:textId="77777777" w:rsidR="005D1F83" w:rsidRDefault="005D1F83" w:rsidP="005D1F83">
      <w:pPr>
        <w:spacing w:after="110"/>
        <w:rPr>
          <w:rFonts w:asciiTheme="minorHAnsi" w:hAnsiTheme="minorHAnsi" w:cstheme="minorHAnsi"/>
        </w:rPr>
      </w:pPr>
    </w:p>
    <w:p w14:paraId="622FFBD2" w14:textId="77777777" w:rsidR="005D1F83" w:rsidRDefault="005D1F83" w:rsidP="005D1F83">
      <w:pPr>
        <w:spacing w:after="110"/>
        <w:rPr>
          <w:rFonts w:asciiTheme="minorHAnsi" w:hAnsiTheme="minorHAnsi" w:cstheme="minorHAnsi"/>
        </w:rPr>
      </w:pPr>
    </w:p>
    <w:p w14:paraId="572D4257" w14:textId="77777777" w:rsidR="005D1F83" w:rsidRDefault="005D1F83" w:rsidP="005D1F83">
      <w:pPr>
        <w:spacing w:after="110"/>
        <w:rPr>
          <w:rFonts w:asciiTheme="minorHAnsi" w:hAnsiTheme="minorHAnsi" w:cstheme="minorHAnsi"/>
        </w:rPr>
      </w:pPr>
    </w:p>
    <w:p w14:paraId="67B0769B" w14:textId="77777777" w:rsidR="005D1F83" w:rsidRDefault="005D1F83" w:rsidP="005D1F83">
      <w:pPr>
        <w:spacing w:after="110"/>
        <w:rPr>
          <w:rFonts w:asciiTheme="minorHAnsi" w:hAnsiTheme="minorHAnsi" w:cstheme="minorHAnsi"/>
        </w:rPr>
      </w:pPr>
    </w:p>
    <w:p w14:paraId="119336A5" w14:textId="77777777" w:rsidR="005D1F83" w:rsidRDefault="005D1F83" w:rsidP="005D1F83">
      <w:pPr>
        <w:spacing w:after="110"/>
        <w:rPr>
          <w:rFonts w:asciiTheme="minorHAnsi" w:hAnsiTheme="minorHAnsi" w:cstheme="minorHAnsi"/>
        </w:rPr>
      </w:pPr>
    </w:p>
    <w:p w14:paraId="4DE63C0E" w14:textId="77777777" w:rsidR="005D1F83" w:rsidRDefault="005D1F83" w:rsidP="005D1F83">
      <w:pPr>
        <w:spacing w:after="110"/>
        <w:rPr>
          <w:rFonts w:asciiTheme="minorHAnsi" w:hAnsiTheme="minorHAnsi" w:cstheme="minorHAnsi"/>
        </w:rPr>
      </w:pPr>
    </w:p>
    <w:p w14:paraId="12757AED" w14:textId="77777777" w:rsidR="005D1F83" w:rsidRDefault="005D1F83" w:rsidP="005D1F83">
      <w:pPr>
        <w:spacing w:after="110"/>
        <w:rPr>
          <w:rFonts w:asciiTheme="minorHAnsi" w:hAnsiTheme="minorHAnsi" w:cstheme="minorHAnsi"/>
        </w:rPr>
      </w:pPr>
    </w:p>
    <w:p w14:paraId="616AB1BB" w14:textId="77777777" w:rsidR="005D1F83" w:rsidRDefault="005D1F83" w:rsidP="005D1F83">
      <w:pPr>
        <w:spacing w:after="110"/>
        <w:rPr>
          <w:rFonts w:asciiTheme="minorHAnsi" w:hAnsiTheme="minorHAnsi" w:cstheme="minorHAnsi"/>
        </w:rPr>
      </w:pPr>
    </w:p>
    <w:p w14:paraId="5C6124A6" w14:textId="77777777" w:rsidR="005D1F83" w:rsidRDefault="005D1F83" w:rsidP="005D1F83">
      <w:pPr>
        <w:spacing w:after="110"/>
        <w:rPr>
          <w:rFonts w:asciiTheme="minorHAnsi" w:hAnsiTheme="minorHAnsi" w:cstheme="minorHAnsi"/>
        </w:rPr>
      </w:pPr>
    </w:p>
    <w:p w14:paraId="309A8C51" w14:textId="77777777" w:rsidR="005D1F83" w:rsidRDefault="005D1F83" w:rsidP="005D1F83">
      <w:pPr>
        <w:spacing w:after="110"/>
        <w:rPr>
          <w:rFonts w:asciiTheme="minorHAnsi" w:hAnsiTheme="minorHAnsi" w:cstheme="minorHAnsi"/>
        </w:rPr>
      </w:pPr>
    </w:p>
    <w:p w14:paraId="5E0E2727" w14:textId="77777777" w:rsidR="005D1F83" w:rsidRDefault="005D1F83" w:rsidP="005D1F83">
      <w:pPr>
        <w:spacing w:after="110"/>
        <w:rPr>
          <w:rFonts w:asciiTheme="minorHAnsi" w:hAnsiTheme="minorHAnsi" w:cstheme="minorHAnsi"/>
        </w:rPr>
      </w:pPr>
    </w:p>
    <w:p w14:paraId="1CB56131" w14:textId="77777777" w:rsidR="005D1F83" w:rsidRDefault="005D1F83" w:rsidP="005D1F83">
      <w:pPr>
        <w:spacing w:after="110"/>
        <w:rPr>
          <w:rFonts w:asciiTheme="minorHAnsi" w:hAnsiTheme="minorHAnsi" w:cstheme="minorHAnsi"/>
        </w:rPr>
      </w:pPr>
    </w:p>
    <w:p w14:paraId="41D0265F" w14:textId="77777777" w:rsidR="005D1F83" w:rsidRDefault="005D1F83" w:rsidP="005D1F83">
      <w:pPr>
        <w:spacing w:after="110"/>
        <w:rPr>
          <w:rFonts w:asciiTheme="minorHAnsi" w:hAnsiTheme="minorHAnsi" w:cstheme="minorHAnsi"/>
        </w:rPr>
      </w:pPr>
    </w:p>
    <w:p w14:paraId="2CFE935E" w14:textId="77777777" w:rsidR="005D1F83" w:rsidRDefault="005D1F83" w:rsidP="005D1F83">
      <w:pPr>
        <w:spacing w:after="110"/>
        <w:rPr>
          <w:rFonts w:asciiTheme="minorHAnsi" w:hAnsiTheme="minorHAnsi" w:cstheme="minorHAnsi"/>
        </w:rPr>
      </w:pPr>
    </w:p>
    <w:p w14:paraId="642658E1" w14:textId="77777777" w:rsidR="005D1F83" w:rsidRDefault="005D1F83" w:rsidP="005D1F83">
      <w:pPr>
        <w:spacing w:after="110"/>
        <w:rPr>
          <w:rFonts w:asciiTheme="minorHAnsi" w:hAnsiTheme="minorHAnsi" w:cstheme="minorHAnsi"/>
        </w:rPr>
      </w:pPr>
    </w:p>
    <w:p w14:paraId="7D8FC578" w14:textId="77777777" w:rsidR="005D1F83" w:rsidRDefault="005D1F83" w:rsidP="005D1F83">
      <w:pPr>
        <w:spacing w:after="110"/>
        <w:rPr>
          <w:rFonts w:asciiTheme="minorHAnsi" w:hAnsiTheme="minorHAnsi" w:cstheme="minorHAnsi"/>
        </w:rPr>
      </w:pPr>
    </w:p>
    <w:p w14:paraId="432109F2" w14:textId="77777777" w:rsidR="005D1F83" w:rsidRDefault="005D1F83" w:rsidP="005D1F83">
      <w:pPr>
        <w:spacing w:after="110"/>
        <w:rPr>
          <w:rFonts w:asciiTheme="minorHAnsi" w:hAnsiTheme="minorHAnsi" w:cstheme="minorHAnsi"/>
        </w:rPr>
      </w:pPr>
    </w:p>
    <w:p w14:paraId="134C55AA" w14:textId="77777777" w:rsidR="005D1F83" w:rsidRDefault="005D1F83" w:rsidP="005D1F83">
      <w:pPr>
        <w:spacing w:after="110"/>
        <w:rPr>
          <w:rFonts w:asciiTheme="minorHAnsi" w:hAnsiTheme="minorHAnsi" w:cstheme="minorHAnsi"/>
        </w:rPr>
      </w:pPr>
    </w:p>
    <w:p w14:paraId="0E2F9289" w14:textId="77777777" w:rsidR="005D1F83" w:rsidRDefault="005D1F83" w:rsidP="005D1F83">
      <w:pPr>
        <w:spacing w:after="110"/>
        <w:rPr>
          <w:rFonts w:asciiTheme="minorHAnsi" w:hAnsiTheme="minorHAnsi" w:cstheme="minorHAnsi"/>
        </w:rPr>
      </w:pPr>
    </w:p>
    <w:p w14:paraId="14229E2B" w14:textId="77777777" w:rsidR="005D1F83" w:rsidRDefault="005D1F83" w:rsidP="005D1F83">
      <w:pPr>
        <w:spacing w:after="110"/>
        <w:rPr>
          <w:rFonts w:asciiTheme="minorHAnsi" w:hAnsiTheme="minorHAnsi" w:cstheme="minorHAnsi"/>
        </w:rPr>
      </w:pPr>
    </w:p>
    <w:p w14:paraId="072C1D35" w14:textId="77777777" w:rsidR="005D1F83" w:rsidRPr="005D1F83" w:rsidRDefault="005D1F83" w:rsidP="005D1F83">
      <w:pPr>
        <w:spacing w:after="110"/>
        <w:rPr>
          <w:rFonts w:asciiTheme="minorHAnsi" w:hAnsiTheme="minorHAnsi" w:cstheme="minorHAnsi"/>
        </w:rPr>
      </w:pPr>
    </w:p>
    <w:p w14:paraId="2AB24130"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t>5. Scaling and Monitoring Saved Search Results</w:t>
      </w:r>
    </w:p>
    <w:p w14:paraId="2AB24131"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5.1 Persisting Search Results</w:t>
      </w:r>
    </w:p>
    <w:p w14:paraId="2AB24132"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A search that risks timing out in the browser — typically one scanning a large volume of data — can instead be persisted: run asynchronously in the background for up to three hours, with the results written to a CSV file rather than rendered on a results page.</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2600"/>
        <w:gridCol w:w="6900"/>
      </w:tblGrid>
      <w:tr w:rsidR="00C4685D" w:rsidRPr="00441B33" w14:paraId="2AB24135"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2AB24133"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Status</w:t>
            </w:r>
          </w:p>
        </w:tc>
        <w:tc>
          <w:tcPr>
            <w:tcW w:w="6900" w:type="dxa"/>
            <w:shd w:val="clear" w:color="auto" w:fill="1F3864"/>
            <w:tcMar>
              <w:top w:w="100" w:type="dxa"/>
              <w:left w:w="120" w:type="dxa"/>
              <w:bottom w:w="100" w:type="dxa"/>
              <w:right w:w="120" w:type="dxa"/>
            </w:tcMar>
            <w:vAlign w:val="center"/>
          </w:tcPr>
          <w:p w14:paraId="2AB2413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Meaning</w:t>
            </w:r>
          </w:p>
        </w:tc>
      </w:tr>
      <w:tr w:rsidR="00C4685D" w:rsidRPr="00441B33" w14:paraId="2AB2413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13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Pending</w:t>
            </w:r>
          </w:p>
        </w:tc>
        <w:tc>
          <w:tcPr>
            <w:tcW w:w="6900" w:type="dxa"/>
            <w:shd w:val="clear" w:color="auto" w:fill="FFFFFF"/>
            <w:tcMar>
              <w:top w:w="100" w:type="dxa"/>
              <w:left w:w="120" w:type="dxa"/>
              <w:bottom w:w="100" w:type="dxa"/>
              <w:right w:w="120" w:type="dxa"/>
            </w:tcMar>
            <w:vAlign w:val="center"/>
          </w:tcPr>
          <w:p w14:paraId="2AB2413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The search is still running in the background.</w:t>
            </w:r>
          </w:p>
        </w:tc>
      </w:tr>
      <w:tr w:rsidR="00C4685D" w:rsidRPr="00441B33" w14:paraId="2AB2413B"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13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Completed</w:t>
            </w:r>
          </w:p>
        </w:tc>
        <w:tc>
          <w:tcPr>
            <w:tcW w:w="6900" w:type="dxa"/>
            <w:shd w:val="clear" w:color="auto" w:fill="F2F6FB"/>
            <w:tcMar>
              <w:top w:w="100" w:type="dxa"/>
              <w:left w:w="120" w:type="dxa"/>
              <w:bottom w:w="100" w:type="dxa"/>
              <w:right w:w="120" w:type="dxa"/>
            </w:tcMar>
            <w:vAlign w:val="center"/>
          </w:tcPr>
          <w:p w14:paraId="2AB2413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The search finished; the CSV download link is available.</w:t>
            </w:r>
          </w:p>
        </w:tc>
      </w:tr>
      <w:tr w:rsidR="00C4685D" w:rsidRPr="00441B33" w14:paraId="2AB2413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13C"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Timeout</w:t>
            </w:r>
          </w:p>
        </w:tc>
        <w:tc>
          <w:tcPr>
            <w:tcW w:w="6900" w:type="dxa"/>
            <w:shd w:val="clear" w:color="auto" w:fill="FFFFFF"/>
            <w:tcMar>
              <w:top w:w="100" w:type="dxa"/>
              <w:left w:w="120" w:type="dxa"/>
              <w:bottom w:w="100" w:type="dxa"/>
              <w:right w:w="120" w:type="dxa"/>
            </w:tcMar>
            <w:vAlign w:val="center"/>
          </w:tcPr>
          <w:p w14:paraId="2AB2413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More than three hours elapsed without finishing; no download link is produced.</w:t>
            </w:r>
          </w:p>
        </w:tc>
      </w:tr>
      <w:tr w:rsidR="00C4685D" w:rsidRPr="00441B33" w14:paraId="2AB24141"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13F"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Failed</w:t>
            </w:r>
          </w:p>
        </w:tc>
        <w:tc>
          <w:tcPr>
            <w:tcW w:w="6900" w:type="dxa"/>
            <w:shd w:val="clear" w:color="auto" w:fill="F2F6FB"/>
            <w:tcMar>
              <w:top w:w="100" w:type="dxa"/>
              <w:left w:w="120" w:type="dxa"/>
              <w:bottom w:w="100" w:type="dxa"/>
              <w:right w:w="120" w:type="dxa"/>
            </w:tcMar>
            <w:vAlign w:val="center"/>
          </w:tcPr>
          <w:p w14:paraId="2AB2414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An error occurred while running the search; no download link is produced. The search can be persisted again.</w:t>
            </w:r>
          </w:p>
        </w:tc>
      </w:tr>
    </w:tbl>
    <w:p w14:paraId="2AB24142"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Start it from Reports &gt; Saved Searches &gt; All Saved Searches by clicking Persist (CSV) next to a search, or check progress and prior runs at Reports &gt; Scheduled Searches &gt; Search Results.</w:t>
      </w:r>
    </w:p>
    <w:p w14:paraId="2AB24143"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The resulting CSV file is available for download for 7 days, after which it is deleted.</w:t>
      </w:r>
    </w:p>
    <w:p w14:paraId="2AB24144"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A search sitting at Pending for 24 hours is automatically moved to Failed status.</w:t>
      </w:r>
    </w:p>
    <w:p w14:paraId="2AB24145"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Persisting is gated by the Persist Search permission (Lists-type, Create level). Administrators can grant it to a custom role's Lists permissions, or add it to specific users as a global permission, so that non-administrator users can persist searches without needing broader access.</w:t>
      </w:r>
    </w:p>
    <w:p w14:paraId="2AB24146"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 xml:space="preserve">5.2 Search Performance Analysis (APM </w:t>
      </w:r>
      <w:proofErr w:type="spellStart"/>
      <w:r w:rsidRPr="00441B33">
        <w:rPr>
          <w:rFonts w:asciiTheme="minorHAnsi" w:hAnsiTheme="minorHAnsi" w:cstheme="minorHAnsi"/>
          <w:b/>
          <w:bCs/>
          <w:color w:val="2E5C99"/>
          <w:sz w:val="25"/>
          <w:szCs w:val="25"/>
        </w:rPr>
        <w:t>SuiteApp</w:t>
      </w:r>
      <w:proofErr w:type="spellEnd"/>
      <w:r w:rsidRPr="00441B33">
        <w:rPr>
          <w:rFonts w:asciiTheme="minorHAnsi" w:hAnsiTheme="minorHAnsi" w:cstheme="minorHAnsi"/>
          <w:b/>
          <w:bCs/>
          <w:color w:val="2E5C99"/>
          <w:sz w:val="25"/>
          <w:szCs w:val="25"/>
        </w:rPr>
        <w:t>)</w:t>
      </w:r>
    </w:p>
    <w:p w14:paraId="2AB24147"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 xml:space="preserve">The Application Performance Management (APM) </w:t>
      </w:r>
      <w:proofErr w:type="spellStart"/>
      <w:r w:rsidRPr="00441B33">
        <w:rPr>
          <w:rFonts w:asciiTheme="minorHAnsi" w:hAnsiTheme="minorHAnsi" w:cstheme="minorHAnsi"/>
          <w:color w:val="222222"/>
        </w:rPr>
        <w:t>SuiteApp</w:t>
      </w:r>
      <w:proofErr w:type="spellEnd"/>
      <w:r w:rsidRPr="00441B33">
        <w:rPr>
          <w:rFonts w:asciiTheme="minorHAnsi" w:hAnsiTheme="minorHAnsi" w:cstheme="minorHAnsi"/>
          <w:color w:val="222222"/>
        </w:rPr>
        <w:t xml:space="preserve"> includes a Search Performance Analysis dashboard purpose-built for saved searches: it shows a live tile per monitored search, with metrics that update in real time, so performance issues or anomalies can be spotted and compared across searches from a single page.</w:t>
      </w:r>
    </w:p>
    <w:p w14:paraId="2AB24148"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Reached at Customization &gt; Performance &gt; Search Performance Analysis once APM is installed and access has been granted.</w:t>
      </w:r>
    </w:p>
    <w:p w14:paraId="2AB24149"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An administrator who already uses APM still needs to explicitly extend access to other roles and employees — APM access is not automatically shared across the account.</w:t>
      </w:r>
    </w:p>
    <w:p w14:paraId="2AB2414A"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sz w:val="21"/>
          <w:szCs w:val="21"/>
        </w:rPr>
        <w:t>A companion Search Performance Details Dashboard supports deeper, single-search investigation once the summary dashboard has flagged a candidate.</w:t>
      </w:r>
    </w:p>
    <w:tbl>
      <w:tblPr>
        <w:tblW w:w="5000" w:type="pct"/>
        <w:tblBorders>
          <w:top w:val="single" w:sz="10" w:space="0" w:color="2E5C99"/>
          <w:left w:val="single" w:sz="10" w:space="0" w:color="2E5C99"/>
          <w:bottom w:val="single" w:sz="10" w:space="0" w:color="2E5C99"/>
          <w:right w:val="single" w:sz="10" w:space="0" w:color="2E5C99"/>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54"/>
      </w:tblGrid>
      <w:tr w:rsidR="00C4685D" w:rsidRPr="00441B33" w14:paraId="2AB2414F" w14:textId="77777777">
        <w:tblPrEx>
          <w:tblCellMar>
            <w:top w:w="0" w:type="dxa"/>
            <w:bottom w:w="0" w:type="dxa"/>
          </w:tblCellMar>
        </w:tblPrEx>
        <w:tc>
          <w:tcPr>
            <w:tcW w:w="100" w:type="dxa"/>
            <w:shd w:val="clear" w:color="auto" w:fill="E7EFF7"/>
            <w:tcMar>
              <w:top w:w="160" w:type="dxa"/>
              <w:left w:w="200" w:type="dxa"/>
              <w:bottom w:w="160" w:type="dxa"/>
              <w:right w:w="200" w:type="dxa"/>
            </w:tcMar>
          </w:tcPr>
          <w:p w14:paraId="2AB2414B" w14:textId="77777777" w:rsidR="00C4685D" w:rsidRPr="00441B33" w:rsidRDefault="00E770FA">
            <w:pPr>
              <w:spacing w:after="120"/>
              <w:rPr>
                <w:rFonts w:asciiTheme="minorHAnsi" w:hAnsiTheme="minorHAnsi" w:cstheme="minorHAnsi"/>
              </w:rPr>
            </w:pPr>
            <w:r w:rsidRPr="00441B33">
              <w:rPr>
                <w:rFonts w:ascii="Segoe UI Emoji" w:hAnsi="Segoe UI Emoji" w:cs="Segoe UI Emoji"/>
                <w:b/>
                <w:bCs/>
                <w:color w:val="1F3864"/>
              </w:rPr>
              <w:t>📌</w:t>
            </w:r>
            <w:r w:rsidRPr="00441B33">
              <w:rPr>
                <w:rFonts w:asciiTheme="minorHAnsi" w:hAnsiTheme="minorHAnsi" w:cstheme="minorHAnsi"/>
                <w:b/>
                <w:bCs/>
                <w:color w:val="1F3864"/>
              </w:rPr>
              <w:t xml:space="preserve"> When to Reach for Each Scaling Tool</w:t>
            </w:r>
          </w:p>
          <w:p w14:paraId="2AB2414C"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A search a person needs to run occasionally but that is too large to render in the browser: Persist (CSV) and download the results asynchronously.</w:t>
            </w:r>
          </w:p>
          <w:p w14:paraId="2AB2414D"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t>A search or set of searches whose performance needs ongoing visibility, not a one-off run: the Search Performance Analysis dashboard, monitored over time.</w:t>
            </w:r>
          </w:p>
          <w:p w14:paraId="2AB2414E" w14:textId="77777777" w:rsidR="00C4685D" w:rsidRPr="00441B33" w:rsidRDefault="00E770FA">
            <w:pPr>
              <w:pStyle w:val="ListParagraph"/>
              <w:numPr>
                <w:ilvl w:val="0"/>
                <w:numId w:val="1"/>
              </w:numPr>
              <w:spacing w:after="90"/>
              <w:rPr>
                <w:rFonts w:asciiTheme="minorHAnsi" w:hAnsiTheme="minorHAnsi" w:cstheme="minorHAnsi"/>
              </w:rPr>
            </w:pPr>
            <w:r w:rsidRPr="00441B33">
              <w:rPr>
                <w:rFonts w:asciiTheme="minorHAnsi" w:hAnsiTheme="minorHAnsi" w:cstheme="minorHAnsi"/>
                <w:color w:val="333333"/>
                <w:sz w:val="20"/>
                <w:szCs w:val="20"/>
              </w:rPr>
              <w:lastRenderedPageBreak/>
              <w:t>A search driving a scheduled email or a dashboard portlet that intermittently fails or times out: check the Execution Log first for who/when, then the Performance Analysis dashboard for why.</w:t>
            </w:r>
          </w:p>
        </w:tc>
      </w:tr>
    </w:tbl>
    <w:p w14:paraId="2AB24150" w14:textId="77777777" w:rsidR="00C4685D" w:rsidRPr="00441B33" w:rsidRDefault="00E770FA">
      <w:pPr>
        <w:rPr>
          <w:rFonts w:asciiTheme="minorHAnsi" w:hAnsiTheme="minorHAnsi" w:cstheme="minorHAnsi"/>
        </w:rPr>
      </w:pPr>
      <w:r w:rsidRPr="00441B33">
        <w:rPr>
          <w:rFonts w:asciiTheme="minorHAnsi" w:hAnsiTheme="minorHAnsi" w:cstheme="minorHAnsi"/>
        </w:rPr>
        <w:lastRenderedPageBreak/>
        <w:br w:type="page"/>
      </w:r>
    </w:p>
    <w:p w14:paraId="2AB24151"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6. SuiteScript 2.1 — Advanced N/search</w:t>
      </w:r>
    </w:p>
    <w:p w14:paraId="2AB24152"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 xml:space="preserve">Week 27 stopped at </w:t>
      </w:r>
      <w:proofErr w:type="spellStart"/>
      <w:proofErr w:type="gramStart"/>
      <w:r w:rsidRPr="00441B33">
        <w:rPr>
          <w:rFonts w:asciiTheme="minorHAnsi" w:hAnsiTheme="minorHAnsi" w:cstheme="minorHAnsi"/>
          <w:color w:val="222222"/>
        </w:rPr>
        <w:t>search.load</w:t>
      </w:r>
      <w:proofErr w:type="spellEnd"/>
      <w:proofErr w:type="gramEnd"/>
      <w:r w:rsidRPr="00441B33">
        <w:rPr>
          <w:rFonts w:asciiTheme="minorHAnsi" w:hAnsiTheme="minorHAnsi" w:cstheme="minorHAnsi"/>
          <w:color w:val="222222"/>
        </w:rPr>
        <w:t xml:space="preserve">(), the mechanism for running an existing, UI-defined saved search from a script. N/search offers a second construction path, </w:t>
      </w:r>
      <w:proofErr w:type="spellStart"/>
      <w:proofErr w:type="gramStart"/>
      <w:r w:rsidRPr="00441B33">
        <w:rPr>
          <w:rFonts w:asciiTheme="minorHAnsi" w:hAnsiTheme="minorHAnsi" w:cstheme="minorHAnsi"/>
          <w:color w:val="222222"/>
        </w:rPr>
        <w:t>search.create</w:t>
      </w:r>
      <w:proofErr w:type="spellEnd"/>
      <w:proofErr w:type="gramEnd"/>
      <w:r w:rsidRPr="00441B33">
        <w:rPr>
          <w:rFonts w:asciiTheme="minorHAnsi" w:hAnsiTheme="minorHAnsi" w:cstheme="minorHAnsi"/>
          <w:color w:val="222222"/>
        </w:rPr>
        <w:t>(), plus a paging model that Week 27 deliberately left out because the fundamentals-level example never needed it.</w:t>
      </w:r>
    </w:p>
    <w:p w14:paraId="2AB24153"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 xml:space="preserve">6.1 </w:t>
      </w:r>
      <w:proofErr w:type="spellStart"/>
      <w:proofErr w:type="gramStart"/>
      <w:r w:rsidRPr="00441B33">
        <w:rPr>
          <w:rFonts w:asciiTheme="minorHAnsi" w:hAnsiTheme="minorHAnsi" w:cstheme="minorHAnsi"/>
          <w:b/>
          <w:bCs/>
          <w:color w:val="2E5C99"/>
          <w:sz w:val="25"/>
          <w:szCs w:val="25"/>
        </w:rPr>
        <w:t>search.create</w:t>
      </w:r>
      <w:proofErr w:type="spellEnd"/>
      <w:proofErr w:type="gramEnd"/>
      <w:r w:rsidRPr="00441B33">
        <w:rPr>
          <w:rFonts w:asciiTheme="minorHAnsi" w:hAnsiTheme="minorHAnsi" w:cstheme="minorHAnsi"/>
          <w:b/>
          <w:bCs/>
          <w:color w:val="2E5C99"/>
          <w:sz w:val="25"/>
          <w:szCs w:val="25"/>
        </w:rPr>
        <w:t xml:space="preserve">() vs. </w:t>
      </w:r>
      <w:proofErr w:type="spellStart"/>
      <w:proofErr w:type="gramStart"/>
      <w:r w:rsidRPr="00441B33">
        <w:rPr>
          <w:rFonts w:asciiTheme="minorHAnsi" w:hAnsiTheme="minorHAnsi" w:cstheme="minorHAnsi"/>
          <w:b/>
          <w:bCs/>
          <w:color w:val="2E5C99"/>
          <w:sz w:val="25"/>
          <w:szCs w:val="25"/>
        </w:rPr>
        <w:t>search.load</w:t>
      </w:r>
      <w:proofErr w:type="spellEnd"/>
      <w:proofErr w:type="gramEnd"/>
      <w:r w:rsidRPr="00441B33">
        <w:rPr>
          <w:rFonts w:asciiTheme="minorHAnsi" w:hAnsiTheme="minorHAnsi" w:cstheme="minorHAnsi"/>
          <w:b/>
          <w:bCs/>
          <w:color w:val="2E5C99"/>
          <w:sz w:val="25"/>
          <w:szCs w:val="25"/>
        </w:rPr>
        <w:t>()</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200"/>
        <w:gridCol w:w="6300"/>
      </w:tblGrid>
      <w:tr w:rsidR="00C4685D" w:rsidRPr="00441B33" w14:paraId="2AB24156"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2AB24154"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Approach</w:t>
            </w:r>
          </w:p>
        </w:tc>
        <w:tc>
          <w:tcPr>
            <w:tcW w:w="6300" w:type="dxa"/>
            <w:shd w:val="clear" w:color="auto" w:fill="1F3864"/>
            <w:tcMar>
              <w:top w:w="100" w:type="dxa"/>
              <w:left w:w="120" w:type="dxa"/>
              <w:bottom w:w="100" w:type="dxa"/>
              <w:right w:w="120" w:type="dxa"/>
            </w:tcMar>
            <w:vAlign w:val="center"/>
          </w:tcPr>
          <w:p w14:paraId="2AB24155"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When It Fits</w:t>
            </w:r>
          </w:p>
        </w:tc>
      </w:tr>
      <w:tr w:rsidR="00C4685D" w:rsidRPr="00441B33" w14:paraId="2AB24159"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AB24157" w14:textId="77777777" w:rsidR="00C4685D" w:rsidRPr="00441B33" w:rsidRDefault="00E770FA">
            <w:pPr>
              <w:rPr>
                <w:rFonts w:asciiTheme="minorHAnsi" w:hAnsiTheme="minorHAnsi" w:cstheme="minorHAnsi"/>
              </w:rPr>
            </w:pPr>
            <w:proofErr w:type="spellStart"/>
            <w:proofErr w:type="gramStart"/>
            <w:r w:rsidRPr="00441B33">
              <w:rPr>
                <w:rFonts w:asciiTheme="minorHAnsi" w:hAnsiTheme="minorHAnsi" w:cstheme="minorHAnsi"/>
                <w:color w:val="222222"/>
                <w:sz w:val="19"/>
                <w:szCs w:val="19"/>
              </w:rPr>
              <w:t>search.load</w:t>
            </w:r>
            <w:proofErr w:type="spellEnd"/>
            <w:r w:rsidRPr="00441B33">
              <w:rPr>
                <w:rFonts w:asciiTheme="minorHAnsi" w:hAnsiTheme="minorHAnsi" w:cstheme="minorHAnsi"/>
                <w:color w:val="222222"/>
                <w:sz w:val="19"/>
                <w:szCs w:val="19"/>
              </w:rPr>
              <w:t>({ id</w:t>
            </w:r>
            <w:proofErr w:type="gramEnd"/>
            <w:r w:rsidRPr="00441B33">
              <w:rPr>
                <w:rFonts w:asciiTheme="minorHAnsi" w:hAnsiTheme="minorHAnsi" w:cstheme="minorHAnsi"/>
                <w:color w:val="222222"/>
                <w:sz w:val="19"/>
                <w:szCs w:val="19"/>
              </w:rPr>
              <w:t xml:space="preserve"> })</w:t>
            </w:r>
          </w:p>
        </w:tc>
        <w:tc>
          <w:tcPr>
            <w:tcW w:w="6300" w:type="dxa"/>
            <w:shd w:val="clear" w:color="auto" w:fill="FFFFFF"/>
            <w:tcMar>
              <w:top w:w="100" w:type="dxa"/>
              <w:left w:w="120" w:type="dxa"/>
              <w:bottom w:w="100" w:type="dxa"/>
              <w:right w:w="120" w:type="dxa"/>
            </w:tcMar>
            <w:vAlign w:val="center"/>
          </w:tcPr>
          <w:p w14:paraId="2AB2415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The filters, columns, and formulas already exist as a saved search maintained through the UI; the script just needs to run it. This keeps search logic visible and editable outside the script.</w:t>
            </w:r>
          </w:p>
        </w:tc>
      </w:tr>
      <w:tr w:rsidR="00C4685D" w:rsidRPr="00441B33" w14:paraId="2AB2415C" w14:textId="77777777">
        <w:tblPrEx>
          <w:tblCellMar>
            <w:top w:w="0" w:type="dxa"/>
            <w:bottom w:w="0" w:type="dxa"/>
          </w:tblCellMar>
        </w:tblPrEx>
        <w:tc>
          <w:tcPr>
            <w:tcW w:w="3200" w:type="dxa"/>
            <w:shd w:val="clear" w:color="auto" w:fill="F2F6FB"/>
            <w:tcMar>
              <w:top w:w="100" w:type="dxa"/>
              <w:left w:w="120" w:type="dxa"/>
              <w:bottom w:w="100" w:type="dxa"/>
              <w:right w:w="120" w:type="dxa"/>
            </w:tcMar>
            <w:vAlign w:val="center"/>
          </w:tcPr>
          <w:p w14:paraId="2AB2415A" w14:textId="77777777" w:rsidR="00C4685D" w:rsidRPr="00441B33" w:rsidRDefault="00E770FA">
            <w:pPr>
              <w:rPr>
                <w:rFonts w:asciiTheme="minorHAnsi" w:hAnsiTheme="minorHAnsi" w:cstheme="minorHAnsi"/>
              </w:rPr>
            </w:pPr>
            <w:proofErr w:type="spellStart"/>
            <w:proofErr w:type="gramStart"/>
            <w:r w:rsidRPr="00441B33">
              <w:rPr>
                <w:rFonts w:asciiTheme="minorHAnsi" w:hAnsiTheme="minorHAnsi" w:cstheme="minorHAnsi"/>
                <w:color w:val="222222"/>
                <w:sz w:val="19"/>
                <w:szCs w:val="19"/>
              </w:rPr>
              <w:t>search.create</w:t>
            </w:r>
            <w:proofErr w:type="spellEnd"/>
            <w:r w:rsidRPr="00441B33">
              <w:rPr>
                <w:rFonts w:asciiTheme="minorHAnsi" w:hAnsiTheme="minorHAnsi" w:cstheme="minorHAnsi"/>
                <w:color w:val="222222"/>
                <w:sz w:val="19"/>
                <w:szCs w:val="19"/>
              </w:rPr>
              <w:t>({ type</w:t>
            </w:r>
            <w:proofErr w:type="gramEnd"/>
            <w:r w:rsidRPr="00441B33">
              <w:rPr>
                <w:rFonts w:asciiTheme="minorHAnsi" w:hAnsiTheme="minorHAnsi" w:cstheme="minorHAnsi"/>
                <w:color w:val="222222"/>
                <w:sz w:val="19"/>
                <w:szCs w:val="19"/>
              </w:rPr>
              <w:t>, filters, columns })</w:t>
            </w:r>
          </w:p>
        </w:tc>
        <w:tc>
          <w:tcPr>
            <w:tcW w:w="6300" w:type="dxa"/>
            <w:shd w:val="clear" w:color="auto" w:fill="F2F6FB"/>
            <w:tcMar>
              <w:top w:w="100" w:type="dxa"/>
              <w:left w:w="120" w:type="dxa"/>
              <w:bottom w:w="100" w:type="dxa"/>
              <w:right w:w="120" w:type="dxa"/>
            </w:tcMar>
            <w:vAlign w:val="center"/>
          </w:tcPr>
          <w:p w14:paraId="2AB2415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The search needs to be assembled entirely at runtime — for example, filter values that depend on the current record, the current user, or parameters passed into the script. Nothing needs to be saved to be run; </w:t>
            </w:r>
            <w:proofErr w:type="spellStart"/>
            <w:r w:rsidRPr="00441B33">
              <w:rPr>
                <w:rFonts w:asciiTheme="minorHAnsi" w:hAnsiTheme="minorHAnsi" w:cstheme="minorHAnsi"/>
                <w:color w:val="222222"/>
                <w:sz w:val="19"/>
                <w:szCs w:val="19"/>
              </w:rPr>
              <w:t>Search.save</w:t>
            </w:r>
            <w:proofErr w:type="spellEnd"/>
            <w:r w:rsidRPr="00441B33">
              <w:rPr>
                <w:rFonts w:asciiTheme="minorHAnsi" w:hAnsiTheme="minorHAnsi" w:cstheme="minorHAnsi"/>
                <w:color w:val="222222"/>
                <w:sz w:val="19"/>
                <w:szCs w:val="19"/>
              </w:rPr>
              <w:t>() can persist it afterward if desired.</w:t>
            </w:r>
          </w:p>
        </w:tc>
      </w:tr>
    </w:tbl>
    <w:p w14:paraId="2AB2415D"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6.2 Filter Expressions in Script</w:t>
      </w:r>
    </w:p>
    <w:p w14:paraId="2AB2415E"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 xml:space="preserve">The filters array accepts either a flat list of </w:t>
      </w:r>
      <w:proofErr w:type="spellStart"/>
      <w:proofErr w:type="gramStart"/>
      <w:r w:rsidRPr="00441B33">
        <w:rPr>
          <w:rFonts w:asciiTheme="minorHAnsi" w:hAnsiTheme="minorHAnsi" w:cstheme="minorHAnsi"/>
          <w:color w:val="222222"/>
        </w:rPr>
        <w:t>search.Filter</w:t>
      </w:r>
      <w:proofErr w:type="spellEnd"/>
      <w:proofErr w:type="gramEnd"/>
      <w:r w:rsidRPr="00441B33">
        <w:rPr>
          <w:rFonts w:asciiTheme="minorHAnsi" w:hAnsiTheme="minorHAnsi" w:cstheme="minorHAnsi"/>
          <w:color w:val="222222"/>
        </w:rPr>
        <w:t xml:space="preserve"> objects (treated as an implicit AND, exactly like the UI default) or a nested array expression that mirrors the UI's Use Expressions syntax — filter arrays and the literal strings 'AND' / 'OR' / 'NOT', which can themselves be nested to control evaluation order:</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168"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15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filters: [</w:t>
            </w:r>
          </w:p>
          <w:p w14:paraId="2AB2416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['status', '</w:t>
            </w:r>
            <w:proofErr w:type="spellStart"/>
            <w:r w:rsidRPr="00441B33">
              <w:rPr>
                <w:rFonts w:asciiTheme="minorHAnsi" w:eastAsia="Consolas" w:hAnsiTheme="minorHAnsi" w:cstheme="minorHAnsi"/>
                <w:color w:val="1B1B1B"/>
                <w:sz w:val="18"/>
                <w:szCs w:val="18"/>
              </w:rPr>
              <w:t>anyof</w:t>
            </w:r>
            <w:proofErr w:type="spellEnd"/>
            <w:r w:rsidRPr="00441B33">
              <w:rPr>
                <w:rFonts w:asciiTheme="minorHAnsi" w:eastAsia="Consolas" w:hAnsiTheme="minorHAnsi" w:cstheme="minorHAnsi"/>
                <w:color w:val="1B1B1B"/>
                <w:sz w:val="18"/>
                <w:szCs w:val="18"/>
              </w:rPr>
              <w:t>', ['</w:t>
            </w:r>
            <w:proofErr w:type="spellStart"/>
            <w:proofErr w:type="gramStart"/>
            <w:r w:rsidRPr="00441B33">
              <w:rPr>
                <w:rFonts w:asciiTheme="minorHAnsi" w:eastAsia="Consolas" w:hAnsiTheme="minorHAnsi" w:cstheme="minorHAnsi"/>
                <w:color w:val="1B1B1B"/>
                <w:sz w:val="18"/>
                <w:szCs w:val="18"/>
              </w:rPr>
              <w:t>SalesOrd:B</w:t>
            </w:r>
            <w:proofErr w:type="spellEnd"/>
            <w:proofErr w:type="gramEnd"/>
            <w:r w:rsidRPr="00441B33">
              <w:rPr>
                <w:rFonts w:asciiTheme="minorHAnsi" w:eastAsia="Consolas" w:hAnsiTheme="minorHAnsi" w:cstheme="minorHAnsi"/>
                <w:color w:val="1B1B1B"/>
                <w:sz w:val="18"/>
                <w:szCs w:val="18"/>
              </w:rPr>
              <w:t>', '</w:t>
            </w:r>
            <w:proofErr w:type="spellStart"/>
            <w:r w:rsidRPr="00441B33">
              <w:rPr>
                <w:rFonts w:asciiTheme="minorHAnsi" w:eastAsia="Consolas" w:hAnsiTheme="minorHAnsi" w:cstheme="minorHAnsi"/>
                <w:color w:val="1B1B1B"/>
                <w:sz w:val="18"/>
                <w:szCs w:val="18"/>
              </w:rPr>
              <w:t>SalesOrd:D</w:t>
            </w:r>
            <w:proofErr w:type="spellEnd"/>
            <w:r w:rsidRPr="00441B33">
              <w:rPr>
                <w:rFonts w:asciiTheme="minorHAnsi" w:eastAsia="Consolas" w:hAnsiTheme="minorHAnsi" w:cstheme="minorHAnsi"/>
                <w:color w:val="1B1B1B"/>
                <w:sz w:val="18"/>
                <w:szCs w:val="18"/>
              </w:rPr>
              <w:t>']],</w:t>
            </w:r>
          </w:p>
          <w:p w14:paraId="2AB24161"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'AND',</w:t>
            </w:r>
          </w:p>
          <w:p w14:paraId="2AB24162"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63"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['amount', '</w:t>
            </w:r>
            <w:proofErr w:type="spellStart"/>
            <w:r w:rsidRPr="00441B33">
              <w:rPr>
                <w:rFonts w:asciiTheme="minorHAnsi" w:eastAsia="Consolas" w:hAnsiTheme="minorHAnsi" w:cstheme="minorHAnsi"/>
                <w:color w:val="1B1B1B"/>
                <w:sz w:val="18"/>
                <w:szCs w:val="18"/>
              </w:rPr>
              <w:t>greaterthan</w:t>
            </w:r>
            <w:proofErr w:type="spellEnd"/>
            <w:r w:rsidRPr="00441B33">
              <w:rPr>
                <w:rFonts w:asciiTheme="minorHAnsi" w:eastAsia="Consolas" w:hAnsiTheme="minorHAnsi" w:cstheme="minorHAnsi"/>
                <w:color w:val="1B1B1B"/>
                <w:sz w:val="18"/>
                <w:szCs w:val="18"/>
              </w:rPr>
              <w:t>', '1000'],</w:t>
            </w:r>
          </w:p>
          <w:p w14:paraId="2AB24164"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'OR',</w:t>
            </w:r>
          </w:p>
          <w:p w14:paraId="2AB24165"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r w:rsidRPr="00441B33">
              <w:rPr>
                <w:rFonts w:asciiTheme="minorHAnsi" w:eastAsia="Consolas" w:hAnsiTheme="minorHAnsi" w:cstheme="minorHAnsi"/>
                <w:color w:val="1B1B1B"/>
                <w:sz w:val="18"/>
                <w:szCs w:val="18"/>
              </w:rPr>
              <w:t>custbody_priority_flag</w:t>
            </w:r>
            <w:proofErr w:type="spellEnd"/>
            <w:r w:rsidRPr="00441B33">
              <w:rPr>
                <w:rFonts w:asciiTheme="minorHAnsi" w:eastAsia="Consolas" w:hAnsiTheme="minorHAnsi" w:cstheme="minorHAnsi"/>
                <w:color w:val="1B1B1B"/>
                <w:sz w:val="18"/>
                <w:szCs w:val="18"/>
              </w:rPr>
              <w:t>', 'is', 'T']</w:t>
            </w:r>
          </w:p>
          <w:p w14:paraId="2AB24166"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67"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tc>
      </w:tr>
    </w:tbl>
    <w:p w14:paraId="2AB24169"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6.3 Joins, Formulas, and Summaries on Scripted Columns</w:t>
      </w:r>
    </w:p>
    <w:p w14:paraId="2AB2416A" w14:textId="77777777" w:rsidR="00C4685D" w:rsidRPr="00441B33" w:rsidRDefault="00E770FA">
      <w:pPr>
        <w:spacing w:after="160"/>
        <w:rPr>
          <w:rFonts w:asciiTheme="minorHAnsi" w:hAnsiTheme="minorHAnsi" w:cstheme="minorHAnsi"/>
        </w:rPr>
      </w:pPr>
      <w:proofErr w:type="spellStart"/>
      <w:proofErr w:type="gramStart"/>
      <w:r w:rsidRPr="00441B33">
        <w:rPr>
          <w:rFonts w:asciiTheme="minorHAnsi" w:hAnsiTheme="minorHAnsi" w:cstheme="minorHAnsi"/>
          <w:color w:val="222222"/>
        </w:rPr>
        <w:t>search.createColumn</w:t>
      </w:r>
      <w:proofErr w:type="spellEnd"/>
      <w:proofErr w:type="gramEnd"/>
      <w:r w:rsidRPr="00441B33">
        <w:rPr>
          <w:rFonts w:asciiTheme="minorHAnsi" w:hAnsiTheme="minorHAnsi" w:cstheme="minorHAnsi"/>
          <w:color w:val="222222"/>
        </w:rPr>
        <w:t xml:space="preserve">() and </w:t>
      </w:r>
      <w:proofErr w:type="spellStart"/>
      <w:proofErr w:type="gramStart"/>
      <w:r w:rsidRPr="00441B33">
        <w:rPr>
          <w:rFonts w:asciiTheme="minorHAnsi" w:hAnsiTheme="minorHAnsi" w:cstheme="minorHAnsi"/>
          <w:color w:val="222222"/>
        </w:rPr>
        <w:t>search.createFilter</w:t>
      </w:r>
      <w:proofErr w:type="spellEnd"/>
      <w:proofErr w:type="gramEnd"/>
      <w:r w:rsidRPr="00441B33">
        <w:rPr>
          <w:rFonts w:asciiTheme="minorHAnsi" w:hAnsiTheme="minorHAnsi" w:cstheme="minorHAnsi"/>
          <w:color w:val="222222"/>
        </w:rPr>
        <w:t>() both accept a join option to reach a related record type — the scripted equivalent of picking a '...' field in the UI — and a formula option to define a Formula (Text), (Numeric), (Date), or (HTML) column exactly as Section 3 describes, referenced by internal field ID:</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175"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16B" w14:textId="77777777" w:rsidR="00C4685D" w:rsidRPr="00441B33" w:rsidRDefault="00E770FA">
            <w:pPr>
              <w:rPr>
                <w:rFonts w:asciiTheme="minorHAnsi" w:hAnsiTheme="minorHAnsi" w:cstheme="minorHAnsi"/>
              </w:rPr>
            </w:pPr>
            <w:proofErr w:type="spellStart"/>
            <w:proofErr w:type="gramStart"/>
            <w:r w:rsidRPr="00441B33">
              <w:rPr>
                <w:rFonts w:asciiTheme="minorHAnsi" w:eastAsia="Consolas" w:hAnsiTheme="minorHAnsi" w:cstheme="minorHAnsi"/>
                <w:color w:val="1B1B1B"/>
                <w:sz w:val="18"/>
                <w:szCs w:val="18"/>
              </w:rPr>
              <w:t>search.createColumn</w:t>
            </w:r>
            <w:proofErr w:type="spellEnd"/>
            <w:proofErr w:type="gramEnd"/>
            <w:r w:rsidRPr="00441B33">
              <w:rPr>
                <w:rFonts w:asciiTheme="minorHAnsi" w:eastAsia="Consolas" w:hAnsiTheme="minorHAnsi" w:cstheme="minorHAnsi"/>
                <w:color w:val="1B1B1B"/>
                <w:sz w:val="18"/>
                <w:szCs w:val="18"/>
              </w:rPr>
              <w:t>({</w:t>
            </w:r>
          </w:p>
          <w:p w14:paraId="2AB2416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name: '</w:t>
            </w:r>
            <w:proofErr w:type="spellStart"/>
            <w:r w:rsidRPr="00441B33">
              <w:rPr>
                <w:rFonts w:asciiTheme="minorHAnsi" w:eastAsia="Consolas" w:hAnsiTheme="minorHAnsi" w:cstheme="minorHAnsi"/>
                <w:color w:val="1B1B1B"/>
                <w:sz w:val="18"/>
                <w:szCs w:val="18"/>
              </w:rPr>
              <w:t>companyname</w:t>
            </w:r>
            <w:proofErr w:type="spellEnd"/>
            <w:r w:rsidRPr="00441B33">
              <w:rPr>
                <w:rFonts w:asciiTheme="minorHAnsi" w:eastAsia="Consolas" w:hAnsiTheme="minorHAnsi" w:cstheme="minorHAnsi"/>
                <w:color w:val="1B1B1B"/>
                <w:sz w:val="18"/>
                <w:szCs w:val="18"/>
              </w:rPr>
              <w:t>',</w:t>
            </w:r>
          </w:p>
          <w:p w14:paraId="2AB2416D"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join: 'customer</w:t>
            </w:r>
            <w:proofErr w:type="gramStart"/>
            <w:r w:rsidRPr="00441B33">
              <w:rPr>
                <w:rFonts w:asciiTheme="minorHAnsi" w:eastAsia="Consolas" w:hAnsiTheme="minorHAnsi" w:cstheme="minorHAnsi"/>
                <w:color w:val="1B1B1B"/>
                <w:sz w:val="18"/>
                <w:szCs w:val="18"/>
              </w:rPr>
              <w:t xml:space="preserve">',   </w:t>
            </w:r>
            <w:proofErr w:type="gramEnd"/>
            <w:r w:rsidRPr="00441B33">
              <w:rPr>
                <w:rFonts w:asciiTheme="minorHAnsi" w:eastAsia="Consolas" w:hAnsiTheme="minorHAnsi" w:cstheme="minorHAnsi"/>
                <w:color w:val="1B1B1B"/>
                <w:sz w:val="18"/>
                <w:szCs w:val="18"/>
              </w:rPr>
              <w:t xml:space="preserve">     // reach the transaction's related Customer record</w:t>
            </w:r>
          </w:p>
          <w:p w14:paraId="2AB2416E"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label: 'Customer Name'</w:t>
            </w:r>
          </w:p>
          <w:p w14:paraId="2AB2416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p w14:paraId="2AB2417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71" w14:textId="77777777" w:rsidR="00C4685D" w:rsidRPr="00441B33" w:rsidRDefault="00E770FA">
            <w:pPr>
              <w:rPr>
                <w:rFonts w:asciiTheme="minorHAnsi" w:hAnsiTheme="minorHAnsi" w:cstheme="minorHAnsi"/>
              </w:rPr>
            </w:pPr>
            <w:proofErr w:type="spellStart"/>
            <w:proofErr w:type="gramStart"/>
            <w:r w:rsidRPr="00441B33">
              <w:rPr>
                <w:rFonts w:asciiTheme="minorHAnsi" w:eastAsia="Consolas" w:hAnsiTheme="minorHAnsi" w:cstheme="minorHAnsi"/>
                <w:color w:val="1B1B1B"/>
                <w:sz w:val="18"/>
                <w:szCs w:val="18"/>
              </w:rPr>
              <w:t>search.createColumn</w:t>
            </w:r>
            <w:proofErr w:type="spellEnd"/>
            <w:proofErr w:type="gramEnd"/>
            <w:r w:rsidRPr="00441B33">
              <w:rPr>
                <w:rFonts w:asciiTheme="minorHAnsi" w:eastAsia="Consolas" w:hAnsiTheme="minorHAnsi" w:cstheme="minorHAnsi"/>
                <w:color w:val="1B1B1B"/>
                <w:sz w:val="18"/>
                <w:szCs w:val="18"/>
              </w:rPr>
              <w:t>({</w:t>
            </w:r>
          </w:p>
          <w:p w14:paraId="2AB24172"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formula: "CASE WHEN {amount} &gt; 10000 THEN 'Large' ELSE 'Standard' END",</w:t>
            </w:r>
          </w:p>
          <w:p w14:paraId="2AB24173"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label: 'Order Size'</w:t>
            </w:r>
          </w:p>
          <w:p w14:paraId="2AB24174"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tc>
      </w:tr>
    </w:tbl>
    <w:p w14:paraId="57ABF8F5" w14:textId="77777777" w:rsidR="008456C1" w:rsidRDefault="008456C1">
      <w:pPr>
        <w:pStyle w:val="Heading2"/>
        <w:spacing w:before="280" w:after="140"/>
        <w:rPr>
          <w:rFonts w:asciiTheme="minorHAnsi" w:hAnsiTheme="minorHAnsi" w:cstheme="minorHAnsi"/>
          <w:b/>
          <w:bCs/>
          <w:color w:val="2E5C99"/>
          <w:sz w:val="25"/>
          <w:szCs w:val="25"/>
        </w:rPr>
      </w:pPr>
    </w:p>
    <w:p w14:paraId="2AB24176" w14:textId="6329DA63"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6.4 Paging Large Result Sets</w:t>
      </w:r>
    </w:p>
    <w:p w14:paraId="2AB24177"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N/search offers three ways to retrieve a search's rows, and the right one depends on result-set size:</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2600"/>
        <w:gridCol w:w="4200"/>
        <w:gridCol w:w="3200"/>
      </w:tblGrid>
      <w:tr w:rsidR="00C4685D" w:rsidRPr="00441B33" w14:paraId="2AB2417B"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2AB24178"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Method</w:t>
            </w:r>
          </w:p>
        </w:tc>
        <w:tc>
          <w:tcPr>
            <w:tcW w:w="4200" w:type="dxa"/>
            <w:shd w:val="clear" w:color="auto" w:fill="1F3864"/>
            <w:tcMar>
              <w:top w:w="100" w:type="dxa"/>
              <w:left w:w="120" w:type="dxa"/>
              <w:bottom w:w="100" w:type="dxa"/>
              <w:right w:w="120" w:type="dxa"/>
            </w:tcMar>
            <w:vAlign w:val="center"/>
          </w:tcPr>
          <w:p w14:paraId="2AB24179"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Behavior</w:t>
            </w:r>
          </w:p>
        </w:tc>
        <w:tc>
          <w:tcPr>
            <w:tcW w:w="3200" w:type="dxa"/>
            <w:shd w:val="clear" w:color="auto" w:fill="1F3864"/>
            <w:tcMar>
              <w:top w:w="100" w:type="dxa"/>
              <w:left w:w="120" w:type="dxa"/>
              <w:bottom w:w="100" w:type="dxa"/>
              <w:right w:w="120" w:type="dxa"/>
            </w:tcMar>
            <w:vAlign w:val="center"/>
          </w:tcPr>
          <w:p w14:paraId="2AB2417A"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Best Fit</w:t>
            </w:r>
          </w:p>
        </w:tc>
      </w:tr>
      <w:tr w:rsidR="00C4685D" w:rsidRPr="00441B33" w14:paraId="2AB2417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17C" w14:textId="77777777" w:rsidR="00C4685D" w:rsidRPr="00441B33" w:rsidRDefault="00E770FA">
            <w:pPr>
              <w:rPr>
                <w:rFonts w:asciiTheme="minorHAnsi" w:hAnsiTheme="minorHAnsi" w:cstheme="minorHAnsi"/>
              </w:rPr>
            </w:pPr>
            <w:proofErr w:type="spellStart"/>
            <w:r w:rsidRPr="00441B33">
              <w:rPr>
                <w:rFonts w:asciiTheme="minorHAnsi" w:hAnsiTheme="minorHAnsi" w:cstheme="minorHAnsi"/>
                <w:color w:val="222222"/>
                <w:sz w:val="19"/>
                <w:szCs w:val="19"/>
              </w:rPr>
              <w:t>ResultSet.each</w:t>
            </w:r>
            <w:proofErr w:type="spellEnd"/>
            <w:r w:rsidRPr="00441B33">
              <w:rPr>
                <w:rFonts w:asciiTheme="minorHAnsi" w:hAnsiTheme="minorHAnsi" w:cstheme="minorHAnsi"/>
                <w:color w:val="222222"/>
                <w:sz w:val="19"/>
                <w:szCs w:val="19"/>
              </w:rPr>
              <w:t>(callback)</w:t>
            </w:r>
          </w:p>
        </w:tc>
        <w:tc>
          <w:tcPr>
            <w:tcW w:w="4200" w:type="dxa"/>
            <w:shd w:val="clear" w:color="auto" w:fill="FFFFFF"/>
            <w:tcMar>
              <w:top w:w="100" w:type="dxa"/>
              <w:left w:w="120" w:type="dxa"/>
              <w:bottom w:w="100" w:type="dxa"/>
              <w:right w:w="120" w:type="dxa"/>
            </w:tcMar>
            <w:vAlign w:val="center"/>
          </w:tcPr>
          <w:p w14:paraId="2AB2417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Invokes a callback for each result row, up to 4,000 results at a time.</w:t>
            </w:r>
          </w:p>
        </w:tc>
        <w:tc>
          <w:tcPr>
            <w:tcW w:w="3200" w:type="dxa"/>
            <w:shd w:val="clear" w:color="auto" w:fill="FFFFFF"/>
            <w:tcMar>
              <w:top w:w="100" w:type="dxa"/>
              <w:left w:w="120" w:type="dxa"/>
              <w:bottom w:w="100" w:type="dxa"/>
              <w:right w:w="120" w:type="dxa"/>
            </w:tcMar>
            <w:vAlign w:val="center"/>
          </w:tcPr>
          <w:p w14:paraId="2AB2417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Small-to-moderate result sets processed in a single pass.</w:t>
            </w:r>
          </w:p>
        </w:tc>
      </w:tr>
      <w:tr w:rsidR="00C4685D" w:rsidRPr="00441B33" w14:paraId="2AB24183" w14:textId="77777777">
        <w:tblPrEx>
          <w:tblCellMar>
            <w:top w:w="0" w:type="dxa"/>
            <w:bottom w:w="0" w:type="dxa"/>
          </w:tblCellMar>
        </w:tblPrEx>
        <w:tc>
          <w:tcPr>
            <w:tcW w:w="2600" w:type="dxa"/>
            <w:shd w:val="clear" w:color="auto" w:fill="F2F6FB"/>
            <w:tcMar>
              <w:top w:w="100" w:type="dxa"/>
              <w:left w:w="120" w:type="dxa"/>
              <w:bottom w:w="100" w:type="dxa"/>
              <w:right w:w="120" w:type="dxa"/>
            </w:tcMar>
            <w:vAlign w:val="center"/>
          </w:tcPr>
          <w:p w14:paraId="2AB24180" w14:textId="77777777" w:rsidR="00C4685D" w:rsidRPr="00441B33" w:rsidRDefault="00E770FA">
            <w:pPr>
              <w:rPr>
                <w:rFonts w:asciiTheme="minorHAnsi" w:hAnsiTheme="minorHAnsi" w:cstheme="minorHAnsi"/>
              </w:rPr>
            </w:pPr>
            <w:proofErr w:type="spellStart"/>
            <w:r w:rsidRPr="00441B33">
              <w:rPr>
                <w:rFonts w:asciiTheme="minorHAnsi" w:hAnsiTheme="minorHAnsi" w:cstheme="minorHAnsi"/>
                <w:color w:val="222222"/>
                <w:sz w:val="19"/>
                <w:szCs w:val="19"/>
              </w:rPr>
              <w:t>ResultSet.getRange</w:t>
            </w:r>
            <w:proofErr w:type="spellEnd"/>
            <w:proofErr w:type="gramStart"/>
            <w:r w:rsidRPr="00441B33">
              <w:rPr>
                <w:rFonts w:asciiTheme="minorHAnsi" w:hAnsiTheme="minorHAnsi" w:cstheme="minorHAnsi"/>
                <w:color w:val="222222"/>
                <w:sz w:val="19"/>
                <w:szCs w:val="19"/>
              </w:rPr>
              <w:t>({ start</w:t>
            </w:r>
            <w:proofErr w:type="gramEnd"/>
            <w:r w:rsidRPr="00441B33">
              <w:rPr>
                <w:rFonts w:asciiTheme="minorHAnsi" w:hAnsiTheme="minorHAnsi" w:cstheme="minorHAnsi"/>
                <w:color w:val="222222"/>
                <w:sz w:val="19"/>
                <w:szCs w:val="19"/>
              </w:rPr>
              <w:t>, end })</w:t>
            </w:r>
          </w:p>
        </w:tc>
        <w:tc>
          <w:tcPr>
            <w:tcW w:w="4200" w:type="dxa"/>
            <w:shd w:val="clear" w:color="auto" w:fill="F2F6FB"/>
            <w:tcMar>
              <w:top w:w="100" w:type="dxa"/>
              <w:left w:w="120" w:type="dxa"/>
              <w:bottom w:w="100" w:type="dxa"/>
              <w:right w:w="120" w:type="dxa"/>
            </w:tcMar>
            <w:vAlign w:val="center"/>
          </w:tcPr>
          <w:p w14:paraId="2AB2418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Retrieves a specific slice of results as an array.</w:t>
            </w:r>
          </w:p>
        </w:tc>
        <w:tc>
          <w:tcPr>
            <w:tcW w:w="3200" w:type="dxa"/>
            <w:shd w:val="clear" w:color="auto" w:fill="F2F6FB"/>
            <w:tcMar>
              <w:top w:w="100" w:type="dxa"/>
              <w:left w:w="120" w:type="dxa"/>
              <w:bottom w:w="100" w:type="dxa"/>
              <w:right w:w="120" w:type="dxa"/>
            </w:tcMar>
            <w:vAlign w:val="center"/>
          </w:tcPr>
          <w:p w14:paraId="2AB24182"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Manual, script-controlled paging through a known or moderate-sized result set.</w:t>
            </w:r>
          </w:p>
        </w:tc>
      </w:tr>
      <w:tr w:rsidR="00C4685D" w:rsidRPr="00441B33" w14:paraId="2AB24187"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B24184" w14:textId="77777777" w:rsidR="00C4685D" w:rsidRPr="00441B33" w:rsidRDefault="00E770FA">
            <w:pPr>
              <w:rPr>
                <w:rFonts w:asciiTheme="minorHAnsi" w:hAnsiTheme="minorHAnsi" w:cstheme="minorHAnsi"/>
              </w:rPr>
            </w:pPr>
            <w:proofErr w:type="spellStart"/>
            <w:r w:rsidRPr="00441B33">
              <w:rPr>
                <w:rFonts w:asciiTheme="minorHAnsi" w:hAnsiTheme="minorHAnsi" w:cstheme="minorHAnsi"/>
                <w:color w:val="222222"/>
                <w:sz w:val="19"/>
                <w:szCs w:val="19"/>
              </w:rPr>
              <w:t>Search.runPaged</w:t>
            </w:r>
            <w:proofErr w:type="spellEnd"/>
            <w:proofErr w:type="gramStart"/>
            <w:r w:rsidRPr="00441B33">
              <w:rPr>
                <w:rFonts w:asciiTheme="minorHAnsi" w:hAnsiTheme="minorHAnsi" w:cstheme="minorHAnsi"/>
                <w:color w:val="222222"/>
                <w:sz w:val="19"/>
                <w:szCs w:val="19"/>
              </w:rPr>
              <w:t xml:space="preserve">({ </w:t>
            </w:r>
            <w:proofErr w:type="spellStart"/>
            <w:r w:rsidRPr="00441B33">
              <w:rPr>
                <w:rFonts w:asciiTheme="minorHAnsi" w:hAnsiTheme="minorHAnsi" w:cstheme="minorHAnsi"/>
                <w:color w:val="222222"/>
                <w:sz w:val="19"/>
                <w:szCs w:val="19"/>
              </w:rPr>
              <w:t>pageSize</w:t>
            </w:r>
            <w:proofErr w:type="spellEnd"/>
            <w:proofErr w:type="gramEnd"/>
            <w:r w:rsidRPr="00441B33">
              <w:rPr>
                <w:rFonts w:asciiTheme="minorHAnsi" w:hAnsiTheme="minorHAnsi" w:cstheme="minorHAnsi"/>
                <w:color w:val="222222"/>
                <w:sz w:val="19"/>
                <w:szCs w:val="19"/>
              </w:rPr>
              <w:t xml:space="preserve"> })</w:t>
            </w:r>
          </w:p>
        </w:tc>
        <w:tc>
          <w:tcPr>
            <w:tcW w:w="4200" w:type="dxa"/>
            <w:shd w:val="clear" w:color="auto" w:fill="FFFFFF"/>
            <w:tcMar>
              <w:top w:w="100" w:type="dxa"/>
              <w:left w:w="120" w:type="dxa"/>
              <w:bottom w:w="100" w:type="dxa"/>
              <w:right w:w="120" w:type="dxa"/>
            </w:tcMar>
            <w:vAlign w:val="center"/>
          </w:tcPr>
          <w:p w14:paraId="2AB2418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Returns a </w:t>
            </w:r>
            <w:proofErr w:type="spellStart"/>
            <w:r w:rsidRPr="00441B33">
              <w:rPr>
                <w:rFonts w:asciiTheme="minorHAnsi" w:hAnsiTheme="minorHAnsi" w:cstheme="minorHAnsi"/>
                <w:color w:val="222222"/>
                <w:sz w:val="19"/>
                <w:szCs w:val="19"/>
              </w:rPr>
              <w:t>PagedData</w:t>
            </w:r>
            <w:proofErr w:type="spellEnd"/>
            <w:r w:rsidRPr="00441B33">
              <w:rPr>
                <w:rFonts w:asciiTheme="minorHAnsi" w:hAnsiTheme="minorHAnsi" w:cstheme="minorHAnsi"/>
                <w:color w:val="222222"/>
                <w:sz w:val="19"/>
                <w:szCs w:val="19"/>
              </w:rPr>
              <w:t xml:space="preserve"> object exposing </w:t>
            </w:r>
            <w:proofErr w:type="spellStart"/>
            <w:r w:rsidRPr="00441B33">
              <w:rPr>
                <w:rFonts w:asciiTheme="minorHAnsi" w:hAnsiTheme="minorHAnsi" w:cstheme="minorHAnsi"/>
                <w:color w:val="222222"/>
                <w:sz w:val="19"/>
                <w:szCs w:val="19"/>
              </w:rPr>
              <w:t>pageRanges</w:t>
            </w:r>
            <w:proofErr w:type="spellEnd"/>
            <w:r w:rsidRPr="00441B33">
              <w:rPr>
                <w:rFonts w:asciiTheme="minorHAnsi" w:hAnsiTheme="minorHAnsi" w:cstheme="minorHAnsi"/>
                <w:color w:val="222222"/>
                <w:sz w:val="19"/>
                <w:szCs w:val="19"/>
              </w:rPr>
              <w:t xml:space="preserve"> and a count; </w:t>
            </w:r>
            <w:proofErr w:type="spellStart"/>
            <w:r w:rsidRPr="00441B33">
              <w:rPr>
                <w:rFonts w:asciiTheme="minorHAnsi" w:hAnsiTheme="minorHAnsi" w:cstheme="minorHAnsi"/>
                <w:color w:val="222222"/>
                <w:sz w:val="19"/>
                <w:szCs w:val="19"/>
              </w:rPr>
              <w:t>PagedData.fetch</w:t>
            </w:r>
            <w:proofErr w:type="spellEnd"/>
            <w:proofErr w:type="gramStart"/>
            <w:r w:rsidRPr="00441B33">
              <w:rPr>
                <w:rFonts w:asciiTheme="minorHAnsi" w:hAnsiTheme="minorHAnsi" w:cstheme="minorHAnsi"/>
                <w:color w:val="222222"/>
                <w:sz w:val="19"/>
                <w:szCs w:val="19"/>
              </w:rPr>
              <w:t>({ index</w:t>
            </w:r>
            <w:proofErr w:type="gramEnd"/>
            <w:r w:rsidRPr="00441B33">
              <w:rPr>
                <w:rFonts w:asciiTheme="minorHAnsi" w:hAnsiTheme="minorHAnsi" w:cstheme="minorHAnsi"/>
                <w:color w:val="222222"/>
                <w:sz w:val="19"/>
                <w:szCs w:val="19"/>
              </w:rPr>
              <w:t xml:space="preserve"> }) retrieves one Page, whose .data holds that page's results.</w:t>
            </w:r>
          </w:p>
        </w:tc>
        <w:tc>
          <w:tcPr>
            <w:tcW w:w="3200" w:type="dxa"/>
            <w:shd w:val="clear" w:color="auto" w:fill="FFFFFF"/>
            <w:tcMar>
              <w:top w:w="100" w:type="dxa"/>
              <w:left w:w="120" w:type="dxa"/>
              <w:bottom w:w="100" w:type="dxa"/>
              <w:right w:w="120" w:type="dxa"/>
            </w:tcMar>
            <w:vAlign w:val="center"/>
          </w:tcPr>
          <w:p w14:paraId="2AB2418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Very large result sets, where governance cost needs to stay proportional to the pages actually fetched rather than the total row count.</w:t>
            </w:r>
          </w:p>
        </w:tc>
      </w:tr>
    </w:tbl>
    <w:p w14:paraId="2AB24188" w14:textId="77777777" w:rsidR="00C4685D" w:rsidRPr="00441B33" w:rsidRDefault="00E770FA">
      <w:pPr>
        <w:spacing w:before="140" w:after="160"/>
        <w:rPr>
          <w:rFonts w:asciiTheme="minorHAnsi" w:hAnsiTheme="minorHAnsi" w:cstheme="minorHAnsi"/>
        </w:rPr>
      </w:pPr>
      <w:proofErr w:type="spellStart"/>
      <w:r w:rsidRPr="00441B33">
        <w:rPr>
          <w:rFonts w:asciiTheme="minorHAnsi" w:hAnsiTheme="minorHAnsi" w:cstheme="minorHAnsi"/>
          <w:color w:val="222222"/>
        </w:rPr>
        <w:t>PagedData</w:t>
      </w:r>
      <w:proofErr w:type="spellEnd"/>
      <w:r w:rsidRPr="00441B33">
        <w:rPr>
          <w:rFonts w:asciiTheme="minorHAnsi" w:hAnsiTheme="minorHAnsi" w:cstheme="minorHAnsi"/>
          <w:color w:val="222222"/>
        </w:rPr>
        <w:t xml:space="preserve">, </w:t>
      </w:r>
      <w:proofErr w:type="spellStart"/>
      <w:r w:rsidRPr="00441B33">
        <w:rPr>
          <w:rFonts w:asciiTheme="minorHAnsi" w:hAnsiTheme="minorHAnsi" w:cstheme="minorHAnsi"/>
          <w:color w:val="222222"/>
        </w:rPr>
        <w:t>PageRange</w:t>
      </w:r>
      <w:proofErr w:type="spellEnd"/>
      <w:r w:rsidRPr="00441B33">
        <w:rPr>
          <w:rFonts w:asciiTheme="minorHAnsi" w:hAnsiTheme="minorHAnsi" w:cstheme="minorHAnsi"/>
          <w:color w:val="222222"/>
        </w:rPr>
        <w:t xml:space="preserve">, and Page work together as a chain: </w:t>
      </w:r>
      <w:proofErr w:type="spellStart"/>
      <w:r w:rsidRPr="00441B33">
        <w:rPr>
          <w:rFonts w:asciiTheme="minorHAnsi" w:hAnsiTheme="minorHAnsi" w:cstheme="minorHAnsi"/>
          <w:color w:val="222222"/>
        </w:rPr>
        <w:t>PagedData</w:t>
      </w:r>
      <w:proofErr w:type="spellEnd"/>
      <w:r w:rsidRPr="00441B33">
        <w:rPr>
          <w:rFonts w:asciiTheme="minorHAnsi" w:hAnsiTheme="minorHAnsi" w:cstheme="minorHAnsi"/>
          <w:color w:val="222222"/>
        </w:rPr>
        <w:t xml:space="preserve"> describes the whole paginated result, </w:t>
      </w:r>
      <w:proofErr w:type="spellStart"/>
      <w:r w:rsidRPr="00441B33">
        <w:rPr>
          <w:rFonts w:asciiTheme="minorHAnsi" w:hAnsiTheme="minorHAnsi" w:cstheme="minorHAnsi"/>
          <w:color w:val="222222"/>
        </w:rPr>
        <w:t>PageRange</w:t>
      </w:r>
      <w:proofErr w:type="spellEnd"/>
      <w:r w:rsidRPr="00441B33">
        <w:rPr>
          <w:rFonts w:asciiTheme="minorHAnsi" w:hAnsiTheme="minorHAnsi" w:cstheme="minorHAnsi"/>
          <w:color w:val="222222"/>
        </w:rPr>
        <w:t xml:space="preserve"> identifies one page within it, and fetching that </w:t>
      </w:r>
      <w:proofErr w:type="spellStart"/>
      <w:r w:rsidRPr="00441B33">
        <w:rPr>
          <w:rFonts w:asciiTheme="minorHAnsi" w:hAnsiTheme="minorHAnsi" w:cstheme="minorHAnsi"/>
          <w:color w:val="222222"/>
        </w:rPr>
        <w:t>PageRange</w:t>
      </w:r>
      <w:proofErr w:type="spellEnd"/>
      <w:r w:rsidRPr="00441B33">
        <w:rPr>
          <w:rFonts w:asciiTheme="minorHAnsi" w:hAnsiTheme="minorHAnsi" w:cstheme="minorHAnsi"/>
          <w:color w:val="222222"/>
        </w:rPr>
        <w:t xml:space="preserve"> returns a Page whose data property is the array of rows for just that page — which is exactly what the code sample below does.</w:t>
      </w:r>
    </w:p>
    <w:p w14:paraId="2AB24189" w14:textId="77777777"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6.5 Other N/search Methods Worth Knowing</w:t>
      </w:r>
    </w:p>
    <w:tbl>
      <w:tblPr>
        <w:tblW w:w="97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600"/>
        <w:gridCol w:w="6100"/>
      </w:tblGrid>
      <w:tr w:rsidR="00C4685D" w:rsidRPr="00441B33" w14:paraId="2AB2418C"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vAlign w:val="center"/>
          </w:tcPr>
          <w:p w14:paraId="2AB2418A"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Method</w:t>
            </w:r>
          </w:p>
        </w:tc>
        <w:tc>
          <w:tcPr>
            <w:tcW w:w="6100" w:type="dxa"/>
            <w:shd w:val="clear" w:color="auto" w:fill="1F3864"/>
            <w:tcMar>
              <w:top w:w="100" w:type="dxa"/>
              <w:left w:w="120" w:type="dxa"/>
              <w:bottom w:w="100" w:type="dxa"/>
              <w:right w:w="120" w:type="dxa"/>
            </w:tcMar>
            <w:vAlign w:val="center"/>
          </w:tcPr>
          <w:p w14:paraId="2AB2418B"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Purpose</w:t>
            </w:r>
          </w:p>
        </w:tc>
      </w:tr>
      <w:tr w:rsidR="00C4685D" w:rsidRPr="00441B33" w14:paraId="2AB2418F"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AB2418D" w14:textId="77777777" w:rsidR="00C4685D" w:rsidRPr="00441B33" w:rsidRDefault="00E770FA">
            <w:pPr>
              <w:rPr>
                <w:rFonts w:asciiTheme="minorHAnsi" w:hAnsiTheme="minorHAnsi" w:cstheme="minorHAnsi"/>
              </w:rPr>
            </w:pPr>
            <w:proofErr w:type="spellStart"/>
            <w:proofErr w:type="gramStart"/>
            <w:r w:rsidRPr="00441B33">
              <w:rPr>
                <w:rFonts w:asciiTheme="minorHAnsi" w:hAnsiTheme="minorHAnsi" w:cstheme="minorHAnsi"/>
                <w:color w:val="222222"/>
                <w:sz w:val="19"/>
                <w:szCs w:val="19"/>
              </w:rPr>
              <w:t>search.duplicates</w:t>
            </w:r>
            <w:proofErr w:type="spellEnd"/>
            <w:proofErr w:type="gramEnd"/>
            <w:r w:rsidRPr="00441B33">
              <w:rPr>
                <w:rFonts w:asciiTheme="minorHAnsi" w:hAnsiTheme="minorHAnsi" w:cstheme="minorHAnsi"/>
                <w:color w:val="222222"/>
                <w:sz w:val="19"/>
                <w:szCs w:val="19"/>
              </w:rPr>
              <w:t>(options)</w:t>
            </w:r>
          </w:p>
        </w:tc>
        <w:tc>
          <w:tcPr>
            <w:tcW w:w="6100" w:type="dxa"/>
            <w:shd w:val="clear" w:color="auto" w:fill="FFFFFF"/>
            <w:tcMar>
              <w:top w:w="100" w:type="dxa"/>
              <w:left w:w="120" w:type="dxa"/>
              <w:bottom w:w="100" w:type="dxa"/>
              <w:right w:w="120" w:type="dxa"/>
            </w:tcMar>
            <w:vAlign w:val="center"/>
          </w:tcPr>
          <w:p w14:paraId="2AB2418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Searches for duplicate records using the account's duplicate detection configuration, without building a custom filter set.</w:t>
            </w:r>
          </w:p>
        </w:tc>
      </w:tr>
      <w:tr w:rsidR="00C4685D" w:rsidRPr="00441B33" w14:paraId="2AB24192" w14:textId="77777777">
        <w:tblPrEx>
          <w:tblCellMar>
            <w:top w:w="0" w:type="dxa"/>
            <w:bottom w:w="0" w:type="dxa"/>
          </w:tblCellMar>
        </w:tblPrEx>
        <w:tc>
          <w:tcPr>
            <w:tcW w:w="3600" w:type="dxa"/>
            <w:shd w:val="clear" w:color="auto" w:fill="F2F6FB"/>
            <w:tcMar>
              <w:top w:w="100" w:type="dxa"/>
              <w:left w:w="120" w:type="dxa"/>
              <w:bottom w:w="100" w:type="dxa"/>
              <w:right w:w="120" w:type="dxa"/>
            </w:tcMar>
            <w:vAlign w:val="center"/>
          </w:tcPr>
          <w:p w14:paraId="2AB24190" w14:textId="77777777" w:rsidR="00C4685D" w:rsidRPr="00441B33" w:rsidRDefault="00E770FA">
            <w:pPr>
              <w:rPr>
                <w:rFonts w:asciiTheme="minorHAnsi" w:hAnsiTheme="minorHAnsi" w:cstheme="minorHAnsi"/>
              </w:rPr>
            </w:pPr>
            <w:proofErr w:type="spellStart"/>
            <w:proofErr w:type="gramStart"/>
            <w:r w:rsidRPr="00441B33">
              <w:rPr>
                <w:rFonts w:asciiTheme="minorHAnsi" w:hAnsiTheme="minorHAnsi" w:cstheme="minorHAnsi"/>
                <w:color w:val="222222"/>
                <w:sz w:val="19"/>
                <w:szCs w:val="19"/>
              </w:rPr>
              <w:t>search.global</w:t>
            </w:r>
            <w:proofErr w:type="spellEnd"/>
            <w:proofErr w:type="gramEnd"/>
            <w:r w:rsidRPr="00441B33">
              <w:rPr>
                <w:rFonts w:asciiTheme="minorHAnsi" w:hAnsiTheme="minorHAnsi" w:cstheme="minorHAnsi"/>
                <w:color w:val="222222"/>
                <w:sz w:val="19"/>
                <w:szCs w:val="19"/>
              </w:rPr>
              <w:t>(options)</w:t>
            </w:r>
          </w:p>
        </w:tc>
        <w:tc>
          <w:tcPr>
            <w:tcW w:w="6100" w:type="dxa"/>
            <w:shd w:val="clear" w:color="auto" w:fill="F2F6FB"/>
            <w:tcMar>
              <w:top w:w="100" w:type="dxa"/>
              <w:left w:w="120" w:type="dxa"/>
              <w:bottom w:w="100" w:type="dxa"/>
              <w:right w:w="120" w:type="dxa"/>
            </w:tcMar>
            <w:vAlign w:val="center"/>
          </w:tcPr>
          <w:p w14:paraId="2AB2419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Runs a global search against one or more keywords, the same mechanism behind the UI's global search box.</w:t>
            </w:r>
          </w:p>
        </w:tc>
      </w:tr>
      <w:tr w:rsidR="00C4685D" w:rsidRPr="00441B33" w14:paraId="2AB24195"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AB24193" w14:textId="77777777" w:rsidR="00C4685D" w:rsidRPr="00441B33" w:rsidRDefault="00E770FA">
            <w:pPr>
              <w:rPr>
                <w:rFonts w:asciiTheme="minorHAnsi" w:hAnsiTheme="minorHAnsi" w:cstheme="minorHAnsi"/>
              </w:rPr>
            </w:pPr>
            <w:proofErr w:type="spellStart"/>
            <w:proofErr w:type="gramStart"/>
            <w:r w:rsidRPr="00441B33">
              <w:rPr>
                <w:rFonts w:asciiTheme="minorHAnsi" w:hAnsiTheme="minorHAnsi" w:cstheme="minorHAnsi"/>
                <w:color w:val="222222"/>
                <w:sz w:val="19"/>
                <w:szCs w:val="19"/>
              </w:rPr>
              <w:t>search.lookupFields</w:t>
            </w:r>
            <w:proofErr w:type="spellEnd"/>
            <w:proofErr w:type="gramEnd"/>
            <w:r w:rsidRPr="00441B33">
              <w:rPr>
                <w:rFonts w:asciiTheme="minorHAnsi" w:hAnsiTheme="minorHAnsi" w:cstheme="minorHAnsi"/>
                <w:color w:val="222222"/>
                <w:sz w:val="19"/>
                <w:szCs w:val="19"/>
              </w:rPr>
              <w:t>(options)</w:t>
            </w:r>
          </w:p>
        </w:tc>
        <w:tc>
          <w:tcPr>
            <w:tcW w:w="6100" w:type="dxa"/>
            <w:shd w:val="clear" w:color="auto" w:fill="FFFFFF"/>
            <w:tcMar>
              <w:top w:w="100" w:type="dxa"/>
              <w:left w:w="120" w:type="dxa"/>
              <w:bottom w:w="100" w:type="dxa"/>
              <w:right w:w="120" w:type="dxa"/>
            </w:tcMar>
            <w:vAlign w:val="center"/>
          </w:tcPr>
          <w:p w14:paraId="2AB2419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Retrieves specific field values from a record directly, without constructing and running a full search — the lightest-weight option when only a few known fields are needed.</w:t>
            </w:r>
          </w:p>
        </w:tc>
      </w:tr>
      <w:tr w:rsidR="00C4685D" w:rsidRPr="00441B33" w14:paraId="2AB24198" w14:textId="77777777">
        <w:tblPrEx>
          <w:tblCellMar>
            <w:top w:w="0" w:type="dxa"/>
            <w:bottom w:w="0" w:type="dxa"/>
          </w:tblCellMar>
        </w:tblPrEx>
        <w:tc>
          <w:tcPr>
            <w:tcW w:w="3600" w:type="dxa"/>
            <w:shd w:val="clear" w:color="auto" w:fill="F2F6FB"/>
            <w:tcMar>
              <w:top w:w="100" w:type="dxa"/>
              <w:left w:w="120" w:type="dxa"/>
              <w:bottom w:w="100" w:type="dxa"/>
              <w:right w:w="120" w:type="dxa"/>
            </w:tcMar>
            <w:vAlign w:val="center"/>
          </w:tcPr>
          <w:p w14:paraId="2AB24196" w14:textId="77777777" w:rsidR="00C4685D" w:rsidRPr="00441B33" w:rsidRDefault="00E770FA">
            <w:pPr>
              <w:rPr>
                <w:rFonts w:asciiTheme="minorHAnsi" w:hAnsiTheme="minorHAnsi" w:cstheme="minorHAnsi"/>
              </w:rPr>
            </w:pPr>
            <w:proofErr w:type="spellStart"/>
            <w:r w:rsidRPr="00441B33">
              <w:rPr>
                <w:rFonts w:asciiTheme="minorHAnsi" w:hAnsiTheme="minorHAnsi" w:cstheme="minorHAnsi"/>
                <w:color w:val="222222"/>
                <w:sz w:val="19"/>
                <w:szCs w:val="19"/>
              </w:rPr>
              <w:t>Column.setWhenOrderedBy</w:t>
            </w:r>
            <w:proofErr w:type="spellEnd"/>
            <w:r w:rsidRPr="00441B33">
              <w:rPr>
                <w:rFonts w:asciiTheme="minorHAnsi" w:hAnsiTheme="minorHAnsi" w:cstheme="minorHAnsi"/>
                <w:color w:val="222222"/>
                <w:sz w:val="19"/>
                <w:szCs w:val="19"/>
              </w:rPr>
              <w:t>(options)</w:t>
            </w:r>
          </w:p>
        </w:tc>
        <w:tc>
          <w:tcPr>
            <w:tcW w:w="6100" w:type="dxa"/>
            <w:shd w:val="clear" w:color="auto" w:fill="F2F6FB"/>
            <w:tcMar>
              <w:top w:w="100" w:type="dxa"/>
              <w:left w:w="120" w:type="dxa"/>
              <w:bottom w:w="100" w:type="dxa"/>
              <w:right w:w="120" w:type="dxa"/>
            </w:tcMar>
            <w:vAlign w:val="center"/>
          </w:tcPr>
          <w:p w14:paraId="2AB2419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Ties a non-summarized column's returned value to the record that produced a MIN or MAX summary elsewhere in the same search — for example, returning the order number of the most recent order alongside a </w:t>
            </w:r>
            <w:proofErr w:type="gramStart"/>
            <w:r w:rsidRPr="00441B33">
              <w:rPr>
                <w:rFonts w:asciiTheme="minorHAnsi" w:hAnsiTheme="minorHAnsi" w:cstheme="minorHAnsi"/>
                <w:color w:val="222222"/>
                <w:sz w:val="19"/>
                <w:szCs w:val="19"/>
              </w:rPr>
              <w:t>MAX(</w:t>
            </w:r>
            <w:proofErr w:type="spellStart"/>
            <w:proofErr w:type="gramEnd"/>
            <w:r w:rsidRPr="00441B33">
              <w:rPr>
                <w:rFonts w:asciiTheme="minorHAnsi" w:hAnsiTheme="minorHAnsi" w:cstheme="minorHAnsi"/>
                <w:color w:val="222222"/>
                <w:sz w:val="19"/>
                <w:szCs w:val="19"/>
              </w:rPr>
              <w:t>trandate</w:t>
            </w:r>
            <w:proofErr w:type="spellEnd"/>
            <w:r w:rsidRPr="00441B33">
              <w:rPr>
                <w:rFonts w:asciiTheme="minorHAnsi" w:hAnsiTheme="minorHAnsi" w:cstheme="minorHAnsi"/>
                <w:color w:val="222222"/>
                <w:sz w:val="19"/>
                <w:szCs w:val="19"/>
              </w:rPr>
              <w:t>) summary.</w:t>
            </w:r>
          </w:p>
        </w:tc>
      </w:tr>
      <w:tr w:rsidR="00C4685D" w:rsidRPr="00441B33" w14:paraId="2AB2419B"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AB24199" w14:textId="77777777" w:rsidR="00C4685D" w:rsidRPr="00441B33" w:rsidRDefault="00E770FA">
            <w:pPr>
              <w:rPr>
                <w:rFonts w:asciiTheme="minorHAnsi" w:hAnsiTheme="minorHAnsi" w:cstheme="minorHAnsi"/>
              </w:rPr>
            </w:pPr>
            <w:proofErr w:type="spellStart"/>
            <w:r w:rsidRPr="00441B33">
              <w:rPr>
                <w:rFonts w:asciiTheme="minorHAnsi" w:hAnsiTheme="minorHAnsi" w:cstheme="minorHAnsi"/>
                <w:color w:val="222222"/>
                <w:sz w:val="19"/>
                <w:szCs w:val="19"/>
              </w:rPr>
              <w:t>Search.save</w:t>
            </w:r>
            <w:proofErr w:type="spellEnd"/>
            <w:r w:rsidRPr="00441B33">
              <w:rPr>
                <w:rFonts w:asciiTheme="minorHAnsi" w:hAnsiTheme="minorHAnsi" w:cstheme="minorHAnsi"/>
                <w:color w:val="222222"/>
                <w:sz w:val="19"/>
                <w:szCs w:val="19"/>
              </w:rPr>
              <w:t>()</w:t>
            </w:r>
          </w:p>
        </w:tc>
        <w:tc>
          <w:tcPr>
            <w:tcW w:w="6100" w:type="dxa"/>
            <w:shd w:val="clear" w:color="auto" w:fill="FFFFFF"/>
            <w:tcMar>
              <w:top w:w="100" w:type="dxa"/>
              <w:left w:w="120" w:type="dxa"/>
              <w:bottom w:w="100" w:type="dxa"/>
              <w:right w:w="120" w:type="dxa"/>
            </w:tcMar>
            <w:vAlign w:val="center"/>
          </w:tcPr>
          <w:p w14:paraId="2AB2419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Persists a script-built search (from </w:t>
            </w:r>
            <w:proofErr w:type="spellStart"/>
            <w:proofErr w:type="gramStart"/>
            <w:r w:rsidRPr="00441B33">
              <w:rPr>
                <w:rFonts w:asciiTheme="minorHAnsi" w:hAnsiTheme="minorHAnsi" w:cstheme="minorHAnsi"/>
                <w:color w:val="222222"/>
                <w:sz w:val="19"/>
                <w:szCs w:val="19"/>
              </w:rPr>
              <w:t>search.create</w:t>
            </w:r>
            <w:proofErr w:type="spellEnd"/>
            <w:proofErr w:type="gramEnd"/>
            <w:r w:rsidRPr="00441B33">
              <w:rPr>
                <w:rFonts w:asciiTheme="minorHAnsi" w:hAnsiTheme="minorHAnsi" w:cstheme="minorHAnsi"/>
                <w:color w:val="222222"/>
                <w:sz w:val="19"/>
                <w:szCs w:val="19"/>
              </w:rPr>
              <w:t>()) as a saved search and returns its internal ID.</w:t>
            </w:r>
          </w:p>
        </w:tc>
      </w:tr>
    </w:tbl>
    <w:p w14:paraId="2B2DBDD5" w14:textId="77777777" w:rsidR="008456C1" w:rsidRDefault="008456C1">
      <w:pPr>
        <w:pStyle w:val="Heading2"/>
        <w:spacing w:before="280" w:after="140"/>
        <w:rPr>
          <w:rFonts w:asciiTheme="minorHAnsi" w:hAnsiTheme="minorHAnsi" w:cstheme="minorHAnsi"/>
          <w:b/>
          <w:bCs/>
          <w:color w:val="2E5C99"/>
          <w:sz w:val="25"/>
          <w:szCs w:val="25"/>
        </w:rPr>
      </w:pPr>
    </w:p>
    <w:p w14:paraId="4C6B3EA3" w14:textId="77777777" w:rsidR="008456C1" w:rsidRDefault="008456C1">
      <w:pPr>
        <w:pStyle w:val="Heading2"/>
        <w:spacing w:before="280" w:after="140"/>
        <w:rPr>
          <w:rFonts w:asciiTheme="minorHAnsi" w:hAnsiTheme="minorHAnsi" w:cstheme="minorHAnsi"/>
          <w:b/>
          <w:bCs/>
          <w:color w:val="2E5C99"/>
          <w:sz w:val="25"/>
          <w:szCs w:val="25"/>
        </w:rPr>
      </w:pPr>
    </w:p>
    <w:p w14:paraId="71BE057E" w14:textId="77777777" w:rsidR="008456C1" w:rsidRDefault="008456C1">
      <w:pPr>
        <w:pStyle w:val="Heading2"/>
        <w:spacing w:before="280" w:after="140"/>
        <w:rPr>
          <w:rFonts w:asciiTheme="minorHAnsi" w:hAnsiTheme="minorHAnsi" w:cstheme="minorHAnsi"/>
          <w:b/>
          <w:bCs/>
          <w:color w:val="2E5C99"/>
          <w:sz w:val="25"/>
          <w:szCs w:val="25"/>
        </w:rPr>
      </w:pPr>
    </w:p>
    <w:p w14:paraId="03357C66" w14:textId="77777777" w:rsidR="008456C1" w:rsidRDefault="008456C1">
      <w:pPr>
        <w:pStyle w:val="Heading2"/>
        <w:spacing w:before="280" w:after="140"/>
        <w:rPr>
          <w:rFonts w:asciiTheme="minorHAnsi" w:hAnsiTheme="minorHAnsi" w:cstheme="minorHAnsi"/>
          <w:b/>
          <w:bCs/>
          <w:color w:val="2E5C99"/>
          <w:sz w:val="25"/>
          <w:szCs w:val="25"/>
        </w:rPr>
      </w:pPr>
    </w:p>
    <w:p w14:paraId="2329A4F8" w14:textId="77777777" w:rsidR="008456C1" w:rsidRDefault="008456C1">
      <w:pPr>
        <w:pStyle w:val="Heading2"/>
        <w:spacing w:before="280" w:after="140"/>
        <w:rPr>
          <w:rFonts w:asciiTheme="minorHAnsi" w:hAnsiTheme="minorHAnsi" w:cstheme="minorHAnsi"/>
          <w:b/>
          <w:bCs/>
          <w:color w:val="2E5C99"/>
          <w:sz w:val="25"/>
          <w:szCs w:val="25"/>
        </w:rPr>
      </w:pPr>
    </w:p>
    <w:p w14:paraId="2AB2419C" w14:textId="35F21558" w:rsidR="00C4685D" w:rsidRPr="00441B33" w:rsidRDefault="00E770FA">
      <w:pPr>
        <w:pStyle w:val="Heading2"/>
        <w:spacing w:before="280" w:after="140"/>
        <w:rPr>
          <w:rFonts w:asciiTheme="minorHAnsi" w:hAnsiTheme="minorHAnsi" w:cstheme="minorHAnsi"/>
        </w:rPr>
      </w:pPr>
      <w:r w:rsidRPr="00441B33">
        <w:rPr>
          <w:rFonts w:asciiTheme="minorHAnsi" w:hAnsiTheme="minorHAnsi" w:cstheme="minorHAnsi"/>
          <w:b/>
          <w:bCs/>
          <w:color w:val="2E5C99"/>
          <w:sz w:val="25"/>
          <w:szCs w:val="25"/>
        </w:rPr>
        <w:t>6.6 Full Example — Build, Page, and Log</w:t>
      </w:r>
    </w:p>
    <w:p w14:paraId="2AB2419D" w14:textId="77777777" w:rsidR="00C4685D" w:rsidRPr="00441B33" w:rsidRDefault="00E770FA">
      <w:pPr>
        <w:spacing w:after="160"/>
        <w:rPr>
          <w:rFonts w:asciiTheme="minorHAnsi" w:hAnsiTheme="minorHAnsi" w:cstheme="minorHAnsi"/>
        </w:rPr>
      </w:pPr>
      <w:r w:rsidRPr="00441B33">
        <w:rPr>
          <w:rFonts w:asciiTheme="minorHAnsi" w:hAnsiTheme="minorHAnsi" w:cstheme="minorHAnsi"/>
          <w:color w:val="222222"/>
        </w:rPr>
        <w:t>Combining the pieces above: a search built entirely in script, filtered and grouped, paged in governance-friendly 1,000-row batches rather than loaded all at once.</w:t>
      </w:r>
    </w:p>
    <w:tbl>
      <w:tblPr>
        <w:tblW w:w="5000" w:type="pct"/>
        <w:tblBorders>
          <w:top w:val="single" w:sz="6" w:space="0" w:color="808080"/>
          <w:left w:val="single" w:sz="6" w:space="0" w:color="808080"/>
          <w:bottom w:val="single" w:sz="6" w:space="0" w:color="808080"/>
          <w:right w:val="single" w:sz="6" w:space="0" w:color="80808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64"/>
      </w:tblGrid>
      <w:tr w:rsidR="00C4685D" w:rsidRPr="00441B33" w14:paraId="2AB241CE" w14:textId="77777777">
        <w:tblPrEx>
          <w:tblCellMar>
            <w:top w:w="0" w:type="dxa"/>
            <w:bottom w:w="0" w:type="dxa"/>
          </w:tblCellMar>
        </w:tblPrEx>
        <w:tc>
          <w:tcPr>
            <w:tcW w:w="100" w:type="dxa"/>
            <w:shd w:val="clear" w:color="auto" w:fill="F3F3F3"/>
            <w:tcMar>
              <w:top w:w="160" w:type="dxa"/>
              <w:left w:w="200" w:type="dxa"/>
              <w:bottom w:w="160" w:type="dxa"/>
              <w:right w:w="200" w:type="dxa"/>
            </w:tcMar>
          </w:tcPr>
          <w:p w14:paraId="2AB2419E"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p w14:paraId="2AB2419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 @NApiVersion 2.1</w:t>
            </w:r>
          </w:p>
          <w:p w14:paraId="2AB241A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 @NScriptType </w:t>
            </w:r>
            <w:proofErr w:type="spellStart"/>
            <w:r w:rsidRPr="00441B33">
              <w:rPr>
                <w:rFonts w:asciiTheme="minorHAnsi" w:eastAsia="Consolas" w:hAnsiTheme="minorHAnsi" w:cstheme="minorHAnsi"/>
                <w:color w:val="1B1B1B"/>
                <w:sz w:val="18"/>
                <w:szCs w:val="18"/>
              </w:rPr>
              <w:t>ScheduledScript</w:t>
            </w:r>
            <w:proofErr w:type="spellEnd"/>
          </w:p>
          <w:p w14:paraId="2AB241A1"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A2" w14:textId="77777777" w:rsidR="00C4685D" w:rsidRPr="00441B33" w:rsidRDefault="00E770FA">
            <w:pPr>
              <w:rPr>
                <w:rFonts w:asciiTheme="minorHAnsi" w:hAnsiTheme="minorHAnsi" w:cstheme="minorHAnsi"/>
              </w:rPr>
            </w:pPr>
            <w:proofErr w:type="gramStart"/>
            <w:r w:rsidRPr="00441B33">
              <w:rPr>
                <w:rFonts w:asciiTheme="minorHAnsi" w:eastAsia="Consolas" w:hAnsiTheme="minorHAnsi" w:cstheme="minorHAnsi"/>
                <w:color w:val="1B1B1B"/>
                <w:sz w:val="18"/>
                <w:szCs w:val="18"/>
              </w:rPr>
              <w:t>define(</w:t>
            </w:r>
            <w:proofErr w:type="gramEnd"/>
            <w:r w:rsidRPr="00441B33">
              <w:rPr>
                <w:rFonts w:asciiTheme="minorHAnsi" w:eastAsia="Consolas" w:hAnsiTheme="minorHAnsi" w:cstheme="minorHAnsi"/>
                <w:color w:val="1B1B1B"/>
                <w:sz w:val="18"/>
                <w:szCs w:val="18"/>
              </w:rPr>
              <w:t>['N/search', 'N/log'], function (search, log) {</w:t>
            </w:r>
          </w:p>
          <w:p w14:paraId="2AB241A3"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A4"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function execute(context) {</w:t>
            </w:r>
          </w:p>
          <w:p w14:paraId="2AB241A5"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A6"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 Build a search from scratch rather than loading a saved definition.</w:t>
            </w:r>
          </w:p>
          <w:p w14:paraId="2AB241A7"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var </w:t>
            </w:r>
            <w:proofErr w:type="spellStart"/>
            <w:r w:rsidRPr="00441B33">
              <w:rPr>
                <w:rFonts w:asciiTheme="minorHAnsi" w:eastAsia="Consolas" w:hAnsiTheme="minorHAnsi" w:cstheme="minorHAnsi"/>
                <w:color w:val="1B1B1B"/>
                <w:sz w:val="18"/>
                <w:szCs w:val="18"/>
              </w:rPr>
              <w:t>openOrdersByRep</w:t>
            </w:r>
            <w:proofErr w:type="spellEnd"/>
            <w:r w:rsidRPr="00441B33">
              <w:rPr>
                <w:rFonts w:asciiTheme="minorHAnsi" w:eastAsia="Consolas" w:hAnsiTheme="minorHAnsi" w:cstheme="minorHAnsi"/>
                <w:color w:val="1B1B1B"/>
                <w:sz w:val="18"/>
                <w:szCs w:val="18"/>
              </w:rPr>
              <w:t xml:space="preserve"> = </w:t>
            </w:r>
            <w:proofErr w:type="spellStart"/>
            <w:proofErr w:type="gramStart"/>
            <w:r w:rsidRPr="00441B33">
              <w:rPr>
                <w:rFonts w:asciiTheme="minorHAnsi" w:eastAsia="Consolas" w:hAnsiTheme="minorHAnsi" w:cstheme="minorHAnsi"/>
                <w:color w:val="1B1B1B"/>
                <w:sz w:val="18"/>
                <w:szCs w:val="18"/>
              </w:rPr>
              <w:t>search.create</w:t>
            </w:r>
            <w:proofErr w:type="spellEnd"/>
            <w:proofErr w:type="gramEnd"/>
            <w:r w:rsidRPr="00441B33">
              <w:rPr>
                <w:rFonts w:asciiTheme="minorHAnsi" w:eastAsia="Consolas" w:hAnsiTheme="minorHAnsi" w:cstheme="minorHAnsi"/>
                <w:color w:val="1B1B1B"/>
                <w:sz w:val="18"/>
                <w:szCs w:val="18"/>
              </w:rPr>
              <w:t>({</w:t>
            </w:r>
          </w:p>
          <w:p w14:paraId="2AB241A8"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type: </w:t>
            </w:r>
            <w:proofErr w:type="spellStart"/>
            <w:proofErr w:type="gramStart"/>
            <w:r w:rsidRPr="00441B33">
              <w:rPr>
                <w:rFonts w:asciiTheme="minorHAnsi" w:eastAsia="Consolas" w:hAnsiTheme="minorHAnsi" w:cstheme="minorHAnsi"/>
                <w:color w:val="1B1B1B"/>
                <w:sz w:val="18"/>
                <w:szCs w:val="18"/>
              </w:rPr>
              <w:t>search.Type.SALES</w:t>
            </w:r>
            <w:proofErr w:type="gramEnd"/>
            <w:r w:rsidRPr="00441B33">
              <w:rPr>
                <w:rFonts w:asciiTheme="minorHAnsi" w:eastAsia="Consolas" w:hAnsiTheme="minorHAnsi" w:cstheme="minorHAnsi"/>
                <w:color w:val="1B1B1B"/>
                <w:sz w:val="18"/>
                <w:szCs w:val="18"/>
              </w:rPr>
              <w:t>_ORDER</w:t>
            </w:r>
            <w:proofErr w:type="spellEnd"/>
            <w:r w:rsidRPr="00441B33">
              <w:rPr>
                <w:rFonts w:asciiTheme="minorHAnsi" w:eastAsia="Consolas" w:hAnsiTheme="minorHAnsi" w:cstheme="minorHAnsi"/>
                <w:color w:val="1B1B1B"/>
                <w:sz w:val="18"/>
                <w:szCs w:val="18"/>
              </w:rPr>
              <w:t>,</w:t>
            </w:r>
          </w:p>
          <w:p w14:paraId="2AB241A9"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filters: [</w:t>
            </w:r>
          </w:p>
          <w:p w14:paraId="2AB241AA"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['status', '</w:t>
            </w:r>
            <w:proofErr w:type="spellStart"/>
            <w:r w:rsidRPr="00441B33">
              <w:rPr>
                <w:rFonts w:asciiTheme="minorHAnsi" w:eastAsia="Consolas" w:hAnsiTheme="minorHAnsi" w:cstheme="minorHAnsi"/>
                <w:color w:val="1B1B1B"/>
                <w:sz w:val="18"/>
                <w:szCs w:val="18"/>
              </w:rPr>
              <w:t>anyof</w:t>
            </w:r>
            <w:proofErr w:type="spellEnd"/>
            <w:r w:rsidRPr="00441B33">
              <w:rPr>
                <w:rFonts w:asciiTheme="minorHAnsi" w:eastAsia="Consolas" w:hAnsiTheme="minorHAnsi" w:cstheme="minorHAnsi"/>
                <w:color w:val="1B1B1B"/>
                <w:sz w:val="18"/>
                <w:szCs w:val="18"/>
              </w:rPr>
              <w:t>', ['</w:t>
            </w:r>
            <w:proofErr w:type="spellStart"/>
            <w:proofErr w:type="gramStart"/>
            <w:r w:rsidRPr="00441B33">
              <w:rPr>
                <w:rFonts w:asciiTheme="minorHAnsi" w:eastAsia="Consolas" w:hAnsiTheme="minorHAnsi" w:cstheme="minorHAnsi"/>
                <w:color w:val="1B1B1B"/>
                <w:sz w:val="18"/>
                <w:szCs w:val="18"/>
              </w:rPr>
              <w:t>SalesOrd:B</w:t>
            </w:r>
            <w:proofErr w:type="spellEnd"/>
            <w:proofErr w:type="gramEnd"/>
            <w:r w:rsidRPr="00441B33">
              <w:rPr>
                <w:rFonts w:asciiTheme="minorHAnsi" w:eastAsia="Consolas" w:hAnsiTheme="minorHAnsi" w:cstheme="minorHAnsi"/>
                <w:color w:val="1B1B1B"/>
                <w:sz w:val="18"/>
                <w:szCs w:val="18"/>
              </w:rPr>
              <w:t>']</w:t>
            </w:r>
            <w:proofErr w:type="gramStart"/>
            <w:r w:rsidRPr="00441B33">
              <w:rPr>
                <w:rFonts w:asciiTheme="minorHAnsi" w:eastAsia="Consolas" w:hAnsiTheme="minorHAnsi" w:cstheme="minorHAnsi"/>
                <w:color w:val="1B1B1B"/>
                <w:sz w:val="18"/>
                <w:szCs w:val="18"/>
              </w:rPr>
              <w:t xml:space="preserve">],   </w:t>
            </w:r>
            <w:proofErr w:type="gramEnd"/>
            <w:r w:rsidRPr="00441B33">
              <w:rPr>
                <w:rFonts w:asciiTheme="minorHAnsi" w:eastAsia="Consolas" w:hAnsiTheme="minorHAnsi" w:cstheme="minorHAnsi"/>
                <w:color w:val="1B1B1B"/>
                <w:sz w:val="18"/>
                <w:szCs w:val="18"/>
              </w:rPr>
              <w:t xml:space="preserve">    // Pending Fulfillment</w:t>
            </w:r>
          </w:p>
          <w:p w14:paraId="2AB241AB"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'AND',</w:t>
            </w:r>
          </w:p>
          <w:p w14:paraId="2AB241A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['mainline', 'is', 'T']</w:t>
            </w:r>
          </w:p>
          <w:p w14:paraId="2AB241AD"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AE"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columns: [</w:t>
            </w:r>
          </w:p>
          <w:p w14:paraId="2AB241A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search.createColumn</w:t>
            </w:r>
            <w:proofErr w:type="spellEnd"/>
            <w:r w:rsidRPr="00441B33">
              <w:rPr>
                <w:rFonts w:asciiTheme="minorHAnsi" w:eastAsia="Consolas" w:hAnsiTheme="minorHAnsi" w:cstheme="minorHAnsi"/>
                <w:color w:val="1B1B1B"/>
                <w:sz w:val="18"/>
                <w:szCs w:val="18"/>
              </w:rPr>
              <w:t>({ name</w:t>
            </w:r>
            <w:proofErr w:type="gramEnd"/>
            <w:r w:rsidRPr="00441B33">
              <w:rPr>
                <w:rFonts w:asciiTheme="minorHAnsi" w:eastAsia="Consolas" w:hAnsiTheme="minorHAnsi" w:cstheme="minorHAnsi"/>
                <w:color w:val="1B1B1B"/>
                <w:sz w:val="18"/>
                <w:szCs w:val="18"/>
              </w:rPr>
              <w:t>: '</w:t>
            </w:r>
            <w:proofErr w:type="spellStart"/>
            <w:r w:rsidRPr="00441B33">
              <w:rPr>
                <w:rFonts w:asciiTheme="minorHAnsi" w:eastAsia="Consolas" w:hAnsiTheme="minorHAnsi" w:cstheme="minorHAnsi"/>
                <w:color w:val="1B1B1B"/>
                <w:sz w:val="18"/>
                <w:szCs w:val="18"/>
              </w:rPr>
              <w:t>salesrep</w:t>
            </w:r>
            <w:proofErr w:type="spellEnd"/>
            <w:r w:rsidRPr="00441B33">
              <w:rPr>
                <w:rFonts w:asciiTheme="minorHAnsi" w:eastAsia="Consolas" w:hAnsiTheme="minorHAnsi" w:cstheme="minorHAnsi"/>
                <w:color w:val="1B1B1B"/>
                <w:sz w:val="18"/>
                <w:szCs w:val="18"/>
              </w:rPr>
              <w:t xml:space="preserve">', summary: </w:t>
            </w:r>
            <w:proofErr w:type="spellStart"/>
            <w:proofErr w:type="gramStart"/>
            <w:r w:rsidRPr="00441B33">
              <w:rPr>
                <w:rFonts w:asciiTheme="minorHAnsi" w:eastAsia="Consolas" w:hAnsiTheme="minorHAnsi" w:cstheme="minorHAnsi"/>
                <w:color w:val="1B1B1B"/>
                <w:sz w:val="18"/>
                <w:szCs w:val="18"/>
              </w:rPr>
              <w:t>search.Summary.GROUP</w:t>
            </w:r>
            <w:proofErr w:type="spellEnd"/>
            <w:proofErr w:type="gramEnd"/>
            <w:r w:rsidRPr="00441B33">
              <w:rPr>
                <w:rFonts w:asciiTheme="minorHAnsi" w:eastAsia="Consolas" w:hAnsiTheme="minorHAnsi" w:cstheme="minorHAnsi"/>
                <w:color w:val="1B1B1B"/>
                <w:sz w:val="18"/>
                <w:szCs w:val="18"/>
              </w:rPr>
              <w:t xml:space="preserve"> }),</w:t>
            </w:r>
          </w:p>
          <w:p w14:paraId="2AB241B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search.createColumn</w:t>
            </w:r>
            <w:proofErr w:type="spellEnd"/>
            <w:proofErr w:type="gramEnd"/>
            <w:r w:rsidRPr="00441B33">
              <w:rPr>
                <w:rFonts w:asciiTheme="minorHAnsi" w:eastAsia="Consolas" w:hAnsiTheme="minorHAnsi" w:cstheme="minorHAnsi"/>
                <w:color w:val="1B1B1B"/>
                <w:sz w:val="18"/>
                <w:szCs w:val="18"/>
              </w:rPr>
              <w:t>({</w:t>
            </w:r>
          </w:p>
          <w:p w14:paraId="2AB241B1"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name: 'amount',</w:t>
            </w:r>
          </w:p>
          <w:p w14:paraId="2AB241B2"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summary: </w:t>
            </w:r>
            <w:proofErr w:type="spellStart"/>
            <w:r w:rsidRPr="00441B33">
              <w:rPr>
                <w:rFonts w:asciiTheme="minorHAnsi" w:eastAsia="Consolas" w:hAnsiTheme="minorHAnsi" w:cstheme="minorHAnsi"/>
                <w:color w:val="1B1B1B"/>
                <w:sz w:val="18"/>
                <w:szCs w:val="18"/>
              </w:rPr>
              <w:t>search.Summary.SUM</w:t>
            </w:r>
            <w:proofErr w:type="spellEnd"/>
            <w:r w:rsidRPr="00441B33">
              <w:rPr>
                <w:rFonts w:asciiTheme="minorHAnsi" w:eastAsia="Consolas" w:hAnsiTheme="minorHAnsi" w:cstheme="minorHAnsi"/>
                <w:color w:val="1B1B1B"/>
                <w:sz w:val="18"/>
                <w:szCs w:val="18"/>
              </w:rPr>
              <w:t>,</w:t>
            </w:r>
          </w:p>
          <w:p w14:paraId="2AB241B3"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label: 'Total Open Amount'</w:t>
            </w:r>
          </w:p>
          <w:p w14:paraId="2AB241B4"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B5"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search.createColumn</w:t>
            </w:r>
            <w:proofErr w:type="spellEnd"/>
            <w:proofErr w:type="gramEnd"/>
            <w:r w:rsidRPr="00441B33">
              <w:rPr>
                <w:rFonts w:asciiTheme="minorHAnsi" w:eastAsia="Consolas" w:hAnsiTheme="minorHAnsi" w:cstheme="minorHAnsi"/>
                <w:color w:val="1B1B1B"/>
                <w:sz w:val="18"/>
                <w:szCs w:val="18"/>
              </w:rPr>
              <w:t>({</w:t>
            </w:r>
          </w:p>
          <w:p w14:paraId="2AB241B6"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name: '</w:t>
            </w:r>
            <w:proofErr w:type="spellStart"/>
            <w:r w:rsidRPr="00441B33">
              <w:rPr>
                <w:rFonts w:asciiTheme="minorHAnsi" w:eastAsia="Consolas" w:hAnsiTheme="minorHAnsi" w:cstheme="minorHAnsi"/>
                <w:color w:val="1B1B1B"/>
                <w:sz w:val="18"/>
                <w:szCs w:val="18"/>
              </w:rPr>
              <w:t>trandate</w:t>
            </w:r>
            <w:proofErr w:type="spellEnd"/>
            <w:r w:rsidRPr="00441B33">
              <w:rPr>
                <w:rFonts w:asciiTheme="minorHAnsi" w:eastAsia="Consolas" w:hAnsiTheme="minorHAnsi" w:cstheme="minorHAnsi"/>
                <w:color w:val="1B1B1B"/>
                <w:sz w:val="18"/>
                <w:szCs w:val="18"/>
              </w:rPr>
              <w:t>',</w:t>
            </w:r>
          </w:p>
          <w:p w14:paraId="2AB241B7"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summary: </w:t>
            </w:r>
            <w:proofErr w:type="spellStart"/>
            <w:r w:rsidRPr="00441B33">
              <w:rPr>
                <w:rFonts w:asciiTheme="minorHAnsi" w:eastAsia="Consolas" w:hAnsiTheme="minorHAnsi" w:cstheme="minorHAnsi"/>
                <w:color w:val="1B1B1B"/>
                <w:sz w:val="18"/>
                <w:szCs w:val="18"/>
              </w:rPr>
              <w:t>search.Summary.MAX</w:t>
            </w:r>
            <w:proofErr w:type="spellEnd"/>
            <w:r w:rsidRPr="00441B33">
              <w:rPr>
                <w:rFonts w:asciiTheme="minorHAnsi" w:eastAsia="Consolas" w:hAnsiTheme="minorHAnsi" w:cstheme="minorHAnsi"/>
                <w:color w:val="1B1B1B"/>
                <w:sz w:val="18"/>
                <w:szCs w:val="18"/>
              </w:rPr>
              <w:t>,</w:t>
            </w:r>
          </w:p>
          <w:p w14:paraId="2AB241B8"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label: 'Most Recent Order Date'</w:t>
            </w:r>
          </w:p>
          <w:p w14:paraId="2AB241B9"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BA"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BB"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B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BD"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 Governance-friendly paging: fetch results 1,000 rows at a time</w:t>
            </w:r>
          </w:p>
          <w:p w14:paraId="2AB241BE"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 instead of loading the whole result set in one call.</w:t>
            </w:r>
          </w:p>
          <w:p w14:paraId="2AB241BF"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var </w:t>
            </w:r>
            <w:proofErr w:type="spellStart"/>
            <w:r w:rsidRPr="00441B33">
              <w:rPr>
                <w:rFonts w:asciiTheme="minorHAnsi" w:eastAsia="Consolas" w:hAnsiTheme="minorHAnsi" w:cstheme="minorHAnsi"/>
                <w:color w:val="1B1B1B"/>
                <w:sz w:val="18"/>
                <w:szCs w:val="18"/>
              </w:rPr>
              <w:t>pagedData</w:t>
            </w:r>
            <w:proofErr w:type="spellEnd"/>
            <w:r w:rsidRPr="00441B33">
              <w:rPr>
                <w:rFonts w:asciiTheme="minorHAnsi" w:eastAsia="Consolas" w:hAnsiTheme="minorHAnsi" w:cstheme="minorHAnsi"/>
                <w:color w:val="1B1B1B"/>
                <w:sz w:val="18"/>
                <w:szCs w:val="18"/>
              </w:rPr>
              <w:t xml:space="preserve"> = </w:t>
            </w:r>
            <w:proofErr w:type="spellStart"/>
            <w:r w:rsidRPr="00441B33">
              <w:rPr>
                <w:rFonts w:asciiTheme="minorHAnsi" w:eastAsia="Consolas" w:hAnsiTheme="minorHAnsi" w:cstheme="minorHAnsi"/>
                <w:color w:val="1B1B1B"/>
                <w:sz w:val="18"/>
                <w:szCs w:val="18"/>
              </w:rPr>
              <w:t>openOrdersByRep.runPaged</w:t>
            </w:r>
            <w:proofErr w:type="spellEnd"/>
            <w:proofErr w:type="gramStart"/>
            <w:r w:rsidRPr="00441B33">
              <w:rPr>
                <w:rFonts w:asciiTheme="minorHAnsi" w:eastAsia="Consolas" w:hAnsiTheme="minorHAnsi" w:cstheme="minorHAnsi"/>
                <w:color w:val="1B1B1B"/>
                <w:sz w:val="18"/>
                <w:szCs w:val="18"/>
              </w:rPr>
              <w:t xml:space="preserve">({ </w:t>
            </w:r>
            <w:proofErr w:type="spellStart"/>
            <w:r w:rsidRPr="00441B33">
              <w:rPr>
                <w:rFonts w:asciiTheme="minorHAnsi" w:eastAsia="Consolas" w:hAnsiTheme="minorHAnsi" w:cstheme="minorHAnsi"/>
                <w:color w:val="1B1B1B"/>
                <w:sz w:val="18"/>
                <w:szCs w:val="18"/>
              </w:rPr>
              <w:t>pageSize</w:t>
            </w:r>
            <w:proofErr w:type="spellEnd"/>
            <w:proofErr w:type="gramEnd"/>
            <w:r w:rsidRPr="00441B33">
              <w:rPr>
                <w:rFonts w:asciiTheme="minorHAnsi" w:eastAsia="Consolas" w:hAnsiTheme="minorHAnsi" w:cstheme="minorHAnsi"/>
                <w:color w:val="1B1B1B"/>
                <w:sz w:val="18"/>
                <w:szCs w:val="18"/>
              </w:rPr>
              <w:t xml:space="preserve">: </w:t>
            </w:r>
            <w:proofErr w:type="gramStart"/>
            <w:r w:rsidRPr="00441B33">
              <w:rPr>
                <w:rFonts w:asciiTheme="minorHAnsi" w:eastAsia="Consolas" w:hAnsiTheme="minorHAnsi" w:cstheme="minorHAnsi"/>
                <w:color w:val="1B1B1B"/>
                <w:sz w:val="18"/>
                <w:szCs w:val="18"/>
              </w:rPr>
              <w:t>1000 }</w:t>
            </w:r>
            <w:proofErr w:type="gramEnd"/>
            <w:r w:rsidRPr="00441B33">
              <w:rPr>
                <w:rFonts w:asciiTheme="minorHAnsi" w:eastAsia="Consolas" w:hAnsiTheme="minorHAnsi" w:cstheme="minorHAnsi"/>
                <w:color w:val="1B1B1B"/>
                <w:sz w:val="18"/>
                <w:szCs w:val="18"/>
              </w:rPr>
              <w:t>);</w:t>
            </w:r>
          </w:p>
          <w:p w14:paraId="2AB241C0"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1"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pagedData.pageRanges.forEach</w:t>
            </w:r>
            <w:proofErr w:type="spellEnd"/>
            <w:proofErr w:type="gramEnd"/>
            <w:r w:rsidRPr="00441B33">
              <w:rPr>
                <w:rFonts w:asciiTheme="minorHAnsi" w:eastAsia="Consolas" w:hAnsiTheme="minorHAnsi" w:cstheme="minorHAnsi"/>
                <w:color w:val="1B1B1B"/>
                <w:sz w:val="18"/>
                <w:szCs w:val="18"/>
              </w:rPr>
              <w:t>(function (</w:t>
            </w:r>
            <w:proofErr w:type="spellStart"/>
            <w:r w:rsidRPr="00441B33">
              <w:rPr>
                <w:rFonts w:asciiTheme="minorHAnsi" w:eastAsia="Consolas" w:hAnsiTheme="minorHAnsi" w:cstheme="minorHAnsi"/>
                <w:color w:val="1B1B1B"/>
                <w:sz w:val="18"/>
                <w:szCs w:val="18"/>
              </w:rPr>
              <w:t>pageRange</w:t>
            </w:r>
            <w:proofErr w:type="spellEnd"/>
            <w:r w:rsidRPr="00441B33">
              <w:rPr>
                <w:rFonts w:asciiTheme="minorHAnsi" w:eastAsia="Consolas" w:hAnsiTheme="minorHAnsi" w:cstheme="minorHAnsi"/>
                <w:color w:val="1B1B1B"/>
                <w:sz w:val="18"/>
                <w:szCs w:val="18"/>
              </w:rPr>
              <w:t>) {</w:t>
            </w:r>
          </w:p>
          <w:p w14:paraId="2AB241C2"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var page = </w:t>
            </w:r>
            <w:proofErr w:type="spellStart"/>
            <w:r w:rsidRPr="00441B33">
              <w:rPr>
                <w:rFonts w:asciiTheme="minorHAnsi" w:eastAsia="Consolas" w:hAnsiTheme="minorHAnsi" w:cstheme="minorHAnsi"/>
                <w:color w:val="1B1B1B"/>
                <w:sz w:val="18"/>
                <w:szCs w:val="18"/>
              </w:rPr>
              <w:t>pagedData.fetch</w:t>
            </w:r>
            <w:proofErr w:type="spellEnd"/>
            <w:proofErr w:type="gramStart"/>
            <w:r w:rsidRPr="00441B33">
              <w:rPr>
                <w:rFonts w:asciiTheme="minorHAnsi" w:eastAsia="Consolas" w:hAnsiTheme="minorHAnsi" w:cstheme="minorHAnsi"/>
                <w:color w:val="1B1B1B"/>
                <w:sz w:val="18"/>
                <w:szCs w:val="18"/>
              </w:rPr>
              <w:t>({ index</w:t>
            </w:r>
            <w:proofErr w:type="gramEnd"/>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pageRange.index</w:t>
            </w:r>
            <w:proofErr w:type="spellEnd"/>
            <w:r w:rsidRPr="00441B33">
              <w:rPr>
                <w:rFonts w:asciiTheme="minorHAnsi" w:eastAsia="Consolas" w:hAnsiTheme="minorHAnsi" w:cstheme="minorHAnsi"/>
                <w:color w:val="1B1B1B"/>
                <w:sz w:val="18"/>
                <w:szCs w:val="18"/>
              </w:rPr>
              <w:t xml:space="preserve"> }</w:t>
            </w:r>
            <w:proofErr w:type="gramEnd"/>
            <w:r w:rsidRPr="00441B33">
              <w:rPr>
                <w:rFonts w:asciiTheme="minorHAnsi" w:eastAsia="Consolas" w:hAnsiTheme="minorHAnsi" w:cstheme="minorHAnsi"/>
                <w:color w:val="1B1B1B"/>
                <w:sz w:val="18"/>
                <w:szCs w:val="18"/>
              </w:rPr>
              <w:t>);</w:t>
            </w:r>
          </w:p>
          <w:p w14:paraId="2AB241C3"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r w:rsidRPr="00441B33">
              <w:rPr>
                <w:rFonts w:asciiTheme="minorHAnsi" w:eastAsia="Consolas" w:hAnsiTheme="minorHAnsi" w:cstheme="minorHAnsi"/>
                <w:color w:val="1B1B1B"/>
                <w:sz w:val="18"/>
                <w:szCs w:val="18"/>
              </w:rPr>
              <w:t>page.</w:t>
            </w:r>
            <w:proofErr w:type="gramStart"/>
            <w:r w:rsidRPr="00441B33">
              <w:rPr>
                <w:rFonts w:asciiTheme="minorHAnsi" w:eastAsia="Consolas" w:hAnsiTheme="minorHAnsi" w:cstheme="minorHAnsi"/>
                <w:color w:val="1B1B1B"/>
                <w:sz w:val="18"/>
                <w:szCs w:val="18"/>
              </w:rPr>
              <w:t>data.forEach</w:t>
            </w:r>
            <w:proofErr w:type="spellEnd"/>
            <w:proofErr w:type="gramEnd"/>
            <w:r w:rsidRPr="00441B33">
              <w:rPr>
                <w:rFonts w:asciiTheme="minorHAnsi" w:eastAsia="Consolas" w:hAnsiTheme="minorHAnsi" w:cstheme="minorHAnsi"/>
                <w:color w:val="1B1B1B"/>
                <w:sz w:val="18"/>
                <w:szCs w:val="18"/>
              </w:rPr>
              <w:t>(function (result) {</w:t>
            </w:r>
          </w:p>
          <w:p w14:paraId="2AB241C4"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roofErr w:type="spellStart"/>
            <w:proofErr w:type="gramStart"/>
            <w:r w:rsidRPr="00441B33">
              <w:rPr>
                <w:rFonts w:asciiTheme="minorHAnsi" w:eastAsia="Consolas" w:hAnsiTheme="minorHAnsi" w:cstheme="minorHAnsi"/>
                <w:color w:val="1B1B1B"/>
                <w:sz w:val="18"/>
                <w:szCs w:val="18"/>
              </w:rPr>
              <w:t>log.audit</w:t>
            </w:r>
            <w:proofErr w:type="spellEnd"/>
            <w:proofErr w:type="gramEnd"/>
            <w:r w:rsidRPr="00441B33">
              <w:rPr>
                <w:rFonts w:asciiTheme="minorHAnsi" w:eastAsia="Consolas" w:hAnsiTheme="minorHAnsi" w:cstheme="minorHAnsi"/>
                <w:color w:val="1B1B1B"/>
                <w:sz w:val="18"/>
                <w:szCs w:val="18"/>
              </w:rPr>
              <w:t>({</w:t>
            </w:r>
          </w:p>
          <w:p w14:paraId="2AB241C5"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title: </w:t>
            </w:r>
            <w:proofErr w:type="spellStart"/>
            <w:proofErr w:type="gramStart"/>
            <w:r w:rsidRPr="00441B33">
              <w:rPr>
                <w:rFonts w:asciiTheme="minorHAnsi" w:eastAsia="Consolas" w:hAnsiTheme="minorHAnsi" w:cstheme="minorHAnsi"/>
                <w:color w:val="1B1B1B"/>
                <w:sz w:val="18"/>
                <w:szCs w:val="18"/>
              </w:rPr>
              <w:t>result.getText</w:t>
            </w:r>
            <w:proofErr w:type="spellEnd"/>
            <w:r w:rsidRPr="00441B33">
              <w:rPr>
                <w:rFonts w:asciiTheme="minorHAnsi" w:eastAsia="Consolas" w:hAnsiTheme="minorHAnsi" w:cstheme="minorHAnsi"/>
                <w:color w:val="1B1B1B"/>
                <w:sz w:val="18"/>
                <w:szCs w:val="18"/>
              </w:rPr>
              <w:t>({ name</w:t>
            </w:r>
            <w:proofErr w:type="gramEnd"/>
            <w:r w:rsidRPr="00441B33">
              <w:rPr>
                <w:rFonts w:asciiTheme="minorHAnsi" w:eastAsia="Consolas" w:hAnsiTheme="minorHAnsi" w:cstheme="minorHAnsi"/>
                <w:color w:val="1B1B1B"/>
                <w:sz w:val="18"/>
                <w:szCs w:val="18"/>
              </w:rPr>
              <w:t>: '</w:t>
            </w:r>
            <w:proofErr w:type="spellStart"/>
            <w:r w:rsidRPr="00441B33">
              <w:rPr>
                <w:rFonts w:asciiTheme="minorHAnsi" w:eastAsia="Consolas" w:hAnsiTheme="minorHAnsi" w:cstheme="minorHAnsi"/>
                <w:color w:val="1B1B1B"/>
                <w:sz w:val="18"/>
                <w:szCs w:val="18"/>
              </w:rPr>
              <w:t>salesrep</w:t>
            </w:r>
            <w:proofErr w:type="spellEnd"/>
            <w:proofErr w:type="gramStart"/>
            <w:r w:rsidRPr="00441B33">
              <w:rPr>
                <w:rFonts w:asciiTheme="minorHAnsi" w:eastAsia="Consolas" w:hAnsiTheme="minorHAnsi" w:cstheme="minorHAnsi"/>
                <w:color w:val="1B1B1B"/>
                <w:sz w:val="18"/>
                <w:szCs w:val="18"/>
              </w:rPr>
              <w:t>' }</w:t>
            </w:r>
            <w:proofErr w:type="gramEnd"/>
            <w:r w:rsidRPr="00441B33">
              <w:rPr>
                <w:rFonts w:asciiTheme="minorHAnsi" w:eastAsia="Consolas" w:hAnsiTheme="minorHAnsi" w:cstheme="minorHAnsi"/>
                <w:color w:val="1B1B1B"/>
                <w:sz w:val="18"/>
                <w:szCs w:val="18"/>
              </w:rPr>
              <w:t>),</w:t>
            </w:r>
          </w:p>
          <w:p w14:paraId="2AB241C6"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details: </w:t>
            </w:r>
            <w:proofErr w:type="spellStart"/>
            <w:proofErr w:type="gramStart"/>
            <w:r w:rsidRPr="00441B33">
              <w:rPr>
                <w:rFonts w:asciiTheme="minorHAnsi" w:eastAsia="Consolas" w:hAnsiTheme="minorHAnsi" w:cstheme="minorHAnsi"/>
                <w:color w:val="1B1B1B"/>
                <w:sz w:val="18"/>
                <w:szCs w:val="18"/>
              </w:rPr>
              <w:t>result.getValue</w:t>
            </w:r>
            <w:proofErr w:type="spellEnd"/>
            <w:r w:rsidRPr="00441B33">
              <w:rPr>
                <w:rFonts w:asciiTheme="minorHAnsi" w:eastAsia="Consolas" w:hAnsiTheme="minorHAnsi" w:cstheme="minorHAnsi"/>
                <w:color w:val="1B1B1B"/>
                <w:sz w:val="18"/>
                <w:szCs w:val="18"/>
              </w:rPr>
              <w:t>({ name</w:t>
            </w:r>
            <w:proofErr w:type="gramEnd"/>
            <w:r w:rsidRPr="00441B33">
              <w:rPr>
                <w:rFonts w:asciiTheme="minorHAnsi" w:eastAsia="Consolas" w:hAnsiTheme="minorHAnsi" w:cstheme="minorHAnsi"/>
                <w:color w:val="1B1B1B"/>
                <w:sz w:val="18"/>
                <w:szCs w:val="18"/>
              </w:rPr>
              <w:t xml:space="preserve">: 'amount', summary: </w:t>
            </w:r>
            <w:proofErr w:type="spellStart"/>
            <w:proofErr w:type="gramStart"/>
            <w:r w:rsidRPr="00441B33">
              <w:rPr>
                <w:rFonts w:asciiTheme="minorHAnsi" w:eastAsia="Consolas" w:hAnsiTheme="minorHAnsi" w:cstheme="minorHAnsi"/>
                <w:color w:val="1B1B1B"/>
                <w:sz w:val="18"/>
                <w:szCs w:val="18"/>
              </w:rPr>
              <w:t>search.Summary.SUM</w:t>
            </w:r>
            <w:proofErr w:type="spellEnd"/>
            <w:r w:rsidRPr="00441B33">
              <w:rPr>
                <w:rFonts w:asciiTheme="minorHAnsi" w:eastAsia="Consolas" w:hAnsiTheme="minorHAnsi" w:cstheme="minorHAnsi"/>
                <w:color w:val="1B1B1B"/>
                <w:sz w:val="18"/>
                <w:szCs w:val="18"/>
              </w:rPr>
              <w:t xml:space="preserve"> }</w:t>
            </w:r>
            <w:proofErr w:type="gramEnd"/>
            <w:r w:rsidRPr="00441B33">
              <w:rPr>
                <w:rFonts w:asciiTheme="minorHAnsi" w:eastAsia="Consolas" w:hAnsiTheme="minorHAnsi" w:cstheme="minorHAnsi"/>
                <w:color w:val="1B1B1B"/>
                <w:sz w:val="18"/>
                <w:szCs w:val="18"/>
              </w:rPr>
              <w:t>)</w:t>
            </w:r>
          </w:p>
          <w:p w14:paraId="2AB241C7"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8"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9"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A"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B"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w:t>
            </w:r>
          </w:p>
          <w:p w14:paraId="2AB241CC"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 xml:space="preserve">  return </w:t>
            </w:r>
            <w:proofErr w:type="gramStart"/>
            <w:r w:rsidRPr="00441B33">
              <w:rPr>
                <w:rFonts w:asciiTheme="minorHAnsi" w:eastAsia="Consolas" w:hAnsiTheme="minorHAnsi" w:cstheme="minorHAnsi"/>
                <w:color w:val="1B1B1B"/>
                <w:sz w:val="18"/>
                <w:szCs w:val="18"/>
              </w:rPr>
              <w:t>{ execute</w:t>
            </w:r>
            <w:proofErr w:type="gramEnd"/>
            <w:r w:rsidRPr="00441B33">
              <w:rPr>
                <w:rFonts w:asciiTheme="minorHAnsi" w:eastAsia="Consolas" w:hAnsiTheme="minorHAnsi" w:cstheme="minorHAnsi"/>
                <w:color w:val="1B1B1B"/>
                <w:sz w:val="18"/>
                <w:szCs w:val="18"/>
              </w:rPr>
              <w:t xml:space="preserve">: </w:t>
            </w:r>
            <w:proofErr w:type="gramStart"/>
            <w:r w:rsidRPr="00441B33">
              <w:rPr>
                <w:rFonts w:asciiTheme="minorHAnsi" w:eastAsia="Consolas" w:hAnsiTheme="minorHAnsi" w:cstheme="minorHAnsi"/>
                <w:color w:val="1B1B1B"/>
                <w:sz w:val="18"/>
                <w:szCs w:val="18"/>
              </w:rPr>
              <w:t>execute }</w:t>
            </w:r>
            <w:proofErr w:type="gramEnd"/>
            <w:r w:rsidRPr="00441B33">
              <w:rPr>
                <w:rFonts w:asciiTheme="minorHAnsi" w:eastAsia="Consolas" w:hAnsiTheme="minorHAnsi" w:cstheme="minorHAnsi"/>
                <w:color w:val="1B1B1B"/>
                <w:sz w:val="18"/>
                <w:szCs w:val="18"/>
              </w:rPr>
              <w:t>;</w:t>
            </w:r>
          </w:p>
          <w:p w14:paraId="2AB241CD" w14:textId="77777777" w:rsidR="00C4685D" w:rsidRPr="00441B33" w:rsidRDefault="00E770FA">
            <w:pPr>
              <w:rPr>
                <w:rFonts w:asciiTheme="minorHAnsi" w:hAnsiTheme="minorHAnsi" w:cstheme="minorHAnsi"/>
              </w:rPr>
            </w:pPr>
            <w:r w:rsidRPr="00441B33">
              <w:rPr>
                <w:rFonts w:asciiTheme="minorHAnsi" w:eastAsia="Consolas" w:hAnsiTheme="minorHAnsi" w:cstheme="minorHAnsi"/>
                <w:color w:val="1B1B1B"/>
                <w:sz w:val="18"/>
                <w:szCs w:val="18"/>
              </w:rPr>
              <w:t>});</w:t>
            </w:r>
          </w:p>
        </w:tc>
      </w:tr>
    </w:tbl>
    <w:p w14:paraId="2AB241CF" w14:textId="77777777" w:rsidR="00C4685D" w:rsidRPr="00441B33" w:rsidRDefault="00E770FA">
      <w:pPr>
        <w:rPr>
          <w:rFonts w:asciiTheme="minorHAnsi" w:hAnsiTheme="minorHAnsi" w:cstheme="minorHAnsi"/>
        </w:rPr>
      </w:pPr>
      <w:r w:rsidRPr="00441B33">
        <w:rPr>
          <w:rFonts w:asciiTheme="minorHAnsi" w:hAnsiTheme="minorHAnsi" w:cstheme="minorHAnsi"/>
        </w:rPr>
        <w:br w:type="page"/>
      </w:r>
    </w:p>
    <w:p w14:paraId="2AB241D0" w14:textId="77777777" w:rsidR="00C4685D" w:rsidRPr="00441B33" w:rsidRDefault="00E770FA">
      <w:pPr>
        <w:pStyle w:val="Heading1"/>
        <w:pBdr>
          <w:bottom w:val="single" w:sz="8" w:space="4" w:color="1F3864"/>
        </w:pBdr>
        <w:spacing w:before="360" w:after="200"/>
        <w:rPr>
          <w:rFonts w:asciiTheme="minorHAnsi" w:hAnsiTheme="minorHAnsi" w:cstheme="minorHAnsi"/>
        </w:rPr>
      </w:pPr>
      <w:r w:rsidRPr="00441B33">
        <w:rPr>
          <w:rFonts w:asciiTheme="minorHAnsi" w:hAnsiTheme="minorHAnsi" w:cstheme="minorHAnsi"/>
          <w:b/>
          <w:bCs/>
          <w:color w:val="1F3864"/>
          <w:sz w:val="30"/>
          <w:szCs w:val="30"/>
        </w:rPr>
        <w:lastRenderedPageBreak/>
        <w:t>7. Governance &amp; Performance — Architect's Quick Reference</w:t>
      </w:r>
    </w:p>
    <w:tbl>
      <w:tblPr>
        <w:tblW w:w="95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3800"/>
        <w:gridCol w:w="5700"/>
      </w:tblGrid>
      <w:tr w:rsidR="00C4685D" w:rsidRPr="00441B33" w14:paraId="2AB241D3" w14:textId="77777777">
        <w:tblPrEx>
          <w:tblCellMar>
            <w:top w:w="0" w:type="dxa"/>
            <w:bottom w:w="0" w:type="dxa"/>
          </w:tblCellMar>
        </w:tblPrEx>
        <w:trPr>
          <w:tblHeader/>
        </w:trPr>
        <w:tc>
          <w:tcPr>
            <w:tcW w:w="3800" w:type="dxa"/>
            <w:shd w:val="clear" w:color="auto" w:fill="1F3864"/>
            <w:tcMar>
              <w:top w:w="100" w:type="dxa"/>
              <w:left w:w="120" w:type="dxa"/>
              <w:bottom w:w="100" w:type="dxa"/>
              <w:right w:w="120" w:type="dxa"/>
            </w:tcMar>
            <w:vAlign w:val="center"/>
          </w:tcPr>
          <w:p w14:paraId="2AB241D1"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Design Decision</w:t>
            </w:r>
          </w:p>
        </w:tc>
        <w:tc>
          <w:tcPr>
            <w:tcW w:w="5700" w:type="dxa"/>
            <w:shd w:val="clear" w:color="auto" w:fill="1F3864"/>
            <w:tcMar>
              <w:top w:w="100" w:type="dxa"/>
              <w:left w:w="120" w:type="dxa"/>
              <w:bottom w:w="100" w:type="dxa"/>
              <w:right w:w="120" w:type="dxa"/>
            </w:tcMar>
            <w:vAlign w:val="center"/>
          </w:tcPr>
          <w:p w14:paraId="2AB241D2" w14:textId="77777777" w:rsidR="00C4685D" w:rsidRPr="00441B33" w:rsidRDefault="00E770FA">
            <w:pPr>
              <w:rPr>
                <w:rFonts w:asciiTheme="minorHAnsi" w:hAnsiTheme="minorHAnsi" w:cstheme="minorHAnsi"/>
              </w:rPr>
            </w:pPr>
            <w:r w:rsidRPr="00441B33">
              <w:rPr>
                <w:rFonts w:asciiTheme="minorHAnsi" w:hAnsiTheme="minorHAnsi" w:cstheme="minorHAnsi"/>
                <w:b/>
                <w:bCs/>
                <w:color w:val="FFFFFF"/>
                <w:sz w:val="19"/>
                <w:szCs w:val="19"/>
              </w:rPr>
              <w:t>Recommended Approach</w:t>
            </w:r>
          </w:p>
        </w:tc>
      </w:tr>
      <w:tr w:rsidR="00C4685D" w:rsidRPr="00441B33" w14:paraId="2AB241D6"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2AB241D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script needs to process a result set that could be small or could be tens of thousands of rows</w:t>
            </w:r>
          </w:p>
        </w:tc>
        <w:tc>
          <w:tcPr>
            <w:tcW w:w="5700" w:type="dxa"/>
            <w:shd w:val="clear" w:color="auto" w:fill="FFFFFF"/>
            <w:tcMar>
              <w:top w:w="100" w:type="dxa"/>
              <w:left w:w="120" w:type="dxa"/>
              <w:bottom w:w="100" w:type="dxa"/>
              <w:right w:w="120" w:type="dxa"/>
            </w:tcMar>
            <w:vAlign w:val="center"/>
          </w:tcPr>
          <w:p w14:paraId="2AB241D5"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Default to </w:t>
            </w:r>
            <w:proofErr w:type="spellStart"/>
            <w:r w:rsidRPr="00441B33">
              <w:rPr>
                <w:rFonts w:asciiTheme="minorHAnsi" w:hAnsiTheme="minorHAnsi" w:cstheme="minorHAnsi"/>
                <w:color w:val="222222"/>
                <w:sz w:val="19"/>
                <w:szCs w:val="19"/>
              </w:rPr>
              <w:t>Search.runPaged</w:t>
            </w:r>
            <w:proofErr w:type="spellEnd"/>
            <w:r w:rsidRPr="00441B33">
              <w:rPr>
                <w:rFonts w:asciiTheme="minorHAnsi" w:hAnsiTheme="minorHAnsi" w:cstheme="minorHAnsi"/>
                <w:color w:val="222222"/>
                <w:sz w:val="19"/>
                <w:szCs w:val="19"/>
              </w:rPr>
              <w:t xml:space="preserve">() with an explicit </w:t>
            </w:r>
            <w:proofErr w:type="spellStart"/>
            <w:r w:rsidRPr="00441B33">
              <w:rPr>
                <w:rFonts w:asciiTheme="minorHAnsi" w:hAnsiTheme="minorHAnsi" w:cstheme="minorHAnsi"/>
                <w:color w:val="222222"/>
                <w:sz w:val="19"/>
                <w:szCs w:val="19"/>
              </w:rPr>
              <w:t>pageSize</w:t>
            </w:r>
            <w:proofErr w:type="spellEnd"/>
            <w:r w:rsidRPr="00441B33">
              <w:rPr>
                <w:rFonts w:asciiTheme="minorHAnsi" w:hAnsiTheme="minorHAnsi" w:cstheme="minorHAnsi"/>
                <w:color w:val="222222"/>
                <w:sz w:val="19"/>
                <w:szCs w:val="19"/>
              </w:rPr>
              <w:t xml:space="preserve">; it keeps governance cost tied to pages actually fetched, and avoids the 4,000-row batching </w:t>
            </w:r>
            <w:proofErr w:type="spellStart"/>
            <w:r w:rsidRPr="00441B33">
              <w:rPr>
                <w:rFonts w:asciiTheme="minorHAnsi" w:hAnsiTheme="minorHAnsi" w:cstheme="minorHAnsi"/>
                <w:color w:val="222222"/>
                <w:sz w:val="19"/>
                <w:szCs w:val="19"/>
              </w:rPr>
              <w:t>ResultSet.each</w:t>
            </w:r>
            <w:proofErr w:type="spellEnd"/>
            <w:r w:rsidRPr="00441B33">
              <w:rPr>
                <w:rFonts w:asciiTheme="minorHAnsi" w:hAnsiTheme="minorHAnsi" w:cstheme="minorHAnsi"/>
                <w:color w:val="222222"/>
                <w:sz w:val="19"/>
                <w:szCs w:val="19"/>
              </w:rPr>
              <w:t>() imposes.</w:t>
            </w:r>
          </w:p>
        </w:tc>
      </w:tr>
      <w:tr w:rsidR="00C4685D" w:rsidRPr="00441B33" w14:paraId="2AB241D9" w14:textId="77777777">
        <w:tblPrEx>
          <w:tblCellMar>
            <w:top w:w="0" w:type="dxa"/>
            <w:bottom w:w="0" w:type="dxa"/>
          </w:tblCellMar>
        </w:tblPrEx>
        <w:tc>
          <w:tcPr>
            <w:tcW w:w="3800" w:type="dxa"/>
            <w:shd w:val="clear" w:color="auto" w:fill="F2F6FB"/>
            <w:tcMar>
              <w:top w:w="100" w:type="dxa"/>
              <w:left w:w="120" w:type="dxa"/>
              <w:bottom w:w="100" w:type="dxa"/>
              <w:right w:w="120" w:type="dxa"/>
            </w:tcMar>
            <w:vAlign w:val="center"/>
          </w:tcPr>
          <w:p w14:paraId="2AB241D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script needs only a couple of field values off one known record</w:t>
            </w:r>
          </w:p>
        </w:tc>
        <w:tc>
          <w:tcPr>
            <w:tcW w:w="5700" w:type="dxa"/>
            <w:shd w:val="clear" w:color="auto" w:fill="F2F6FB"/>
            <w:tcMar>
              <w:top w:w="100" w:type="dxa"/>
              <w:left w:w="120" w:type="dxa"/>
              <w:bottom w:w="100" w:type="dxa"/>
              <w:right w:w="120" w:type="dxa"/>
            </w:tcMar>
            <w:vAlign w:val="center"/>
          </w:tcPr>
          <w:p w14:paraId="2AB241D8"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Use </w:t>
            </w:r>
            <w:proofErr w:type="spellStart"/>
            <w:proofErr w:type="gramStart"/>
            <w:r w:rsidRPr="00441B33">
              <w:rPr>
                <w:rFonts w:asciiTheme="minorHAnsi" w:hAnsiTheme="minorHAnsi" w:cstheme="minorHAnsi"/>
                <w:color w:val="222222"/>
                <w:sz w:val="19"/>
                <w:szCs w:val="19"/>
              </w:rPr>
              <w:t>search.lookupFields</w:t>
            </w:r>
            <w:proofErr w:type="spellEnd"/>
            <w:proofErr w:type="gramEnd"/>
            <w:r w:rsidRPr="00441B33">
              <w:rPr>
                <w:rFonts w:asciiTheme="minorHAnsi" w:hAnsiTheme="minorHAnsi" w:cstheme="minorHAnsi"/>
                <w:color w:val="222222"/>
                <w:sz w:val="19"/>
                <w:szCs w:val="19"/>
              </w:rPr>
              <w:t>() instead of building and running a full search — it is the lighter-weight call for that specific case.</w:t>
            </w:r>
          </w:p>
        </w:tc>
      </w:tr>
      <w:tr w:rsidR="00C4685D" w:rsidRPr="00441B33" w14:paraId="2AB241DC"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2AB241D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The same filter/column logic needs to stay visible and editable outside the script</w:t>
            </w:r>
          </w:p>
        </w:tc>
        <w:tc>
          <w:tcPr>
            <w:tcW w:w="5700" w:type="dxa"/>
            <w:shd w:val="clear" w:color="auto" w:fill="FFFFFF"/>
            <w:tcMar>
              <w:top w:w="100" w:type="dxa"/>
              <w:left w:w="120" w:type="dxa"/>
              <w:bottom w:w="100" w:type="dxa"/>
              <w:right w:w="120" w:type="dxa"/>
            </w:tcMar>
            <w:vAlign w:val="center"/>
          </w:tcPr>
          <w:p w14:paraId="2AB241DB"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 xml:space="preserve">Prefer </w:t>
            </w:r>
            <w:proofErr w:type="spellStart"/>
            <w:proofErr w:type="gramStart"/>
            <w:r w:rsidRPr="00441B33">
              <w:rPr>
                <w:rFonts w:asciiTheme="minorHAnsi" w:hAnsiTheme="minorHAnsi" w:cstheme="minorHAnsi"/>
                <w:color w:val="222222"/>
                <w:sz w:val="19"/>
                <w:szCs w:val="19"/>
              </w:rPr>
              <w:t>search.load</w:t>
            </w:r>
            <w:proofErr w:type="spellEnd"/>
            <w:proofErr w:type="gramEnd"/>
            <w:r w:rsidRPr="00441B33">
              <w:rPr>
                <w:rFonts w:asciiTheme="minorHAnsi" w:hAnsiTheme="minorHAnsi" w:cstheme="minorHAnsi"/>
                <w:color w:val="222222"/>
                <w:sz w:val="19"/>
                <w:szCs w:val="19"/>
              </w:rPr>
              <w:t xml:space="preserve">() against a saved search maintained in the UI over </w:t>
            </w:r>
            <w:proofErr w:type="spellStart"/>
            <w:proofErr w:type="gramStart"/>
            <w:r w:rsidRPr="00441B33">
              <w:rPr>
                <w:rFonts w:asciiTheme="minorHAnsi" w:hAnsiTheme="minorHAnsi" w:cstheme="minorHAnsi"/>
                <w:color w:val="222222"/>
                <w:sz w:val="19"/>
                <w:szCs w:val="19"/>
              </w:rPr>
              <w:t>search.create</w:t>
            </w:r>
            <w:proofErr w:type="spellEnd"/>
            <w:proofErr w:type="gramEnd"/>
            <w:r w:rsidRPr="00441B33">
              <w:rPr>
                <w:rFonts w:asciiTheme="minorHAnsi" w:hAnsiTheme="minorHAnsi" w:cstheme="minorHAnsi"/>
                <w:color w:val="222222"/>
                <w:sz w:val="19"/>
                <w:szCs w:val="19"/>
              </w:rPr>
              <w:t>(), so filters aren't buried in code only a developer can change.</w:t>
            </w:r>
          </w:p>
        </w:tc>
      </w:tr>
      <w:tr w:rsidR="00C4685D" w:rsidRPr="00441B33" w14:paraId="2AB241DF" w14:textId="77777777">
        <w:tblPrEx>
          <w:tblCellMar>
            <w:top w:w="0" w:type="dxa"/>
            <w:bottom w:w="0" w:type="dxa"/>
          </w:tblCellMar>
        </w:tblPrEx>
        <w:tc>
          <w:tcPr>
            <w:tcW w:w="3800" w:type="dxa"/>
            <w:shd w:val="clear" w:color="auto" w:fill="F2F6FB"/>
            <w:tcMar>
              <w:top w:w="100" w:type="dxa"/>
              <w:left w:w="120" w:type="dxa"/>
              <w:bottom w:w="100" w:type="dxa"/>
              <w:right w:w="120" w:type="dxa"/>
            </w:tcMar>
            <w:vAlign w:val="center"/>
          </w:tcPr>
          <w:p w14:paraId="2AB241DD"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formula column is returning different results for different users</w:t>
            </w:r>
          </w:p>
        </w:tc>
        <w:tc>
          <w:tcPr>
            <w:tcW w:w="5700" w:type="dxa"/>
            <w:shd w:val="clear" w:color="auto" w:fill="F2F6FB"/>
            <w:tcMar>
              <w:top w:w="100" w:type="dxa"/>
              <w:left w:w="120" w:type="dxa"/>
              <w:bottom w:w="100" w:type="dxa"/>
              <w:right w:w="120" w:type="dxa"/>
            </w:tcMar>
            <w:vAlign w:val="center"/>
          </w:tcPr>
          <w:p w14:paraId="2AB241DE"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Rebuild the formula against internal field IDs rather than translated display labels — the same rule Week 27 established for UI-built formulas applies identically to Formula columns built in script.</w:t>
            </w:r>
          </w:p>
        </w:tc>
      </w:tr>
      <w:tr w:rsidR="00C4685D" w:rsidRPr="00441B33" w14:paraId="2AB241E2"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2AB241E0"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saved search intermittently fails or times out for end users</w:t>
            </w:r>
          </w:p>
        </w:tc>
        <w:tc>
          <w:tcPr>
            <w:tcW w:w="5700" w:type="dxa"/>
            <w:shd w:val="clear" w:color="auto" w:fill="FFFFFF"/>
            <w:tcMar>
              <w:top w:w="100" w:type="dxa"/>
              <w:left w:w="120" w:type="dxa"/>
              <w:bottom w:w="100" w:type="dxa"/>
              <w:right w:w="120" w:type="dxa"/>
            </w:tcMar>
            <w:vAlign w:val="center"/>
          </w:tcPr>
          <w:p w14:paraId="2AB241E1"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Check the Execution Log for who/when first, then the Search Performance Analysis dashboard (APM) for the underlying performance pattern, before assuming the search's logic itself is wrong.</w:t>
            </w:r>
          </w:p>
        </w:tc>
      </w:tr>
      <w:tr w:rsidR="00C4685D" w:rsidRPr="00441B33" w14:paraId="2AB241E5" w14:textId="77777777">
        <w:tblPrEx>
          <w:tblCellMar>
            <w:top w:w="0" w:type="dxa"/>
            <w:bottom w:w="0" w:type="dxa"/>
          </w:tblCellMar>
        </w:tblPrEx>
        <w:tc>
          <w:tcPr>
            <w:tcW w:w="3800" w:type="dxa"/>
            <w:shd w:val="clear" w:color="auto" w:fill="F2F6FB"/>
            <w:tcMar>
              <w:top w:w="100" w:type="dxa"/>
              <w:left w:w="120" w:type="dxa"/>
              <w:bottom w:w="100" w:type="dxa"/>
              <w:right w:w="120" w:type="dxa"/>
            </w:tcMar>
            <w:vAlign w:val="center"/>
          </w:tcPr>
          <w:p w14:paraId="2AB241E3"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large search result needs to leave NetSuite as a file rather than power a scheduled email</w:t>
            </w:r>
          </w:p>
        </w:tc>
        <w:tc>
          <w:tcPr>
            <w:tcW w:w="5700" w:type="dxa"/>
            <w:shd w:val="clear" w:color="auto" w:fill="F2F6FB"/>
            <w:tcMar>
              <w:top w:w="100" w:type="dxa"/>
              <w:left w:w="120" w:type="dxa"/>
              <w:bottom w:w="100" w:type="dxa"/>
              <w:right w:w="120" w:type="dxa"/>
            </w:tcMar>
            <w:vAlign w:val="center"/>
          </w:tcPr>
          <w:p w14:paraId="2AB241E4"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Use Persist (CSV) instead of Save &amp; Email — it runs asynchronously for up to three hours and produces a downloadable file rather than risking a page timeout.</w:t>
            </w:r>
          </w:p>
        </w:tc>
      </w:tr>
      <w:tr w:rsidR="00C4685D" w:rsidRPr="00441B33" w14:paraId="2AB241E8"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2AB241E6"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change needs to be traced back to who made it and when</w:t>
            </w:r>
          </w:p>
        </w:tc>
        <w:tc>
          <w:tcPr>
            <w:tcW w:w="5700" w:type="dxa"/>
            <w:shd w:val="clear" w:color="auto" w:fill="FFFFFF"/>
            <w:tcMar>
              <w:top w:w="100" w:type="dxa"/>
              <w:left w:w="120" w:type="dxa"/>
              <w:bottom w:w="100" w:type="dxa"/>
              <w:right w:w="120" w:type="dxa"/>
            </w:tcMar>
            <w:vAlign w:val="center"/>
          </w:tcPr>
          <w:p w14:paraId="2AB241E7"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Use a System Note search (or the system note fields joined onto the record's own search) rather than relying on memory or the record's own visible fields, which don't show prior values.</w:t>
            </w:r>
          </w:p>
        </w:tc>
      </w:tr>
      <w:tr w:rsidR="00C4685D" w:rsidRPr="00441B33" w14:paraId="2AB241EB" w14:textId="77777777">
        <w:tblPrEx>
          <w:tblCellMar>
            <w:top w:w="0" w:type="dxa"/>
            <w:bottom w:w="0" w:type="dxa"/>
          </w:tblCellMar>
        </w:tblPrEx>
        <w:tc>
          <w:tcPr>
            <w:tcW w:w="3800" w:type="dxa"/>
            <w:shd w:val="clear" w:color="auto" w:fill="F2F6FB"/>
            <w:tcMar>
              <w:top w:w="100" w:type="dxa"/>
              <w:left w:w="120" w:type="dxa"/>
              <w:bottom w:w="100" w:type="dxa"/>
              <w:right w:w="120" w:type="dxa"/>
            </w:tcMar>
            <w:vAlign w:val="center"/>
          </w:tcPr>
          <w:p w14:paraId="2AB241E9"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A formula needs conditional branching across more than two outcomes</w:t>
            </w:r>
          </w:p>
        </w:tc>
        <w:tc>
          <w:tcPr>
            <w:tcW w:w="5700" w:type="dxa"/>
            <w:shd w:val="clear" w:color="auto" w:fill="F2F6FB"/>
            <w:tcMar>
              <w:top w:w="100" w:type="dxa"/>
              <w:left w:w="120" w:type="dxa"/>
              <w:bottom w:w="100" w:type="dxa"/>
              <w:right w:w="120" w:type="dxa"/>
            </w:tcMar>
            <w:vAlign w:val="center"/>
          </w:tcPr>
          <w:p w14:paraId="2AB241EA" w14:textId="77777777" w:rsidR="00C4685D" w:rsidRPr="00441B33" w:rsidRDefault="00E770FA">
            <w:pPr>
              <w:rPr>
                <w:rFonts w:asciiTheme="minorHAnsi" w:hAnsiTheme="minorHAnsi" w:cstheme="minorHAnsi"/>
              </w:rPr>
            </w:pPr>
            <w:r w:rsidRPr="00441B33">
              <w:rPr>
                <w:rFonts w:asciiTheme="minorHAnsi" w:hAnsiTheme="minorHAnsi" w:cstheme="minorHAnsi"/>
                <w:color w:val="222222"/>
                <w:sz w:val="19"/>
                <w:szCs w:val="19"/>
              </w:rPr>
              <w:t>Prefer CASE over nested DECODE calls or stacked NVL2 calls — it reads closer to ordinary conditional logic and stays legible as branches are added.</w:t>
            </w:r>
          </w:p>
        </w:tc>
      </w:tr>
    </w:tbl>
    <w:p w14:paraId="2AB241EC" w14:textId="77777777" w:rsidR="00C4685D" w:rsidRDefault="00C4685D">
      <w:pPr>
        <w:spacing w:after="200"/>
        <w:rPr>
          <w:rFonts w:asciiTheme="minorHAnsi" w:hAnsiTheme="minorHAnsi" w:cstheme="minorHAnsi"/>
        </w:rPr>
      </w:pPr>
    </w:p>
    <w:p w14:paraId="7EC83272" w14:textId="77777777" w:rsidR="00D76555" w:rsidRDefault="00D76555">
      <w:pPr>
        <w:spacing w:after="200"/>
        <w:rPr>
          <w:rFonts w:asciiTheme="minorHAnsi" w:hAnsiTheme="minorHAnsi" w:cstheme="minorHAnsi"/>
        </w:rPr>
      </w:pPr>
    </w:p>
    <w:p w14:paraId="13C4D114" w14:textId="77777777" w:rsidR="00D76555" w:rsidRDefault="00D76555">
      <w:pPr>
        <w:spacing w:after="200"/>
        <w:rPr>
          <w:rFonts w:asciiTheme="minorHAnsi" w:hAnsiTheme="minorHAnsi" w:cstheme="minorHAnsi"/>
        </w:rPr>
      </w:pPr>
    </w:p>
    <w:p w14:paraId="070FAE59" w14:textId="77777777" w:rsidR="00D76555" w:rsidRDefault="00D76555">
      <w:pPr>
        <w:spacing w:after="200"/>
        <w:rPr>
          <w:rFonts w:asciiTheme="minorHAnsi" w:hAnsiTheme="minorHAnsi" w:cstheme="minorHAnsi"/>
        </w:rPr>
      </w:pPr>
    </w:p>
    <w:p w14:paraId="3F0244CD" w14:textId="77777777" w:rsidR="00D76555" w:rsidRDefault="00D76555">
      <w:pPr>
        <w:spacing w:after="200"/>
        <w:rPr>
          <w:rFonts w:asciiTheme="minorHAnsi" w:hAnsiTheme="minorHAnsi" w:cstheme="minorHAnsi"/>
        </w:rPr>
      </w:pPr>
    </w:p>
    <w:p w14:paraId="4F91DF65" w14:textId="77777777" w:rsidR="00D76555" w:rsidRDefault="00D76555">
      <w:pPr>
        <w:spacing w:after="200"/>
        <w:rPr>
          <w:rFonts w:asciiTheme="minorHAnsi" w:hAnsiTheme="minorHAnsi" w:cstheme="minorHAnsi"/>
        </w:rPr>
      </w:pPr>
    </w:p>
    <w:p w14:paraId="269724D3" w14:textId="77777777" w:rsidR="00D76555" w:rsidRDefault="00D76555">
      <w:pPr>
        <w:spacing w:after="200"/>
        <w:rPr>
          <w:rFonts w:asciiTheme="minorHAnsi" w:hAnsiTheme="minorHAnsi" w:cstheme="minorHAnsi"/>
        </w:rPr>
      </w:pPr>
    </w:p>
    <w:p w14:paraId="4DEFC224" w14:textId="77777777" w:rsidR="00D76555" w:rsidRDefault="00D76555">
      <w:pPr>
        <w:spacing w:after="200"/>
        <w:rPr>
          <w:rFonts w:asciiTheme="minorHAnsi" w:hAnsiTheme="minorHAnsi" w:cstheme="minorHAnsi"/>
        </w:rPr>
      </w:pPr>
    </w:p>
    <w:p w14:paraId="180D9A94" w14:textId="77777777" w:rsidR="00D76555" w:rsidRDefault="00D76555">
      <w:pPr>
        <w:spacing w:after="200"/>
        <w:rPr>
          <w:rFonts w:asciiTheme="minorHAnsi" w:hAnsiTheme="minorHAnsi" w:cstheme="minorHAnsi"/>
        </w:rPr>
      </w:pPr>
    </w:p>
    <w:p w14:paraId="7B143154" w14:textId="77777777" w:rsidR="00D76555" w:rsidRDefault="00D76555">
      <w:pPr>
        <w:spacing w:after="200"/>
        <w:rPr>
          <w:rFonts w:asciiTheme="minorHAnsi" w:hAnsiTheme="minorHAnsi" w:cstheme="minorHAnsi"/>
        </w:rPr>
      </w:pPr>
    </w:p>
    <w:p w14:paraId="58A2C851" w14:textId="77777777" w:rsidR="00D76555" w:rsidRPr="00441B33" w:rsidRDefault="00D76555">
      <w:pPr>
        <w:spacing w:after="200"/>
        <w:rPr>
          <w:rFonts w:asciiTheme="minorHAnsi" w:hAnsiTheme="minorHAnsi" w:cstheme="minorHAnsi"/>
        </w:rPr>
      </w:pPr>
    </w:p>
    <w:tbl>
      <w:tblPr>
        <w:tblW w:w="5000" w:type="pct"/>
        <w:tblBorders>
          <w:top w:val="single" w:sz="10" w:space="0" w:color="1F3864"/>
          <w:left w:val="single" w:sz="10" w:space="0" w:color="1F3864"/>
          <w:bottom w:val="single" w:sz="10" w:space="0" w:color="1F3864"/>
          <w:right w:val="single" w:sz="10" w:space="0" w:color="1F3864"/>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54"/>
      </w:tblGrid>
      <w:tr w:rsidR="00C4685D" w:rsidRPr="00441B33" w14:paraId="2AB241F4" w14:textId="77777777">
        <w:tblPrEx>
          <w:tblCellMar>
            <w:top w:w="0" w:type="dxa"/>
            <w:bottom w:w="0" w:type="dxa"/>
          </w:tblCellMar>
        </w:tblPrEx>
        <w:tc>
          <w:tcPr>
            <w:tcW w:w="100" w:type="dxa"/>
            <w:shd w:val="clear" w:color="auto" w:fill="DCE6F1"/>
            <w:tcMar>
              <w:top w:w="220" w:type="dxa"/>
              <w:left w:w="260" w:type="dxa"/>
              <w:bottom w:w="220" w:type="dxa"/>
              <w:right w:w="260" w:type="dxa"/>
            </w:tcMar>
          </w:tcPr>
          <w:p w14:paraId="2AB241ED" w14:textId="77777777" w:rsidR="00C4685D" w:rsidRPr="00441B33" w:rsidRDefault="00E770FA">
            <w:pPr>
              <w:spacing w:after="160"/>
              <w:rPr>
                <w:rFonts w:asciiTheme="minorHAnsi" w:hAnsiTheme="minorHAnsi" w:cstheme="minorHAnsi"/>
              </w:rPr>
            </w:pPr>
            <w:r w:rsidRPr="00441B33">
              <w:rPr>
                <w:rFonts w:ascii="Segoe UI Emoji" w:hAnsi="Segoe UI Emoji" w:cs="Segoe UI Emoji"/>
                <w:b/>
                <w:bCs/>
                <w:color w:val="1F3864"/>
                <w:sz w:val="24"/>
                <w:szCs w:val="24"/>
              </w:rPr>
              <w:lastRenderedPageBreak/>
              <w:t>📌</w:t>
            </w:r>
            <w:r w:rsidRPr="00441B33">
              <w:rPr>
                <w:rFonts w:asciiTheme="minorHAnsi" w:hAnsiTheme="minorHAnsi" w:cstheme="minorHAnsi"/>
                <w:b/>
                <w:bCs/>
                <w:color w:val="1F3864"/>
                <w:sz w:val="24"/>
                <w:szCs w:val="24"/>
              </w:rPr>
              <w:t xml:space="preserve"> Week 28 Learning Summary — Advanced Saved Search &amp; Performance</w:t>
            </w:r>
          </w:p>
          <w:p w14:paraId="2AB241EE"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Filter expressions (Use Expressions) let filters combine with explicit, parenthetical AND/OR logic instead of NetSuite's default implicit AND; joins reach related records one hop at a time, chainable across several relationships.</w:t>
            </w:r>
          </w:p>
          <w:p w14:paraId="2AB241EF"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Formulas draw on the full Oracle SQL function surface NetSuite exposes — numeric, character, datetime, NULL-handling, DECODE/CASE, and analytic functions like RANK and DENSE_RANK — subject to the same aggregate/non-aggregate, encrypted-field, and internal-ID rules Week 27 introduced.</w:t>
            </w:r>
          </w:p>
          <w:p w14:paraId="2AB241F0"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Formula (HTML) fields are the sanctioned way to render markup from a formula; Formula (Text) always renders as plain text as a security measure, gated by the HTML Formulas in Search feature and permission.</w:t>
            </w:r>
          </w:p>
          <w:p w14:paraId="2AB241F1"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System Note and Deleted Record searches turn NetSuite's own change and deletion history into ordinary, filterable search data — System Note fields are even embeddable directly into other record types' searches.</w:t>
            </w:r>
          </w:p>
          <w:p w14:paraId="2AB241F2"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 xml:space="preserve">Persisting Search Results (async, up to 3 hours, 7-day CSV availability) and the APM </w:t>
            </w:r>
            <w:proofErr w:type="spellStart"/>
            <w:r w:rsidRPr="00441B33">
              <w:rPr>
                <w:rFonts w:asciiTheme="minorHAnsi" w:hAnsiTheme="minorHAnsi" w:cstheme="minorHAnsi"/>
                <w:color w:val="222222"/>
              </w:rPr>
              <w:t>SuiteApp's</w:t>
            </w:r>
            <w:proofErr w:type="spellEnd"/>
            <w:r w:rsidRPr="00441B33">
              <w:rPr>
                <w:rFonts w:asciiTheme="minorHAnsi" w:hAnsiTheme="minorHAnsi" w:cstheme="minorHAnsi"/>
                <w:color w:val="222222"/>
              </w:rPr>
              <w:t xml:space="preserve"> Search Performance Analysis dashboard are the two purpose-built tools for a search that has outgrown fundamentals-level usage.</w:t>
            </w:r>
          </w:p>
          <w:p w14:paraId="2AB241F3" w14:textId="77777777" w:rsidR="00C4685D" w:rsidRPr="00441B33" w:rsidRDefault="00E770FA">
            <w:pPr>
              <w:pStyle w:val="ListParagraph"/>
              <w:numPr>
                <w:ilvl w:val="0"/>
                <w:numId w:val="1"/>
              </w:numPr>
              <w:spacing w:after="110"/>
              <w:rPr>
                <w:rFonts w:asciiTheme="minorHAnsi" w:hAnsiTheme="minorHAnsi" w:cstheme="minorHAnsi"/>
              </w:rPr>
            </w:pPr>
            <w:r w:rsidRPr="00441B33">
              <w:rPr>
                <w:rFonts w:asciiTheme="minorHAnsi" w:hAnsiTheme="minorHAnsi" w:cstheme="minorHAnsi"/>
                <w:color w:val="222222"/>
              </w:rPr>
              <w:t xml:space="preserve">SuiteScript reaches the same power through </w:t>
            </w:r>
            <w:proofErr w:type="spellStart"/>
            <w:proofErr w:type="gramStart"/>
            <w:r w:rsidRPr="00441B33">
              <w:rPr>
                <w:rFonts w:asciiTheme="minorHAnsi" w:hAnsiTheme="minorHAnsi" w:cstheme="minorHAnsi"/>
                <w:color w:val="222222"/>
              </w:rPr>
              <w:t>search.create</w:t>
            </w:r>
            <w:proofErr w:type="spellEnd"/>
            <w:proofErr w:type="gramEnd"/>
            <w:r w:rsidRPr="00441B33">
              <w:rPr>
                <w:rFonts w:asciiTheme="minorHAnsi" w:hAnsiTheme="minorHAnsi" w:cstheme="minorHAnsi"/>
                <w:color w:val="222222"/>
              </w:rPr>
              <w:t xml:space="preserve">() with scripted filter expressions and joined/formula columns, and scales through </w:t>
            </w:r>
            <w:proofErr w:type="spellStart"/>
            <w:r w:rsidRPr="00441B33">
              <w:rPr>
                <w:rFonts w:asciiTheme="minorHAnsi" w:hAnsiTheme="minorHAnsi" w:cstheme="minorHAnsi"/>
                <w:color w:val="222222"/>
              </w:rPr>
              <w:t>Search.runPaged</w:t>
            </w:r>
            <w:proofErr w:type="spellEnd"/>
            <w:r w:rsidRPr="00441B33">
              <w:rPr>
                <w:rFonts w:asciiTheme="minorHAnsi" w:hAnsiTheme="minorHAnsi" w:cstheme="minorHAnsi"/>
                <w:color w:val="222222"/>
              </w:rPr>
              <w:t xml:space="preserve">() rather than </w:t>
            </w:r>
            <w:proofErr w:type="spellStart"/>
            <w:r w:rsidRPr="00441B33">
              <w:rPr>
                <w:rFonts w:asciiTheme="minorHAnsi" w:hAnsiTheme="minorHAnsi" w:cstheme="minorHAnsi"/>
                <w:color w:val="222222"/>
              </w:rPr>
              <w:t>ResultSet.each</w:t>
            </w:r>
            <w:proofErr w:type="spellEnd"/>
            <w:r w:rsidRPr="00441B33">
              <w:rPr>
                <w:rFonts w:asciiTheme="minorHAnsi" w:hAnsiTheme="minorHAnsi" w:cstheme="minorHAnsi"/>
                <w:color w:val="222222"/>
              </w:rPr>
              <w:t>()'s 4,000-row batching — the governance-conscious default for large result sets.</w:t>
            </w:r>
          </w:p>
        </w:tc>
      </w:tr>
    </w:tbl>
    <w:p w14:paraId="2AB241F5" w14:textId="77777777" w:rsidR="00C4685D" w:rsidRPr="00441B33" w:rsidRDefault="00C4685D">
      <w:pPr>
        <w:spacing w:after="200"/>
        <w:rPr>
          <w:rFonts w:asciiTheme="minorHAnsi" w:hAnsiTheme="minorHAnsi" w:cstheme="minorHAnsi"/>
        </w:rPr>
      </w:pPr>
    </w:p>
    <w:p w14:paraId="2AB241F6" w14:textId="383DA6E0" w:rsidR="00C4685D" w:rsidRPr="00441B33" w:rsidRDefault="00C4685D">
      <w:pPr>
        <w:spacing w:after="160"/>
        <w:rPr>
          <w:rFonts w:asciiTheme="minorHAnsi" w:hAnsiTheme="minorHAnsi" w:cstheme="minorHAnsi"/>
        </w:rPr>
      </w:pPr>
    </w:p>
    <w:sectPr w:rsidR="00C4685D" w:rsidRPr="00441B33" w:rsidSect="00FD1964">
      <w:headerReference w:type="even" r:id="rId7"/>
      <w:headerReference w:type="default" r:id="rId8"/>
      <w:footerReference w:type="default" r:id="rId9"/>
      <w:headerReference w:type="first" r:id="rId10"/>
      <w:pgSz w:w="12240" w:h="15840"/>
      <w:pgMar w:top="1000" w:right="1080" w:bottom="100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9017" w14:textId="77777777" w:rsidR="00E770FA" w:rsidRDefault="00E770FA" w:rsidP="00DE15B0">
      <w:r>
        <w:separator/>
      </w:r>
    </w:p>
  </w:endnote>
  <w:endnote w:type="continuationSeparator" w:id="0">
    <w:p w14:paraId="76F11BE8" w14:textId="77777777" w:rsidR="00E770FA" w:rsidRDefault="00E770FA" w:rsidP="00DE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AAAB" w14:textId="77777777" w:rsidR="00F13435" w:rsidRDefault="00F1343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CCAF138" w14:textId="77777777" w:rsidR="00F13435" w:rsidRDefault="00F13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3FA6" w14:textId="77777777" w:rsidR="00E770FA" w:rsidRDefault="00E770FA" w:rsidP="00DE15B0">
      <w:r>
        <w:separator/>
      </w:r>
    </w:p>
  </w:footnote>
  <w:footnote w:type="continuationSeparator" w:id="0">
    <w:p w14:paraId="3010D50B" w14:textId="77777777" w:rsidR="00E770FA" w:rsidRDefault="00E770FA" w:rsidP="00DE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5D20" w14:textId="1AFACACC" w:rsidR="00DE15B0" w:rsidRDefault="00DE15B0">
    <w:pPr>
      <w:pStyle w:val="Header"/>
    </w:pPr>
    <w:r>
      <w:rPr>
        <w:noProof/>
      </w:rPr>
      <w:pict w14:anchorId="7BCDA3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1376" o:spid="_x0000_s1026" type="#_x0000_t136" style="position:absolute;margin-left:0;margin-top:0;width:522.6pt;height:175.8pt;rotation:315;z-index:-251655168;mso-position-horizontal:center;mso-position-horizontal-relative:margin;mso-position-vertical:center;mso-position-vertical-relative:margin" o:allowincell="f" fillcolor="silver" stroked="f">
          <v:fill opacity=".5"/>
          <v:textpath style="font-family:&quot;Calibri&quot;;font-size:2in" string="WEEK 2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FC42" w14:textId="5B7F1988" w:rsidR="00DE15B0" w:rsidRDefault="000709FA">
    <w:pPr>
      <w:pStyle w:val="Header"/>
      <w:rPr>
        <w:noProof/>
      </w:rPr>
    </w:pPr>
    <w:r>
      <w:rPr>
        <w:noProof/>
      </w:rPr>
      <w:drawing>
        <wp:inline distT="0" distB="0" distL="0" distR="0" wp14:anchorId="513AC1AF" wp14:editId="56254A1D">
          <wp:extent cx="1342857" cy="247619"/>
          <wp:effectExtent l="0" t="0" r="0" b="635"/>
          <wp:docPr id="18951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3280" name=""/>
                  <pic:cNvPicPr/>
                </pic:nvPicPr>
                <pic:blipFill>
                  <a:blip r:embed="rId1"/>
                  <a:stretch>
                    <a:fillRect/>
                  </a:stretch>
                </pic:blipFill>
                <pic:spPr>
                  <a:xfrm>
                    <a:off x="0" y="0"/>
                    <a:ext cx="1342857" cy="247619"/>
                  </a:xfrm>
                  <a:prstGeom prst="rect">
                    <a:avLst/>
                  </a:prstGeom>
                </pic:spPr>
              </pic:pic>
            </a:graphicData>
          </a:graphic>
        </wp:inline>
      </w:drawing>
    </w:r>
    <w:r>
      <w:rPr>
        <w:noProof/>
      </w:rPr>
      <w:t xml:space="preserve">                                                                                                        </w:t>
    </w:r>
    <w:r>
      <w:rPr>
        <w:noProof/>
      </w:rPr>
      <w:drawing>
        <wp:inline distT="0" distB="0" distL="0" distR="0" wp14:anchorId="647183DC" wp14:editId="71DC86BB">
          <wp:extent cx="1723810" cy="285714"/>
          <wp:effectExtent l="0" t="0" r="0" b="635"/>
          <wp:docPr id="9858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1302" name=""/>
                  <pic:cNvPicPr/>
                </pic:nvPicPr>
                <pic:blipFill>
                  <a:blip r:embed="rId2"/>
                  <a:stretch>
                    <a:fillRect/>
                  </a:stretch>
                </pic:blipFill>
                <pic:spPr>
                  <a:xfrm>
                    <a:off x="0" y="0"/>
                    <a:ext cx="1723810" cy="285714"/>
                  </a:xfrm>
                  <a:prstGeom prst="rect">
                    <a:avLst/>
                  </a:prstGeom>
                </pic:spPr>
              </pic:pic>
            </a:graphicData>
          </a:graphic>
        </wp:inline>
      </w:drawing>
    </w:r>
    <w:r w:rsidR="00DE15B0">
      <w:rPr>
        <w:noProof/>
      </w:rPr>
      <w:pict w14:anchorId="4802B4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1377" o:spid="_x0000_s1027" type="#_x0000_t136" style="position:absolute;margin-left:0;margin-top:0;width:522.6pt;height:175.8pt;rotation:315;z-index:-251653120;mso-position-horizontal:center;mso-position-horizontal-relative:margin;mso-position-vertical:center;mso-position-vertical-relative:margin" o:allowincell="f" fillcolor="silver" stroked="f">
          <v:fill opacity=".5"/>
          <v:textpath style="font-family:&quot;Calibri&quot;;font-size:2in" string="WEEK 2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8614" w14:textId="0478F360" w:rsidR="00DE15B0" w:rsidRDefault="00DE15B0">
    <w:pPr>
      <w:pStyle w:val="Header"/>
    </w:pPr>
    <w:r>
      <w:rPr>
        <w:noProof/>
      </w:rPr>
      <w:pict w14:anchorId="381123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1375" o:spid="_x0000_s1025" type="#_x0000_t136" style="position:absolute;margin-left:0;margin-top:0;width:522.6pt;height:175.8pt;rotation:315;z-index:-251657216;mso-position-horizontal:center;mso-position-horizontal-relative:margin;mso-position-vertical:center;mso-position-vertical-relative:margin" o:allowincell="f" fillcolor="silver" stroked="f">
          <v:fill opacity=".5"/>
          <v:textpath style="font-family:&quot;Calibri&quot;;font-size:2in" string="WEEK 2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321D"/>
    <w:multiLevelType w:val="hybridMultilevel"/>
    <w:tmpl w:val="78A0172A"/>
    <w:lvl w:ilvl="0" w:tplc="08920B8A">
      <w:start w:val="1"/>
      <w:numFmt w:val="bullet"/>
      <w:lvlText w:val="●"/>
      <w:lvlJc w:val="left"/>
      <w:pPr>
        <w:ind w:left="720" w:hanging="360"/>
      </w:pPr>
    </w:lvl>
    <w:lvl w:ilvl="1" w:tplc="0D8AB0EA">
      <w:start w:val="1"/>
      <w:numFmt w:val="bullet"/>
      <w:lvlText w:val="○"/>
      <w:lvlJc w:val="left"/>
      <w:pPr>
        <w:ind w:left="1440" w:hanging="360"/>
      </w:pPr>
    </w:lvl>
    <w:lvl w:ilvl="2" w:tplc="99560456">
      <w:start w:val="1"/>
      <w:numFmt w:val="bullet"/>
      <w:lvlText w:val="■"/>
      <w:lvlJc w:val="left"/>
      <w:pPr>
        <w:ind w:left="2160" w:hanging="360"/>
      </w:pPr>
    </w:lvl>
    <w:lvl w:ilvl="3" w:tplc="CFA4638C">
      <w:start w:val="1"/>
      <w:numFmt w:val="bullet"/>
      <w:lvlText w:val="●"/>
      <w:lvlJc w:val="left"/>
      <w:pPr>
        <w:ind w:left="2880" w:hanging="360"/>
      </w:pPr>
    </w:lvl>
    <w:lvl w:ilvl="4" w:tplc="91A281CE">
      <w:start w:val="1"/>
      <w:numFmt w:val="bullet"/>
      <w:lvlText w:val="○"/>
      <w:lvlJc w:val="left"/>
      <w:pPr>
        <w:ind w:left="3600" w:hanging="360"/>
      </w:pPr>
    </w:lvl>
    <w:lvl w:ilvl="5" w:tplc="44527296">
      <w:start w:val="1"/>
      <w:numFmt w:val="bullet"/>
      <w:lvlText w:val="■"/>
      <w:lvlJc w:val="left"/>
      <w:pPr>
        <w:ind w:left="4320" w:hanging="360"/>
      </w:pPr>
    </w:lvl>
    <w:lvl w:ilvl="6" w:tplc="473A0832">
      <w:start w:val="1"/>
      <w:numFmt w:val="bullet"/>
      <w:lvlText w:val="●"/>
      <w:lvlJc w:val="left"/>
      <w:pPr>
        <w:ind w:left="5040" w:hanging="360"/>
      </w:pPr>
    </w:lvl>
    <w:lvl w:ilvl="7" w:tplc="DAE41118">
      <w:start w:val="1"/>
      <w:numFmt w:val="bullet"/>
      <w:lvlText w:val="●"/>
      <w:lvlJc w:val="left"/>
      <w:pPr>
        <w:ind w:left="5760" w:hanging="360"/>
      </w:pPr>
    </w:lvl>
    <w:lvl w:ilvl="8" w:tplc="313C228A">
      <w:start w:val="1"/>
      <w:numFmt w:val="bullet"/>
      <w:lvlText w:val="●"/>
      <w:lvlJc w:val="left"/>
      <w:pPr>
        <w:ind w:left="6480" w:hanging="360"/>
      </w:pPr>
    </w:lvl>
  </w:abstractNum>
  <w:num w:numId="1" w16cid:durableId="1275097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85D"/>
    <w:rsid w:val="0002586E"/>
    <w:rsid w:val="000709FA"/>
    <w:rsid w:val="000E481D"/>
    <w:rsid w:val="00131F90"/>
    <w:rsid w:val="0022179D"/>
    <w:rsid w:val="002855C3"/>
    <w:rsid w:val="0028764A"/>
    <w:rsid w:val="002935EF"/>
    <w:rsid w:val="002B2C15"/>
    <w:rsid w:val="002B77B6"/>
    <w:rsid w:val="00374C6A"/>
    <w:rsid w:val="00441B33"/>
    <w:rsid w:val="005D1F83"/>
    <w:rsid w:val="007A4326"/>
    <w:rsid w:val="00800F53"/>
    <w:rsid w:val="008456C1"/>
    <w:rsid w:val="009D299C"/>
    <w:rsid w:val="00AE51BC"/>
    <w:rsid w:val="00B16E38"/>
    <w:rsid w:val="00BB1AFD"/>
    <w:rsid w:val="00BB7A0B"/>
    <w:rsid w:val="00C0695D"/>
    <w:rsid w:val="00C4685D"/>
    <w:rsid w:val="00D76555"/>
    <w:rsid w:val="00DE15B0"/>
    <w:rsid w:val="00E770FA"/>
    <w:rsid w:val="00E833A6"/>
    <w:rsid w:val="00F13435"/>
    <w:rsid w:val="00FD1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24042"/>
  <w15:docId w15:val="{6FDE0EDF-1ADC-42A0-AD4E-376122F4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5B0"/>
    <w:pPr>
      <w:tabs>
        <w:tab w:val="center" w:pos="4513"/>
        <w:tab w:val="right" w:pos="9026"/>
      </w:tabs>
    </w:pPr>
  </w:style>
  <w:style w:type="character" w:customStyle="1" w:styleId="HeaderChar">
    <w:name w:val="Header Char"/>
    <w:basedOn w:val="DefaultParagraphFont"/>
    <w:link w:val="Header"/>
    <w:uiPriority w:val="99"/>
    <w:rsid w:val="00DE15B0"/>
  </w:style>
  <w:style w:type="paragraph" w:styleId="Footer">
    <w:name w:val="footer"/>
    <w:basedOn w:val="Normal"/>
    <w:link w:val="FooterChar"/>
    <w:uiPriority w:val="99"/>
    <w:unhideWhenUsed/>
    <w:rsid w:val="00DE15B0"/>
    <w:pPr>
      <w:tabs>
        <w:tab w:val="center" w:pos="4513"/>
        <w:tab w:val="right" w:pos="9026"/>
      </w:tabs>
    </w:pPr>
  </w:style>
  <w:style w:type="character" w:customStyle="1" w:styleId="FooterChar">
    <w:name w:val="Footer Char"/>
    <w:basedOn w:val="DefaultParagraphFont"/>
    <w:link w:val="Footer"/>
    <w:uiPriority w:val="99"/>
    <w:rsid w:val="00DE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4071</Words>
  <Characters>23211</Characters>
  <Application>Microsoft Office Word</Application>
  <DocSecurity>0</DocSecurity>
  <Lines>193</Lines>
  <Paragraphs>54</Paragraphs>
  <ScaleCrop>false</ScaleCrop>
  <Company/>
  <LinksUpToDate>false</LinksUpToDate>
  <CharactersWithSpaces>27228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49</cp:revision>
  <dcterms:created xsi:type="dcterms:W3CDTF">2026-08-29T09:17:00Z</dcterms:created>
  <dcterms:modified xsi:type="dcterms:W3CDTF">2026-08-29T09:40:00Z</dcterms:modified>
</cp:coreProperties>
</file>