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1" w:name="content"/>
    <w:bookmarkStart w:id="30" w:name="skills.md"/>
    <w:p>
      <w:pPr>
        <w:pStyle w:val="Heading1"/>
      </w:pPr>
      <w:r>
        <w:t xml:space="preserve">SKILLS.md</w: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outlines the technical, quantitative, and soft skill requirements for a Quantitative Options/HFT Coding Agent and Live Trading Analyst. It also translates high-level research goals (e.g. Volatility-OI Nexus, Gamma Hedging, Lead-Lag signals) into concrete data-processing and algorithmic tasks. We list each required skill with proficiency level, typical responsibilities, example tools/libraries, and measurable acceptance criteria. We specify data inputs (tick-level, market data, option chains, etc.), sampling rates, latency targets, and storage needs for each feature. We present a</w:t>
      </w:r>
      <w:r>
        <w:t xml:space="preserve"> </w:t>
      </w:r>
      <w:r>
        <w:rPr>
          <w:b/>
          <w:bCs/>
        </w:rPr>
        <w:t xml:space="preserve">Master Composite Execution Matrix</w:t>
      </w:r>
      <w:r>
        <w:t xml:space="preserve"> </w:t>
      </w:r>
      <w:r>
        <w:t xml:space="preserve">(a decision table) that cross-references PCR regimes with IV trends, Gamma Exposure zones, and open-interest behavior, indicating clear</w:t>
      </w:r>
      <w:r>
        <w:t xml:space="preserve"> </w:t>
      </w:r>
      <w:r>
        <w:rPr>
          <w:b/>
          <w:bCs/>
        </w:rPr>
        <w:t xml:space="preserve">GO/NO-GO</w:t>
      </w:r>
      <w:r>
        <w:t xml:space="preserve"> </w:t>
      </w:r>
      <w:r>
        <w:t xml:space="preserve">triggers. Pseudocode snippets demonstrate key composite signal computations (Volatility-OI Nexus, Gamma hedging clues, Premium vs Spot divergence, Time-of-Day filters, No-Trade signatures). Finally, we define a unit/integration test checklist and outline monitoring, alerting, and fail-safe procedures (circuit breakers, kill switches, degraded-mode) for live deployment. This SKILLS.md is concise, structured, and ready for a development team to implement, with references to industry standards and libraries.</w:t>
      </w:r>
    </w:p>
    <w:bookmarkEnd w:id="21"/>
    <w:bookmarkStart w:id="22" w:name="technical-skills"/>
    <w:p>
      <w:pPr>
        <w:pStyle w:val="Heading2"/>
      </w:pPr>
      <w:r>
        <w:t xml:space="preserve">Technical Skills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Python (Expert)</w:t>
      </w:r>
      <w:r>
        <w:t xml:space="preserve"> </w:t>
      </w:r>
      <w:r>
        <w:t xml:space="preserve">– Develop and prototype algorithms and data pipelines.</w:t>
      </w:r>
      <w:r>
        <w:br/>
      </w:r>
      <w:r>
        <w:rPr>
          <w:b/>
          <w:bCs/>
        </w:rPr>
        <w:t xml:space="preserve">Tasks:</w:t>
      </w:r>
      <w:r>
        <w:t xml:space="preserve"> </w:t>
      </w:r>
      <w:r>
        <w:t xml:space="preserve">Ingest and process tick/quote data, implement signal computations, build backtest frameworks and monitoring scripts.</w:t>
      </w:r>
      <w:r>
        <w:br/>
      </w:r>
      <w:r>
        <w:rPr>
          <w:b/>
          <w:bCs/>
        </w:rPr>
        <w:t xml:space="preserve">Example Tools:</w:t>
      </w:r>
      <w:r>
        <w:t xml:space="preserve"> </w:t>
      </w:r>
      <w:r>
        <w:t xml:space="preserve">Pandas, NumPy, TA-Lib【19†L81-L89】【19†L125-L130】, Numba for JIT optimization, Matplotlib/Plotly【21†L230-L239】 for visualization, PyTest for testing.</w:t>
      </w:r>
      <w:r>
        <w:br/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Clean, modular code with full test coverage; meeting latency targets (e.g. end-to-end signal update within ~100ms under load); proper handling of edge cases and missing data.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C/C++ (Expert)</w:t>
      </w:r>
      <w:r>
        <w:t xml:space="preserve"> </w:t>
      </w:r>
      <w:r>
        <w:t xml:space="preserve">– Implement latency-critical components (data handlers, order routing).</w:t>
      </w:r>
      <w:r>
        <w:br/>
      </w:r>
      <w:r>
        <w:rPr>
          <w:b/>
          <w:bCs/>
        </w:rPr>
        <w:t xml:space="preserve">Tasks:</w:t>
      </w:r>
      <w:r>
        <w:t xml:space="preserve"> </w:t>
      </w:r>
      <w:r>
        <w:t xml:space="preserve">Build low-level data listeners (e.g. via sockets or pcap), optimized numeric kernels (e.g. option pricing, Greeks computation), ultra-low-latency order gateways.</w:t>
      </w:r>
      <w:r>
        <w:br/>
      </w:r>
      <w:r>
        <w:rPr>
          <w:b/>
          <w:bCs/>
        </w:rPr>
        <w:t xml:space="preserve">Example Tools:</w:t>
      </w:r>
      <w:r>
        <w:t xml:space="preserve"> </w:t>
      </w:r>
      <w:r>
        <w:t xml:space="preserve">GCC/Clang compilers, Boost.Asio for networking, Intel TBB/OpenMP for parallelism.</w:t>
      </w:r>
      <w:r>
        <w:br/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Achieve microsecond-level response (e.g. &lt;5µs order generation), memory-safe code, benchmarked throughput, integration with exchange APIs, adherence to clean code standards.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Engineering &amp; Databases (Advanced)</w:t>
      </w:r>
      <w:r>
        <w:t xml:space="preserve"> </w:t>
      </w:r>
      <w:r>
        <w:t xml:space="preserve">– Manage large historical and streaming datasets.</w:t>
      </w:r>
      <w:r>
        <w:br/>
      </w:r>
      <w:r>
        <w:rPr>
          <w:b/>
          <w:bCs/>
        </w:rPr>
        <w:t xml:space="preserve">Tasks:</w:t>
      </w:r>
      <w:r>
        <w:t xml:space="preserve"> </w:t>
      </w:r>
      <w:r>
        <w:t xml:space="preserve">Design schemas for tick data and option chains; build ETL pipelines from exchanges/venues; optimize for query performance.</w:t>
      </w:r>
      <w:r>
        <w:br/>
      </w:r>
      <w:r>
        <w:rPr>
          <w:b/>
          <w:bCs/>
        </w:rPr>
        <w:t xml:space="preserve">Example Tools:</w:t>
      </w:r>
      <w:r>
        <w:t xml:space="preserve"> </w:t>
      </w:r>
      <w:r>
        <w:t xml:space="preserve">kdb+/q【23†L49-L53】 for time-series (millions of ticks/sec), InfluxDB/ClickHouse for aggregated metrics, Kafka/RabbitMQ for message queues.</w:t>
      </w:r>
      <w:r>
        <w:br/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Data ingestion at production rates without loss; sub-second queries on multi-day data; data compression/archival policies; clear documentation of data schemas.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Real-Time Messaging &amp; APIs (Advanced)</w:t>
      </w:r>
      <w:r>
        <w:t xml:space="preserve"> </w:t>
      </w:r>
      <w:r>
        <w:t xml:space="preserve">– Interface with market data and execution systems.</w:t>
      </w:r>
      <w:r>
        <w:br/>
      </w:r>
      <w:r>
        <w:rPr>
          <w:b/>
          <w:bCs/>
        </w:rPr>
        <w:t xml:space="preserve">Tasks:</w:t>
      </w:r>
      <w:r>
        <w:t xml:space="preserve"> </w:t>
      </w:r>
      <w:r>
        <w:t xml:space="preserve">Connect to exchange feeds (FIX, binary protocols), parse L1/L2 quotes and trades, send orders via FIX/REST/WebSocket APIs.</w:t>
      </w:r>
      <w:r>
        <w:br/>
      </w:r>
      <w:r>
        <w:rPr>
          <w:b/>
          <w:bCs/>
        </w:rPr>
        <w:t xml:space="preserve">Example Tools:</w:t>
      </w:r>
      <w:r>
        <w:t xml:space="preserve"> </w:t>
      </w:r>
      <w:r>
        <w:t xml:space="preserve">QuickFIX (C++/Python) for FIX, exchange SDKs (e.g. CME MD/AQ APIs), sockets/ZeroMQ for custom feeds.</w:t>
      </w:r>
      <w:r>
        <w:br/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Continuous data feed with &lt;5ms end-to-end lag; automatically reconnect/handle dropouts; accurate message parsing and order acknowledgements; adhere to exchange protocols.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Distributed &amp; Low-Latency Infrastructure (Intermediate)</w:t>
      </w:r>
      <w:r>
        <w:t xml:space="preserve"> </w:t>
      </w:r>
      <w:r>
        <w:t xml:space="preserve">– Ensure fast, scalable execution.</w:t>
      </w:r>
      <w:r>
        <w:br/>
      </w:r>
      <w:r>
        <w:rPr>
          <w:b/>
          <w:bCs/>
        </w:rPr>
        <w:t xml:space="preserve">Tasks:</w:t>
      </w:r>
      <w:r>
        <w:t xml:space="preserve"> </w:t>
      </w:r>
      <w:r>
        <w:t xml:space="preserve">Deploy services on dedicated Linux servers (tuned network/stack), containerize (Docker), maintain host OS (kernel tuning, NIC settings).</w:t>
      </w:r>
      <w:r>
        <w:br/>
      </w:r>
      <w:r>
        <w:rPr>
          <w:b/>
          <w:bCs/>
        </w:rPr>
        <w:t xml:space="preserve">Example Tools:</w:t>
      </w:r>
      <w:r>
        <w:t xml:space="preserve"> </w:t>
      </w:r>
      <w:r>
        <w:t xml:space="preserve">Linux (Ubuntu/CentOS), Docker/Kubernetes, Linux perf/FlameGraphs, DPDK for ultra-low-latency networking.</w:t>
      </w:r>
      <w:r>
        <w:br/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Consistent throughput with &lt;1% CPU overhead from OS, microsecond timestamp accuracy (e.g. via PTP or GPS), auto-scaling pipelines for load.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Version Control &amp; CI/CD (Intermediate)</w:t>
      </w:r>
      <w:r>
        <w:t xml:space="preserve"> </w:t>
      </w:r>
      <w:r>
        <w:t xml:space="preserve">– Manage code quality and deployment.</w:t>
      </w:r>
      <w:r>
        <w:br/>
      </w:r>
      <w:r>
        <w:rPr>
          <w:b/>
          <w:bCs/>
        </w:rPr>
        <w:t xml:space="preserve">Tasks:</w:t>
      </w:r>
      <w:r>
        <w:t xml:space="preserve"> </w:t>
      </w:r>
      <w:r>
        <w:t xml:space="preserve">Write unit/integration tests, use Git workflows, continuous integration (Jenkins/GitHub Actions), code reviews.</w:t>
      </w:r>
      <w:r>
        <w:br/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100% of new code covered by tests; all merges pass linting and performance benchmarks; automated deployment scripts.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Trading &amp; Risk Systems (Intermediate)</w:t>
      </w:r>
      <w:r>
        <w:t xml:space="preserve"> </w:t>
      </w:r>
      <w:r>
        <w:t xml:space="preserve">– Integrate with risk monitoring tools.</w:t>
      </w:r>
      <w:r>
        <w:br/>
      </w:r>
      <w:r>
        <w:rPr>
          <w:b/>
          <w:bCs/>
        </w:rPr>
        <w:t xml:space="preserve">Tasks:</w:t>
      </w:r>
      <w:r>
        <w:t xml:space="preserve"> </w:t>
      </w:r>
      <w:r>
        <w:t xml:space="preserve">Query position/risk databases, enforce risk limits, log PnL and performance.</w:t>
      </w:r>
      <w:r>
        <w:br/>
      </w:r>
      <w:r>
        <w:rPr>
          <w:b/>
          <w:bCs/>
        </w:rPr>
        <w:t xml:space="preserve">Example Tools:</w:t>
      </w:r>
      <w:r>
        <w:t xml:space="preserve"> </w:t>
      </w:r>
      <w:r>
        <w:t xml:space="preserve">Custom in-house risk API, or industry platforms (Murex/Calypso), FIX order routing flags, FINRA/T+1 reports.</w:t>
      </w:r>
      <w:r>
        <w:br/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Real-time risk checks on each trade (no breaches allowed); compliance with exchange regulatory feeds; logging for audits.</w:t>
      </w:r>
    </w:p>
    <w:bookmarkEnd w:id="22"/>
    <w:bookmarkStart w:id="23" w:name="quantitative-skills"/>
    <w:p>
      <w:pPr>
        <w:pStyle w:val="Heading2"/>
      </w:pPr>
      <w:r>
        <w:t xml:space="preserve">Quantitative Skills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Options Pricing &amp; Greeks (Expert)</w:t>
      </w:r>
      <w:r>
        <w:t xml:space="preserve"> </w:t>
      </w:r>
      <w:r>
        <w:t xml:space="preserve">– Model option values, sensitivities and surfaces.</w:t>
      </w:r>
      <w:r>
        <w:br/>
      </w:r>
      <w:r>
        <w:rPr>
          <w:b/>
          <w:bCs/>
        </w:rPr>
        <w:t xml:space="preserve">Tasks:</w:t>
      </w:r>
      <w:r>
        <w:t xml:space="preserve"> </w:t>
      </w:r>
      <w:r>
        <w:t xml:space="preserve">Compute Black–Scholes/Merton Greeks (Δ,Γ,Θ,ν); calibrate implied volatility (IV) surfaces (e.g. SVI/JW models); model time decay.</w:t>
      </w:r>
      <w:r>
        <w:br/>
      </w:r>
      <w:r>
        <w:rPr>
          <w:b/>
          <w:bCs/>
        </w:rPr>
        <w:t xml:space="preserve">Example Tools:</w:t>
      </w:r>
      <w:r>
        <w:t xml:space="preserve"> </w:t>
      </w:r>
      <w:r>
        <w:t xml:space="preserve">QuantLib【21†L209-L217】 or custom C/Python implementations; use SciPy for calibration.</w:t>
      </w:r>
      <w:r>
        <w:br/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Greeks consistent with exchange data (e.g. &lt;1% error vs known values); IV surface smoothness (no arbitrage); correct θ acceleration curves; documented validation against benchmarks.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Implied Volatility and Skew Analysis (Advanced)</w:t>
      </w:r>
      <w:r>
        <w:t xml:space="preserve"> </w:t>
      </w:r>
      <w:r>
        <w:t xml:space="preserve">– Analyze IV trends and skew behavior.</w:t>
      </w:r>
      <w:r>
        <w:br/>
      </w:r>
      <w:r>
        <w:rPr>
          <w:b/>
          <w:bCs/>
        </w:rPr>
        <w:t xml:space="preserve">Tasks:</w:t>
      </w:r>
      <w:r>
        <w:t xml:space="preserve"> </w:t>
      </w:r>
      <w:r>
        <w:t xml:space="preserve">Track IV of calls vs puts across strikes (IV skew); measure IV changes over time; detect “IV crush” or expansion events.</w:t>
      </w:r>
      <w:r>
        <w:br/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Automated computation of IV skew metrics each minute; statistical validation (e.g. correlation with realized vol); timely flags when IV trend diverges from norms.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Gamma Exposure (GEX) &amp; Market Maker Dynamics (Advanced)</w:t>
      </w:r>
      <w:r>
        <w:t xml:space="preserve"> </w:t>
      </w:r>
      <w:r>
        <w:t xml:space="preserve">– Compute net gamma and hedging signals.</w:t>
      </w:r>
      <w:r>
        <w:br/>
      </w:r>
      <w:r>
        <w:rPr>
          <w:b/>
          <w:bCs/>
        </w:rPr>
        <w:t xml:space="preserve">Tasks:</w:t>
      </w:r>
      <w:r>
        <w:t xml:space="preserve"> </w:t>
      </w:r>
      <w:r>
        <w:t xml:space="preserve">Aggregate per-strike gamma (Γ) weighted by open interest to get net Gamma Exposure【17†L378-L387】; find “zero gamma” price levels; monitor delta-hedging triggers.</w:t>
      </w:r>
      <w:r>
        <w:br/>
      </w:r>
      <w:r>
        <w:rPr>
          <w:b/>
          <w:bCs/>
        </w:rPr>
        <w:t xml:space="preserve">Example Tools:</w:t>
      </w:r>
      <w:r>
        <w:t xml:space="preserve"> </w:t>
      </w:r>
      <w:r>
        <w:t xml:space="preserve">Python/NumPy for calculations, possibly accelerated by Numba/Cython; SpotGamma-like models for dealer vs customer flows.</w:t>
      </w:r>
      <w:r>
        <w:br/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GEX time series updating in real time (&lt;1s lag) using live trades【17†L352-L359】; correct identification of gamma flip zones; backtested ability to signal hedging events.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Order Flow &amp; Open Interest Analytics (Expert)</w:t>
      </w:r>
      <w:r>
        <w:t xml:space="preserve"> </w:t>
      </w:r>
      <w:r>
        <w:t xml:space="preserve">– Analyze volume, open interest, and positioning.</w:t>
      </w:r>
      <w:r>
        <w:br/>
      </w:r>
      <w:r>
        <w:rPr>
          <w:b/>
          <w:bCs/>
        </w:rPr>
        <w:t xml:space="preserve">Tasks:</w:t>
      </w:r>
      <w:r>
        <w:t xml:space="preserve"> </w:t>
      </w:r>
      <w:r>
        <w:t xml:space="preserve">Calculate Put/Call ratios (PCR) from live volume and OI; detect OI walls (strikes with large OI); compute Max Pain levels from OI distribution; track intraday OI changes.</w:t>
      </w:r>
      <w:r>
        <w:br/>
      </w:r>
      <w:r>
        <w:rPr>
          <w:b/>
          <w:bCs/>
        </w:rPr>
        <w:t xml:space="preserve">Example Tools:</w:t>
      </w:r>
      <w:r>
        <w:t xml:space="preserve"> </w:t>
      </w:r>
      <w:r>
        <w:t xml:space="preserve">Pandas for data tables, NumPy for numeric ops.</w:t>
      </w:r>
      <w:r>
        <w:br/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Correct PCR and OI metrics each minute; table of top OI strikes; real-time “smart money straddle shifts” via cumulative OI at multiple strikes; tests confirming data aggregation logic.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Market Microstructure (Advanced)</w:t>
      </w:r>
      <w:r>
        <w:t xml:space="preserve"> </w:t>
      </w:r>
      <w:r>
        <w:t xml:space="preserve">– Understand tick-level behavior and time-of-day effects.</w:t>
      </w:r>
      <w:r>
        <w:br/>
      </w:r>
      <w:r>
        <w:rPr>
          <w:b/>
          <w:bCs/>
        </w:rPr>
        <w:t xml:space="preserve">Tasks:</w:t>
      </w:r>
      <w:r>
        <w:t xml:space="preserve"> </w:t>
      </w:r>
      <w:r>
        <w:t xml:space="preserve">Analyze bid/ask book, trades, and price action patterns; segment day (open/midday/close) and compare behaviors; incorporate execution microstructure into signals.</w:t>
      </w:r>
      <w:r>
        <w:br/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Verified detection of typical patterns (opening auction spikes, lunchtime lulls, end-of-day runs); empirically-backed time-of-day filters (e.g. avoid trading during midday with low volume).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Statistical &amp; Machine Learning (Intermediate)</w:t>
      </w:r>
      <w:r>
        <w:t xml:space="preserve"> </w:t>
      </w:r>
      <w:r>
        <w:t xml:space="preserve">– Analyze multi-variate signals and implement algorithms.</w:t>
      </w:r>
      <w:r>
        <w:br/>
      </w:r>
      <w:r>
        <w:rPr>
          <w:b/>
          <w:bCs/>
        </w:rPr>
        <w:t xml:space="preserve">Tasks:</w:t>
      </w:r>
      <w:r>
        <w:t xml:space="preserve"> </w:t>
      </w:r>
      <w:r>
        <w:t xml:space="preserve">Correlation analysis (e.g. PCR vs IV changes), regression/pca for feature reduction, anomaly detection on feed quality. May use ML models (scikit-learn, XGBoost) for regime classification.</w:t>
      </w:r>
      <w:r>
        <w:br/>
      </w:r>
      <w:r>
        <w:rPr>
          <w:b/>
          <w:bCs/>
        </w:rPr>
        <w:t xml:space="preserve">Example Tools:</w:t>
      </w:r>
      <w:r>
        <w:t xml:space="preserve"> </w:t>
      </w:r>
      <w:r>
        <w:t xml:space="preserve">scikit-learn, PyTorch/TensorFlow for custom models.</w:t>
      </w:r>
      <w:r>
        <w:br/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Model validation metrics (accuracy/R^2) on historical signals; automated feature pipelines with unit tests; resource usage within limits.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Signal Development &amp; Backtesting (Advanced)</w:t>
      </w:r>
      <w:r>
        <w:t xml:space="preserve"> </w:t>
      </w:r>
      <w:r>
        <w:t xml:space="preserve">– Build and test trading signals.</w:t>
      </w:r>
      <w:r>
        <w:br/>
      </w:r>
      <w:r>
        <w:rPr>
          <w:b/>
          <w:bCs/>
        </w:rPr>
        <w:t xml:space="preserve">Tasks:</w:t>
      </w:r>
      <w:r>
        <w:t xml:space="preserve"> </w:t>
      </w:r>
      <w:r>
        <w:t xml:space="preserve">Implement trading logic combining features (Vol-OI composite, gamma hedging clues, etc.); backtest on historical intraday data; refine signals.</w:t>
      </w:r>
      <w:r>
        <w:br/>
      </w:r>
      <w:r>
        <w:rPr>
          <w:b/>
          <w:bCs/>
        </w:rPr>
        <w:t xml:space="preserve">Example Tools:</w:t>
      </w:r>
      <w:r>
        <w:t xml:space="preserve"> </w:t>
      </w:r>
      <w:r>
        <w:t xml:space="preserve">Backtesting frameworks (e.g. Zipline, QSTrader) or custom engine; vectorized Pandas calculations.</w:t>
      </w:r>
      <w:r>
        <w:br/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Backtest results with realistic costs/slippage; Sharpe ratios and drawdowns meeting design criteria; reproducible performance in paper trading before live.</w:t>
      </w:r>
    </w:p>
    <w:bookmarkEnd w:id="23"/>
    <w:bookmarkStart w:id="24" w:name="soft-skills"/>
    <w:p>
      <w:pPr>
        <w:pStyle w:val="Heading2"/>
      </w:pPr>
      <w:r>
        <w:t xml:space="preserve">Soft Skills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Decision-Making Under Pressure</w:t>
      </w:r>
      <w:r>
        <w:t xml:space="preserve"> </w:t>
      </w:r>
      <w:r>
        <w:t xml:space="preserve">– Rapid judgment on GO/NO-GO signals.</w:t>
      </w:r>
      <w:r>
        <w:br/>
      </w:r>
      <w:r>
        <w:rPr>
          <w:b/>
          <w:bCs/>
        </w:rPr>
        <w:t xml:space="preserve">Tasks:</w:t>
      </w:r>
      <w:r>
        <w:t xml:space="preserve"> </w:t>
      </w:r>
      <w:r>
        <w:t xml:space="preserve">Assess real-time signal validity, weigh risk-reward quickly, collaborate with trading desk in volatile markets.</w:t>
      </w:r>
      <w:r>
        <w:br/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Consistent justification of actions; post-mortem analysis of decisions; positive peer feedback on sound reasoning.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Incident Response and Risk Awareness</w:t>
      </w:r>
      <w:r>
        <w:t xml:space="preserve"> </w:t>
      </w:r>
      <w:r>
        <w:t xml:space="preserve">– React to system anomalies or market crises.</w:t>
      </w:r>
      <w:r>
        <w:br/>
      </w:r>
      <w:r>
        <w:rPr>
          <w:b/>
          <w:bCs/>
        </w:rPr>
        <w:t xml:space="preserve">Tasks:</w:t>
      </w:r>
      <w:r>
        <w:t xml:space="preserve"> </w:t>
      </w:r>
      <w:r>
        <w:t xml:space="preserve">Execute kill-switch protocols; communicate with risk managers; adapt strategies during market dislocations (circuit breaker events).</w:t>
      </w:r>
      <w:r>
        <w:br/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Adherence to fail-safe checklists; timely escalation of alerts; no major errors in simulated crash drills.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Communication &amp; Collaboration</w:t>
      </w:r>
      <w:r>
        <w:t xml:space="preserve"> </w:t>
      </w:r>
      <w:r>
        <w:t xml:space="preserve">– Work with developers, traders, and compliance.</w:t>
      </w:r>
      <w:r>
        <w:br/>
      </w:r>
      <w:r>
        <w:rPr>
          <w:b/>
          <w:bCs/>
        </w:rPr>
        <w:t xml:space="preserve">Tasks:</w:t>
      </w:r>
      <w:r>
        <w:t xml:space="preserve"> </w:t>
      </w:r>
      <w:r>
        <w:t xml:space="preserve">Document algorithms and tests; present signal rationale; write clear code comments.</w:t>
      </w:r>
      <w:r>
        <w:br/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Reviewed documentation for each signal; code reviewed and approved; training materials for other analysts.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Adaptability &amp; Learning</w:t>
      </w:r>
      <w:r>
        <w:t xml:space="preserve"> </w:t>
      </w:r>
      <w:r>
        <w:t xml:space="preserve">– Stay updated on market structure changes.</w:t>
      </w:r>
      <w:r>
        <w:br/>
      </w:r>
      <w:r>
        <w:rPr>
          <w:b/>
          <w:bCs/>
        </w:rPr>
        <w:t xml:space="preserve">Tasks:</w:t>
      </w:r>
      <w:r>
        <w:t xml:space="preserve"> </w:t>
      </w:r>
      <w:r>
        <w:t xml:space="preserve">Research new order types, exchange features, regulatory updates; refine models accordingly.</w:t>
      </w:r>
      <w:r>
        <w:br/>
      </w:r>
      <w:r>
        <w:rPr>
          <w:b/>
          <w:bCs/>
        </w:rPr>
        <w:t xml:space="preserve">Acceptance Criteria:</w:t>
      </w:r>
      <w:r>
        <w:t xml:space="preserve"> </w:t>
      </w:r>
      <w:r>
        <w:t xml:space="preserve">Incorporate at least one new data source or technique per quarter; continuous improvement of models.</w:t>
      </w:r>
    </w:p>
    <w:bookmarkEnd w:id="24"/>
    <w:bookmarkStart w:id="25" w:name="feature-engineering-signal-computation"/>
    <w:p>
      <w:pPr>
        <w:pStyle w:val="Heading2"/>
      </w:pPr>
      <w:r>
        <w:t xml:space="preserve">Feature Engineering &amp; Signal Computation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PCR and Sentiment Signals:</w:t>
      </w:r>
      <w:r>
        <w:t xml:space="preserve"> </w:t>
      </w:r>
      <w:r>
        <w:t xml:space="preserve">Compute real-time</w:t>
      </w:r>
      <w:r>
        <w:t xml:space="preserve"> </w:t>
      </w:r>
      <w:r>
        <w:rPr>
          <w:i/>
          <w:iCs/>
        </w:rPr>
        <w:t xml:space="preserve">Put/Call Ratio</w:t>
      </w:r>
      <w:r>
        <w:t xml:space="preserve"> </w:t>
      </w:r>
      <w:r>
        <w:t xml:space="preserve">(e.g. volume of puts / volume of calls, or vice versa) for index options. Categorize into regimes (e.g. PCR \&lt;0.7, 0.7–1.0, &gt;1.0【13†L323-L327】). Tasks: stream aggregated volumes from trades or quotes; update ratio each second. Feature:</w:t>
      </w:r>
      <w:r>
        <w:t xml:space="preserve"> </w:t>
      </w:r>
      <w:r>
        <w:rPr>
          <w:i/>
          <w:iCs/>
        </w:rPr>
        <w:t xml:space="preserve">PCR Trend</w:t>
      </w:r>
      <w:r>
        <w:t xml:space="preserve"> </w:t>
      </w:r>
      <w:r>
        <w:t xml:space="preserve">(derivative) and</w:t>
      </w:r>
      <w:r>
        <w:t xml:space="preserve"> </w:t>
      </w:r>
      <w:r>
        <w:rPr>
          <w:i/>
          <w:iCs/>
        </w:rPr>
        <w:t xml:space="preserve">PCR Change from Open</w:t>
      </w:r>
      <w:r>
        <w:t xml:space="preserve"> </w:t>
      </w:r>
      <w:r>
        <w:t xml:space="preserve">(difference from session start). Input: tick/trade data (calls and puts) at 1–5 second sampling. Latency: \&lt;1s for updates. Storage: keep 1-minute PCR history; raw tick data stored (unspecified retention). Acceptance: ratio matches known values (e.g. CBOE data).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Implied Volatility Skew &amp; Theta:</w:t>
      </w:r>
      <w:r>
        <w:t xml:space="preserve"> </w:t>
      </w:r>
      <w:r>
        <w:t xml:space="preserve">From live option quotes (or trades), extract at-the-money (ATM) and near-the-money (NTM) IV for calls and puts. Compute</w:t>
      </w:r>
      <w:r>
        <w:t xml:space="preserve"> </w:t>
      </w:r>
      <w:r>
        <w:rPr>
          <w:b/>
          <w:bCs/>
        </w:rPr>
        <w:t xml:space="preserve">IV Skew</w:t>
      </w:r>
      <w:r>
        <w:t xml:space="preserve"> </w:t>
      </w:r>
      <w:r>
        <w:t xml:space="preserve">= CE_IV / PE_IV or difference at given strike. Track</w:t>
      </w:r>
      <w:r>
        <w:t xml:space="preserve"> </w:t>
      </w:r>
      <w:r>
        <w:rPr>
          <w:b/>
          <w:bCs/>
        </w:rPr>
        <w:t xml:space="preserve">IV Trend</w:t>
      </w:r>
      <w:r>
        <w:t xml:space="preserve">: e.g. moving averages of IV or its slope over 5–15 min. Compute</w:t>
      </w:r>
      <w:r>
        <w:t xml:space="preserve"> </w:t>
      </w:r>
      <w:r>
        <w:rPr>
          <w:i/>
          <w:iCs/>
        </w:rPr>
        <w:t xml:space="preserve">Time Decay (Theta)</w:t>
      </w:r>
      <w:r>
        <w:t xml:space="preserve">: using option pricing (QuantLib/BS) to estimate acceleration of theta for NTM options. Input: continuous quote stream at 1s or tick resolution. Output: skew and theta curves per minute. Acceptance: stable IV surface with correct sign (calls typically &gt; puts if bullish skew).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Gamma Exposure (GEX):</w:t>
      </w:r>
      <w:r>
        <w:t xml:space="preserve"> </w:t>
      </w:r>
      <w:r>
        <w:t xml:space="preserve">Calculate net gamma = Σ (Γ_i * net open interest_i) across strikes and expirations【17†L378-L387】. Use intraday OI estimates (adjust official OI with trade flow【17†L352-L359】). Identify</w:t>
      </w:r>
      <w:r>
        <w:t xml:space="preserve"> </w:t>
      </w:r>
      <w:r>
        <w:rPr>
          <w:i/>
          <w:iCs/>
        </w:rPr>
        <w:t xml:space="preserve">Zero-Gamma level</w:t>
      </w:r>
      <w:r>
        <w:t xml:space="preserve">: price where net gamma ≈0. Determine</w:t>
      </w:r>
      <w:r>
        <w:t xml:space="preserve"> </w:t>
      </w:r>
      <w:r>
        <w:rPr>
          <w:i/>
          <w:iCs/>
        </w:rPr>
        <w:t xml:space="preserve">GEX Zones</w:t>
      </w:r>
      <w:r>
        <w:t xml:space="preserve">: positive (&gt;0) or negative (&lt;0) net gamma. Input: trade prints, intraday OI, option Greeks; sampling: update on every sizable trade or max 1s. Latency: \&lt;100ms for gamma calc. Acceptance: GEX sign flips match major price moves in test data; zero-gamma aligns with support/resistance from backtest.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OI Walls &amp; Institutional Positioning:</w:t>
      </w:r>
      <w:r>
        <w:t xml:space="preserve"> </w:t>
      </w:r>
      <w:r>
        <w:t xml:space="preserve">Detect</w:t>
      </w:r>
      <w:r>
        <w:t xml:space="preserve"> </w:t>
      </w:r>
      <w:r>
        <w:rPr>
          <w:i/>
          <w:iCs/>
        </w:rPr>
        <w:t xml:space="preserve">OI Walls</w:t>
      </w:r>
      <w:r>
        <w:t xml:space="preserve"> </w:t>
      </w:r>
      <w:r>
        <w:t xml:space="preserve">by finding strikes with unusually large open interest (e.g. top 5% of OI values). Track</w:t>
      </w:r>
      <w:r>
        <w:t xml:space="preserve"> </w:t>
      </w:r>
      <w:r>
        <w:rPr>
          <w:i/>
          <w:iCs/>
        </w:rPr>
        <w:t xml:space="preserve">Total OI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Intraday OI Changes</w:t>
      </w:r>
      <w:r>
        <w:t xml:space="preserve"> </w:t>
      </w:r>
      <w:r>
        <w:t xml:space="preserve">per strike. Compute</w:t>
      </w:r>
      <w:r>
        <w:t xml:space="preserve"> </w:t>
      </w:r>
      <w:r>
        <w:rPr>
          <w:i/>
          <w:iCs/>
        </w:rPr>
        <w:t xml:space="preserve">Max Pain</w:t>
      </w:r>
      <w:r>
        <w:t xml:space="preserve"> </w:t>
      </w:r>
      <w:r>
        <w:t xml:space="preserve">(price minimizing intrinsic value sum) each interval and shifts. Compute</w:t>
      </w:r>
      <w:r>
        <w:t xml:space="preserve"> </w:t>
      </w:r>
      <w:r>
        <w:rPr>
          <w:i/>
          <w:iCs/>
        </w:rPr>
        <w:t xml:space="preserve">Cumulative OI shifts</w:t>
      </w:r>
      <w:r>
        <w:t xml:space="preserve"> </w:t>
      </w:r>
      <w:r>
        <w:t xml:space="preserve">(e.g. sum of changes across straddle/strangle strikes). Input: official OI (updated EOD) plus intraday volume adjustments【17†L352-L359】; sampling: OI updates as received (min once/day, intraday adjustment every 1–5min). Latency: intraday OI used within 1min of trade. Acceptance: stress-tested on sample sessions with known OI walls; max-pain computation sanity-checked.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Volume-Premium VWAP:</w:t>
      </w:r>
      <w:r>
        <w:t xml:space="preserve"> </w:t>
      </w:r>
      <w:r>
        <w:t xml:space="preserve">For NTM call and put series, compute</w:t>
      </w:r>
      <w:r>
        <w:t xml:space="preserve"> </w:t>
      </w:r>
      <w:r>
        <w:rPr>
          <w:i/>
          <w:iCs/>
        </w:rPr>
        <w:t xml:space="preserve">Premium Volume Weighted Average Price</w:t>
      </w:r>
      <w:r>
        <w:t xml:space="preserve"> </w:t>
      </w:r>
      <w:r>
        <w:t xml:space="preserve">(PVWAP = Σ(price * volume)/Σ(volume)) and underlying</w:t>
      </w:r>
      <w:r>
        <w:t xml:space="preserve"> </w:t>
      </w:r>
      <w:r>
        <w:rPr>
          <w:i/>
          <w:iCs/>
        </w:rPr>
        <w:t xml:space="preserve">Spot VWAP</w:t>
      </w:r>
      <w:r>
        <w:t xml:space="preserve"> </w:t>
      </w:r>
      <w:r>
        <w:t xml:space="preserve">over rolling windows (e.g. 5min). Monitor deviation: e.g. (PVWAP_call – SpotVWAP). Input: trade ticks for underlying and selected options; sampling tick-level or aggregated 1s. Acceptance: VWAPs converge to expected under neutral conditions; divergence correlates with directional moves (validated on backtest).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Composite Signal Computations:</w:t>
      </w:r>
      <w:r>
        <w:t xml:space="preserve"> </w:t>
      </w:r>
      <w:r>
        <w:t xml:space="preserve">Combine features as per research objectives. For example,</w:t>
      </w:r>
      <w:r>
        <w:t xml:space="preserve"> </w:t>
      </w:r>
      <w:r>
        <w:rPr>
          <w:i/>
          <w:iCs/>
        </w:rPr>
        <w:t xml:space="preserve">Volatility-OI Nexus</w:t>
      </w:r>
      <w:r>
        <w:t xml:space="preserve">: when (PCR in bull regime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IV Skew collapsing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OI on calls spiking) ⇒ signal a “Vol-Crush Bull Trap” (NO-GO on call buys)【13†L331-L336】. Conversely, (PCR bull regime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IV expanding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increasing call OI) ⇒ “High-Velocity Breakout” (GO).</w:t>
      </w:r>
      <w:r>
        <w:t xml:space="preserve"> </w:t>
      </w:r>
      <w:r>
        <w:rPr>
          <w:i/>
          <w:iCs/>
        </w:rPr>
        <w:t xml:space="preserve">Gamma Hedging Clue</w:t>
      </w:r>
      <w:r>
        <w:t xml:space="preserve">: near zero-gamma price + heavy OI wall in calls + accelerating underlying = trigger for market-maker shorting (GO to buy calls anticipating squeeze).</w:t>
      </w:r>
      <w:r>
        <w:t xml:space="preserve"> </w:t>
      </w:r>
      <w:r>
        <w:rPr>
          <w:i/>
          <w:iCs/>
        </w:rPr>
        <w:t xml:space="preserve">Lead-Lag (Premium vs Spot)</w:t>
      </w:r>
      <w:r>
        <w:t xml:space="preserve">: if spot range-bound, but NTM call premium breaks above VWAP while PCR rising and ATM call OI dropping (short-covering), then this signals latent bullish accumulation (GO). Each composite requires synchronized input streams (PCR, IV, OI, spot).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Time-of-Day Segmentation:</w:t>
      </w:r>
      <w:r>
        <w:t xml:space="preserve"> </w:t>
      </w:r>
      <w:r>
        <w:t xml:space="preserve">Tag data into three windows:</w:t>
      </w:r>
      <w:r>
        <w:t xml:space="preserve"> </w:t>
      </w:r>
      <w:r>
        <w:rPr>
          <w:b/>
          <w:bCs/>
        </w:rPr>
        <w:t xml:space="preserve">Morning Open</w:t>
      </w:r>
      <w:r>
        <w:t xml:space="preserve"> </w:t>
      </w:r>
      <w:r>
        <w:t xml:space="preserve">(first 60m),</w:t>
      </w:r>
      <w:r>
        <w:t xml:space="preserve"> </w:t>
      </w:r>
      <w:r>
        <w:rPr>
          <w:b/>
          <w:bCs/>
        </w:rPr>
        <w:t xml:space="preserve">Midday Dull</w:t>
      </w:r>
      <w:r>
        <w:t xml:space="preserve"> </w:t>
      </w:r>
      <w:r>
        <w:t xml:space="preserve">(lunch hours),</w:t>
      </w:r>
      <w:r>
        <w:t xml:space="preserve"> </w:t>
      </w:r>
      <w:r>
        <w:rPr>
          <w:b/>
          <w:bCs/>
        </w:rPr>
        <w:t xml:space="preserve">Afternoon Run</w:t>
      </w:r>
      <w:r>
        <w:t xml:space="preserve"> </w:t>
      </w:r>
      <w:r>
        <w:t xml:space="preserve">(last hour). Adjust filters per block: e.g. ignore small signals midday, tighten criteria at open, relax on final hour. Monitor PCR change, Max Pain shift, OI flows in context. Acceptance: backtests show significantly different performance by time block; rules flag historically correct/no-trade periods.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No-Trade (Trap) Signature:</w:t>
      </w:r>
      <w:r>
        <w:t xml:space="preserve"> </w:t>
      </w:r>
      <w:r>
        <w:t xml:space="preserve">Detect when</w:t>
      </w:r>
      <w:r>
        <w:t xml:space="preserve"> </w:t>
      </w:r>
      <w:r>
        <w:rPr>
          <w:i/>
          <w:iCs/>
        </w:rPr>
        <w:t xml:space="preserve">PCR is flat (near neutral)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i/>
          <w:iCs/>
        </w:rPr>
        <w:t xml:space="preserve">Max Pain stationary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i/>
          <w:iCs/>
        </w:rPr>
        <w:t xml:space="preserve">massive OI build-up on both CE and PE</w:t>
      </w:r>
      <w:r>
        <w:t xml:space="preserve"> </w:t>
      </w:r>
      <w:r>
        <w:t xml:space="preserve">(e.g. writes of short strangles/straddles). This indicates premiums draining to theta – a signal to avoid new longs. Implementation: if flat PCR (e.g. within ±5% of open) and Net OI change &gt; X at adjacent strikes with balanced CE/PE buildup, raise NO-TRADE flag.</w:t>
      </w:r>
    </w:p>
    <w:p>
      <w:pPr>
        <w:pStyle w:val="FirstParagraph"/>
      </w:pPr>
      <w:r>
        <w:rPr>
          <w:i/>
          <w:iCs/>
        </w:rPr>
        <w:t xml:space="preserve">Input Data Types:</w:t>
      </w:r>
      <w:r>
        <w:t xml:space="preserve"> </w:t>
      </w:r>
      <w:r>
        <w:t xml:space="preserve">Level-1 market data (best bid/ask, last trade) for underlying index; Level-1/2 option quotes and trades; daily OI snapshots (exchange) + intraday trade flow; historical tick data for backtests.</w:t>
      </w:r>
      <w:r>
        <w:t xml:space="preserve"> </w:t>
      </w:r>
      <w:r>
        <w:rPr>
          <w:i/>
          <w:iCs/>
        </w:rPr>
        <w:t xml:space="preserve">Sampling Rates:</w:t>
      </w:r>
      <w:r>
        <w:t xml:space="preserve"> </w:t>
      </w:r>
      <w:r>
        <w:t xml:space="preserve">Underlying and option quotes at millisecond-level or 1-second bars; aggregated features (PCR, GEX) updated 1–5s.</w:t>
      </w:r>
      <w:r>
        <w:t xml:space="preserve"> </w:t>
      </w:r>
      <w:r>
        <w:rPr>
          <w:i/>
          <w:iCs/>
        </w:rPr>
        <w:t xml:space="preserve">Latency Targets:</w:t>
      </w:r>
      <w:r>
        <w:t xml:space="preserve"> </w:t>
      </w:r>
      <w:r>
        <w:t xml:space="preserve">Final composite signals computed within ~100ms of data ingestion (preferably &lt;50ms) to allow timely execution.</w:t>
      </w:r>
      <w:r>
        <w:t xml:space="preserve"> </w:t>
      </w:r>
      <w:r>
        <w:rPr>
          <w:i/>
          <w:iCs/>
        </w:rPr>
        <w:t xml:space="preserve">Storage/Retention:</w:t>
      </w:r>
      <w:r>
        <w:t xml:space="preserve"> </w:t>
      </w:r>
      <w:r>
        <w:t xml:space="preserve">Raw tick data stored long-term (e.g. 1 year or more); aggregated features (per-minute summaries) kept for multi-year backtesting. (Where unspecified, marked as “unspecified”.)</w:t>
      </w:r>
    </w:p>
    <w:bookmarkEnd w:id="25"/>
    <w:bookmarkStart w:id="26" w:name="master-composite-execution-matrix"/>
    <w:p>
      <w:pPr>
        <w:pStyle w:val="Heading2"/>
      </w:pPr>
      <w:r>
        <w:t xml:space="preserve">Master Composite Execution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PCR Regime</w:t>
            </w:r>
          </w:p>
        </w:tc>
        <w:tc>
          <w:tcPr/>
          <w:p>
            <w:pPr>
              <w:pStyle w:val="Compact"/>
            </w:pPr>
            <w:r>
              <w:t xml:space="preserve">IV Trend</w:t>
            </w:r>
          </w:p>
        </w:tc>
        <w:tc>
          <w:tcPr/>
          <w:p>
            <w:pPr>
              <w:pStyle w:val="Compact"/>
            </w:pPr>
            <w:r>
              <w:t xml:space="preserve">Gamma Zone</w:t>
            </w:r>
          </w:p>
        </w:tc>
        <w:tc>
          <w:tcPr/>
          <w:p>
            <w:pPr>
              <w:pStyle w:val="Compact"/>
            </w:pPr>
            <w:r>
              <w:t xml:space="preserve">OI Behavior</w:t>
            </w:r>
          </w:p>
        </w:tc>
        <w:tc>
          <w:tcPr/>
          <w:p>
            <w:pPr>
              <w:pStyle w:val="Compact"/>
            </w:pPr>
            <w:r>
              <w:t xml:space="preserve">Decision (GO/NO-GO)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(PCR ≪ 0.7:</w:t>
            </w:r>
            <w:r>
              <w:t xml:space="preserve"> </w:t>
            </w:r>
            <w:r>
              <w:rPr>
                <w:i/>
                <w:iCs/>
              </w:rPr>
              <w:t xml:space="preserve">Bullish</w:t>
            </w:r>
            <w:r>
              <w:t xml:space="preserve">, many calls)</w:t>
            </w:r>
          </w:p>
        </w:tc>
        <w:tc>
          <w:tcPr/>
          <w:p>
            <w:pPr>
              <w:pStyle w:val="Compact"/>
            </w:pPr>
            <w:r>
              <w:t xml:space="preserve">Expanding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Negative GEX</w:t>
            </w:r>
            <w:r>
              <w:t xml:space="preserve"> </w:t>
            </w:r>
            <w:r>
              <w:t xml:space="preserve">(gamma short)</w:t>
            </w:r>
          </w:p>
        </w:tc>
        <w:tc>
          <w:tcPr/>
          <w:p>
            <w:pPr>
              <w:pStyle w:val="Compact"/>
            </w:pPr>
            <w:r>
              <w:t xml:space="preserve">Rising</w:t>
            </w:r>
            <w:r>
              <w:t xml:space="preserve"> </w:t>
            </w:r>
            <w:r>
              <w:rPr>
                <w:i/>
                <w:iCs/>
              </w:rPr>
              <w:t xml:space="preserve">Call OI</w:t>
            </w:r>
            <w:r>
              <w:t xml:space="preserve"> </w:t>
            </w:r>
            <w:r>
              <w:t xml:space="preserve">(accumulation)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</w:t>
            </w:r>
            <w:r>
              <w:t xml:space="preserve">: Expect breakout (bull trend). Buy calls if premium signals confirm.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(PCR ≪ 0.7)</w:t>
            </w:r>
          </w:p>
        </w:tc>
        <w:tc>
          <w:tcPr/>
          <w:p>
            <w:pPr>
              <w:pStyle w:val="Compact"/>
            </w:pPr>
            <w:r>
              <w:t xml:space="preserve">Crushing (fall)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Positive GEX</w:t>
            </w:r>
            <w:r>
              <w:t xml:space="preserve"> </w:t>
            </w:r>
            <w:r>
              <w:t xml:space="preserve">(gamma long)</w:t>
            </w:r>
          </w:p>
        </w:tc>
        <w:tc>
          <w:tcPr/>
          <w:p>
            <w:pPr>
              <w:pStyle w:val="Compact"/>
            </w:pPr>
            <w:r>
              <w:t xml:space="preserve">Neutral OI or balanced builds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NO-GO</w:t>
            </w:r>
            <w:r>
              <w:t xml:space="preserve">: Bear trap likely; time decay dominates. Avoid new longs.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Neutral</w:t>
            </w:r>
            <w:r>
              <w:t xml:space="preserve"> </w:t>
            </w:r>
            <w:r>
              <w:t xml:space="preserve">(PCR ~0.7–1.0)</w:t>
            </w:r>
          </w:p>
        </w:tc>
        <w:tc>
          <w:tcPr/>
          <w:p>
            <w:pPr>
              <w:pStyle w:val="Compact"/>
            </w:pPr>
            <w:r>
              <w:t xml:space="preserve">Expanding</w:t>
            </w:r>
          </w:p>
        </w:tc>
        <w:tc>
          <w:tcPr/>
          <w:p>
            <w:pPr>
              <w:pStyle w:val="Compact"/>
            </w:pPr>
            <w:r>
              <w:t xml:space="preserve">near-zero or</w:t>
            </w:r>
            <w:r>
              <w:t xml:space="preserve"> </w:t>
            </w:r>
            <w:r>
              <w:rPr>
                <w:b/>
                <w:bCs/>
              </w:rPr>
              <w:t xml:space="preserve">Positive GEX</w:t>
            </w:r>
          </w:p>
        </w:tc>
        <w:tc>
          <w:tcPr/>
          <w:p>
            <w:pPr>
              <w:pStyle w:val="Compact"/>
            </w:pPr>
            <w:r>
              <w:t xml:space="preserve">Mixed/flat OI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Conditional</w:t>
            </w:r>
            <w:r>
              <w:t xml:space="preserve">: Possibly opportunistic buys if confirmation; otherwise sideline.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(PCR ≫1.3:</w:t>
            </w:r>
            <w:r>
              <w:t xml:space="preserve"> </w:t>
            </w:r>
            <w:r>
              <w:rPr>
                <w:i/>
                <w:iCs/>
              </w:rPr>
              <w:t xml:space="preserve">Bearish</w:t>
            </w:r>
            <w:r>
              <w:t xml:space="preserve">, many puts)</w:t>
            </w:r>
          </w:p>
        </w:tc>
        <w:tc>
          <w:tcPr/>
          <w:p>
            <w:pPr>
              <w:pStyle w:val="Compact"/>
            </w:pPr>
            <w:r>
              <w:t xml:space="preserve">Expanding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Negative GEX</w:t>
            </w:r>
          </w:p>
        </w:tc>
        <w:tc>
          <w:tcPr/>
          <w:p>
            <w:pPr>
              <w:pStyle w:val="Compact"/>
            </w:pPr>
            <w:r>
              <w:t xml:space="preserve">Rising</w:t>
            </w:r>
            <w:r>
              <w:t xml:space="preserve"> </w:t>
            </w:r>
            <w:r>
              <w:rPr>
                <w:i/>
                <w:iCs/>
              </w:rPr>
              <w:t xml:space="preserve">Put OI</w:t>
            </w:r>
            <w:r>
              <w:t xml:space="preserve"> </w:t>
            </w:r>
            <w:r>
              <w:t xml:space="preserve">(hedging support)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 (Aggressive)</w:t>
            </w:r>
            <w:r>
              <w:t xml:space="preserve">: Expect momentum breakout downward. Short or buy puts.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(PCR ≫1.3)</w:t>
            </w:r>
          </w:p>
        </w:tc>
        <w:tc>
          <w:tcPr/>
          <w:p>
            <w:pPr>
              <w:pStyle w:val="Compact"/>
            </w:pPr>
            <w:r>
              <w:t xml:space="preserve">Crushing (fall)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Positive GEX</w:t>
            </w:r>
          </w:p>
        </w:tc>
        <w:tc>
          <w:tcPr/>
          <w:p>
            <w:pPr>
              <w:pStyle w:val="Compact"/>
            </w:pPr>
            <w:r>
              <w:t xml:space="preserve">Symmetric OI build (sell-side)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NO-GO</w:t>
            </w:r>
            <w:r>
              <w:t xml:space="preserve">: Volatility drain; market biased sideways. Avoid directional bets.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Notes:</w:t>
      </w:r>
      <w:r>
        <w:t xml:space="preserve"> </w:t>
      </w:r>
      <w:r>
        <w:t xml:space="preserve">PCR regimes refer to put/call flow (e.g. PCR≪0.7 indicates call-heavy bullish sentiment【13†L331-L336】). “Expanding IV” means rising implied volatility (momentum likely); “Crushing IV” is a rapid IV drop (trap risk). Positive GEX (net dealer gamma long) implies range-biased market【17†L429-L438】; negative GEX implies trend bias. OI behavior distinguishes accumulation (e.g. build-up in calls) vs balanced writing. Triggers:</w:t>
      </w:r>
      <w:r>
        <w:t xml:space="preserve"> </w:t>
      </w:r>
      <w:r>
        <w:rPr>
          <w:b/>
          <w:bCs/>
        </w:rPr>
        <w:t xml:space="preserve">GO</w:t>
      </w:r>
      <w:r>
        <w:t xml:space="preserve"> </w:t>
      </w:r>
      <w:r>
        <w:t xml:space="preserve">when all bullish or bearish signals align (e.g. bull PCR + rising IV + heavy call OI; or bear PCR + rising IV + heavy put OI).</w:t>
      </w:r>
      <w:r>
        <w:t xml:space="preserve"> </w:t>
      </w:r>
      <w:r>
        <w:rPr>
          <w:b/>
          <w:bCs/>
        </w:rPr>
        <w:t xml:space="preserve">NO-GO</w:t>
      </w:r>
      <w:r>
        <w:t xml:space="preserve"> </w:t>
      </w:r>
      <w:r>
        <w:t xml:space="preserve">when mixed signals (e.g. bullish PCR but IV collapsing) indicate traps【13†L331-L336】. The neutral regime requires further confirmation. This matrix guides automated decision logic for each minute.</w:t>
      </w:r>
    </w:p>
    <w:bookmarkEnd w:id="26"/>
    <w:bookmarkStart w:id="28" w:name="algorithmic-pseudocode-snippets"/>
    <w:p>
      <w:pPr>
        <w:pStyle w:val="Heading2"/>
      </w:pPr>
      <w:r>
        <w:t xml:space="preserve">Algorithmic Pseudocode Snippets</w:t>
      </w:r>
    </w:p>
    <w:p>
      <w:pPr>
        <w:pStyle w:val="SourceCode"/>
      </w:pPr>
      <w:r>
        <w:rPr>
          <w:rStyle w:val="VerbatimChar"/>
        </w:rPr>
        <w:t xml:space="preserve"># 1) Volatility-OI Nexus (Bull Trap vs Breakout)</w:t>
      </w:r>
      <w:r>
        <w:br/>
      </w:r>
      <w:r>
        <w:rPr>
          <w:rStyle w:val="VerbatimChar"/>
        </w:rPr>
        <w:t xml:space="preserve">if PCR &gt; 1.1 and IV_skew_decreasing and call_OI_increase &gt; threshold:</w:t>
      </w:r>
      <w:r>
        <w:br/>
      </w:r>
      <w:r>
        <w:rPr>
          <w:rStyle w:val="VerbatimChar"/>
        </w:rPr>
        <w:t xml:space="preserve">    signal = "NO_TRADE  # High bull trap risk (IV crush impending)"</w:t>
      </w:r>
      <w:r>
        <w:br/>
      </w:r>
      <w:r>
        <w:rPr>
          <w:rStyle w:val="VerbatimChar"/>
        </w:rPr>
        <w:t xml:space="preserve">elif PCR &gt; 1.1 and IV_expanding and call_OI_increase &gt; threshold:</w:t>
      </w:r>
      <w:r>
        <w:br/>
      </w:r>
      <w:r>
        <w:rPr>
          <w:rStyle w:val="VerbatimChar"/>
        </w:rPr>
        <w:t xml:space="preserve">    signal = "BUY_CALLS  # Momentum breakout"</w:t>
      </w:r>
    </w:p>
    <w:p>
      <w:pPr>
        <w:pStyle w:val="SourceCode"/>
      </w:pPr>
      <w:r>
        <w:rPr>
          <w:rStyle w:val="VerbatimChar"/>
        </w:rPr>
        <w:t xml:space="preserve"># 2) Gamma Hedging Clue</w:t>
      </w:r>
      <w:r>
        <w:br/>
      </w:r>
      <w:r>
        <w:rPr>
          <w:rStyle w:val="VerbatimChar"/>
        </w:rPr>
        <w:t xml:space="preserve"># Identify zero-gamma price and heavy OI walls</w:t>
      </w:r>
      <w:r>
        <w:br/>
      </w:r>
      <w:r>
        <w:rPr>
          <w:rStyle w:val="VerbatimChar"/>
        </w:rPr>
        <w:t xml:space="preserve">if abs(spot_price - zero_gamma_level) &lt; gamma_level_buffer:</w:t>
      </w:r>
      <w:r>
        <w:br/>
      </w:r>
      <w:r>
        <w:rPr>
          <w:rStyle w:val="VerbatimChar"/>
        </w:rPr>
        <w:t xml:space="preserve">    if call_OI_wall_nearby &gt; put_OI_wall_nearby * 1.5:</w:t>
      </w:r>
      <w:r>
        <w:br/>
      </w:r>
      <w:r>
        <w:rPr>
          <w:rStyle w:val="VerbatimChar"/>
        </w:rPr>
        <w:t xml:space="preserve">        signal = "SHORT_COVER  # MMs likely to buy (positive squeeze ahead)"</w:t>
      </w:r>
      <w:r>
        <w:br/>
      </w:r>
      <w:r>
        <w:rPr>
          <w:rStyle w:val="VerbatimChar"/>
        </w:rPr>
        <w:t xml:space="preserve">    elif put_OI_wall_nearby &gt; call_OI_wall_nearby * 1.5:</w:t>
      </w:r>
      <w:r>
        <w:br/>
      </w:r>
      <w:r>
        <w:rPr>
          <w:rStyle w:val="VerbatimChar"/>
        </w:rPr>
        <w:t xml:space="preserve">        signal = "SHORT_OPTS  # MMs likely to sell underlying (downward risk)"</w:t>
      </w:r>
    </w:p>
    <w:p>
      <w:pPr>
        <w:pStyle w:val="SourceCode"/>
      </w:pPr>
      <w:r>
        <w:rPr>
          <w:rStyle w:val="VerbatimChar"/>
        </w:rPr>
        <w:t xml:space="preserve"># 3) Premium vs Spot Lead-Lag (Institutional Accumulation)</w:t>
      </w:r>
      <w:r>
        <w:br/>
      </w:r>
      <w:r>
        <w:rPr>
          <w:rStyle w:val="VerbatimChar"/>
        </w:rPr>
        <w:t xml:space="preserve">if spot_range_bound and call_premium_VWAP &gt; spot_VWAP and PCR_trend &gt; 0.1:</w:t>
      </w:r>
      <w:r>
        <w:br/>
      </w:r>
      <w:r>
        <w:rPr>
          <w:rStyle w:val="VerbatimChar"/>
        </w:rPr>
        <w:t xml:space="preserve">    if atm_call_OI_drop_significant:</w:t>
      </w:r>
      <w:r>
        <w:br/>
      </w:r>
      <w:r>
        <w:rPr>
          <w:rStyle w:val="VerbatimChar"/>
        </w:rPr>
        <w:t xml:space="preserve">        signal = "BUY_CALLS  # Short-covering sign"</w:t>
      </w:r>
    </w:p>
    <w:p>
      <w:pPr>
        <w:pStyle w:val="SourceCode"/>
      </w:pPr>
      <w:r>
        <w:rPr>
          <w:rStyle w:val="VerbatimChar"/>
        </w:rPr>
        <w:t xml:space="preserve"># 4) Time-of-Day Filter</w:t>
      </w:r>
      <w:r>
        <w:br/>
      </w:r>
      <w:r>
        <w:rPr>
          <w:rStyle w:val="VerbatimChar"/>
        </w:rPr>
        <w:t xml:space="preserve">if time &lt; 10:30:</w:t>
      </w:r>
      <w:r>
        <w:br/>
      </w:r>
      <w:r>
        <w:rPr>
          <w:rStyle w:val="VerbatimChar"/>
        </w:rPr>
        <w:t xml:space="preserve">    apply_strict_thresholds()</w:t>
      </w:r>
      <w:r>
        <w:br/>
      </w:r>
      <w:r>
        <w:rPr>
          <w:rStyle w:val="VerbatimChar"/>
        </w:rPr>
        <w:t xml:space="preserve">elif time in [11:30,13:00]:</w:t>
      </w:r>
      <w:r>
        <w:br/>
      </w:r>
      <w:r>
        <w:rPr>
          <w:rStyle w:val="VerbatimChar"/>
        </w:rPr>
        <w:t xml:space="preserve">    raise_alert_suppression  # midday lull</w:t>
      </w:r>
      <w:r>
        <w:br/>
      </w:r>
      <w:r>
        <w:rPr>
          <w:rStyle w:val="VerbatimChar"/>
        </w:rPr>
        <w:t xml:space="preserve">elif time &gt; 15:30:</w:t>
      </w:r>
      <w:r>
        <w:br/>
      </w:r>
      <w:r>
        <w:rPr>
          <w:rStyle w:val="VerbatimChar"/>
        </w:rPr>
        <w:t xml:space="preserve">    widen_signals()  # afternoon running</w:t>
      </w:r>
    </w:p>
    <w:p>
      <w:pPr>
        <w:pStyle w:val="SourceCode"/>
      </w:pPr>
      <w:r>
        <w:rPr>
          <w:rStyle w:val="VerbatimChar"/>
        </w:rPr>
        <w:t xml:space="preserve"># 5) No-Trade Signature</w:t>
      </w:r>
      <w:r>
        <w:br/>
      </w:r>
      <w:r>
        <w:rPr>
          <w:rStyle w:val="VerbatimChar"/>
        </w:rPr>
        <w:t xml:space="preserve">if abs(PCR - PCR_open) &lt; 0.05 and max_pain_shift &lt; epsilon and \</w:t>
      </w:r>
      <w:r>
        <w:br/>
      </w:r>
      <w:r>
        <w:rPr>
          <w:rStyle w:val="VerbatimChar"/>
        </w:rPr>
        <w:t xml:space="preserve">   CE_OI_addition + PE_OI_addition &gt; large_threshold:</w:t>
      </w:r>
      <w:r>
        <w:br/>
      </w:r>
      <w:r>
        <w:rPr>
          <w:rStyle w:val="VerbatimChar"/>
        </w:rPr>
        <w:t xml:space="preserve">    signal = "NO_TRADE  # Short straddle writing, premiums decaying"</w:t>
      </w:r>
    </w:p>
    <w:bookmarkStart w:id="27" w:name="test-validation-checklist"/>
    <w:p>
      <w:pPr>
        <w:pStyle w:val="Heading3"/>
      </w:pPr>
      <w:r>
        <w:t xml:space="preserve">Test &amp; Validation Checklist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Unit Tests for Feature Calculations:</w:t>
      </w:r>
      <w:r>
        <w:t xml:space="preserve"> </w:t>
      </w:r>
      <w:r>
        <w:t xml:space="preserve">e.g. feed synthetic option chains to verify IV skew, Gamma, Theta, and PCR calculations produce expected results.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Integration Tests for Data Pipelines:</w:t>
      </w:r>
      <w:r>
        <w:t xml:space="preserve"> </w:t>
      </w:r>
      <w:r>
        <w:t xml:space="preserve">simulate streaming trade data and ensure the end-to-end flow (ingest → compute features → trigger signals) works correctly.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Backtesting Tests:</w:t>
      </w:r>
      <w:r>
        <w:t xml:space="preserve"> </w:t>
      </w:r>
      <w:r>
        <w:t xml:space="preserve">apply signals on historical intraday sessions; verify results against known outcomes (e.g. bull-trap episodes should have given</w:t>
      </w:r>
      <w:r>
        <w:t xml:space="preserve"> </w:t>
      </w:r>
      <w:r>
        <w:rPr>
          <w:rStyle w:val="VerbatimChar"/>
        </w:rPr>
        <w:t xml:space="preserve">NO_TRADE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Latency and Throughput Tests:</w:t>
      </w:r>
      <w:r>
        <w:t xml:space="preserve"> </w:t>
      </w:r>
      <w:r>
        <w:t xml:space="preserve">benchmark data ingestion and signal update times under load; ensure single-update (from data to alert) completes &lt;100ms.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Edge Case Handling:</w:t>
      </w:r>
      <w:r>
        <w:t xml:space="preserve"> </w:t>
      </w:r>
      <w:r>
        <w:t xml:space="preserve">test market halts, data gaps, zero volume periods; verify safe behavior (e.g. no false signals on missing data).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Performance Regression:</w:t>
      </w:r>
      <w:r>
        <w:t xml:space="preserve"> </w:t>
      </w:r>
      <w:r>
        <w:t xml:space="preserve">monitor memory/CPU use; integrate checks that new code does not degrade performance beyond X%.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Deployment Dry-Run:</w:t>
      </w:r>
      <w:r>
        <w:t xml:space="preserve"> </w:t>
      </w:r>
      <w:r>
        <w:t xml:space="preserve">simulate failover and kill-switch activation to ensure automated processes intervene as designed.</w:t>
      </w:r>
    </w:p>
    <w:bookmarkEnd w:id="27"/>
    <w:bookmarkEnd w:id="28"/>
    <w:bookmarkStart w:id="29" w:name="monitoring-alerting-and-fail-safes"/>
    <w:p>
      <w:pPr>
        <w:pStyle w:val="Heading2"/>
      </w:pPr>
      <w:r>
        <w:t xml:space="preserve">Monitoring, Alerting, and Fail-Safes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Automated Strategy Monitoring:</w:t>
      </w:r>
      <w:r>
        <w:t xml:space="preserve"> </w:t>
      </w:r>
      <w:r>
        <w:t xml:space="preserve">Continuously track key metrics per strategy (order rate, cancel/fill ratio, position P&amp;L, net delta)【6†L28-L36】. Use a monitoring platform (e.g. Grafana or 3rd-party) to visualize these in real time. Set thresholds (e.g. abnormal order rate or slippage) to trigger immediate alerts.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Circuit Breakers &amp; Kill Switch:</w:t>
      </w:r>
      <w:r>
        <w:t xml:space="preserve"> </w:t>
      </w:r>
      <w:r>
        <w:t xml:space="preserve">Implement an emergency kill-switch that, when activated,</w:t>
      </w:r>
      <w:r>
        <w:t xml:space="preserve"> </w:t>
      </w:r>
      <w:r>
        <w:rPr>
          <w:i/>
          <w:iCs/>
        </w:rPr>
        <w:t xml:space="preserve">immediately</w:t>
      </w:r>
      <w:r>
        <w:t xml:space="preserve"> </w:t>
      </w:r>
      <w:r>
        <w:t xml:space="preserve">disables all trading and cancels working orders【10†L333-L341】. Trigger this on extreme losses, regulatory halts, or rule violations. For example, PnL drawdown &gt; X% or catastrophic system error should invoke kill-switch.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Degraded-Mode Behavior:</w:t>
      </w:r>
      <w:r>
        <w:t xml:space="preserve"> </w:t>
      </w:r>
      <w:r>
        <w:t xml:space="preserve">Define fallback procedures if market data or connectivity fails (e.g. switch to static spreads or close positions). For instance, if option feed stalls &gt;5s, shut off new orders and clear near-zero gamma positions to minimize exposure.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Alerting:</w:t>
      </w:r>
      <w:r>
        <w:t xml:space="preserve"> </w:t>
      </w:r>
      <w:r>
        <w:t xml:space="preserve">Send automated alerts (email/SMS/Slack) to analysts and risk managers on critical events: signal breaches, latencies &gt; threshold, kill-switch events, etc. Maintain an audit log with microsecond timestamps for all signals and actions for compliance【6†L58-L67】【10†L333-L341】.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 Limits Enforcement:</w:t>
      </w:r>
      <w:r>
        <w:t xml:space="preserve"> </w:t>
      </w:r>
      <w:r>
        <w:t xml:space="preserve">Monitor positions against pre-set limits (size, delta, gamma). If any limit is breached or about to, suspend trading until reviewed. This is in addition to kill-switch and serves as a pre-trade check.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Audit &amp; Compliance:</w:t>
      </w:r>
      <w:r>
        <w:t xml:space="preserve"> </w:t>
      </w:r>
      <w:r>
        <w:t xml:space="preserve">Ensure every kill-switch activation and signal is logged with context. Provide operators with dashboards summarizing system health and strategy activity (helps meet regulatory requirements【6†L28-L36】【10†L333-L341】).</w:t>
      </w:r>
    </w:p>
    <w:bookmarkEnd w:id="29"/>
    <w:bookmarkEnd w:id="30"/>
    <w:bookmarkEnd w:id="31"/>
    <w:p>
      <w:r>
        <w:pict>
          <v:rect style="width:0;height:1.5pt" o:hralign="center" o:hrstd="t" o:hr="t"/>
        </w:pict>
      </w:r>
    </w:p>
    <w:bookmarkStart w:id="32" w:name="citations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2026-06-04T03:11:32Z</dcterms:created>
  <dcterms:modified xsi:type="dcterms:W3CDTF">2026-06-04T03:11:32Z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