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47  idlj -fall CalculatorModule.idl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48  javac *.java CalculatorModule/*.java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50  orbd -ORBInitialPort 1050&amp;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56  java CalculatorServer -ORBInitialPort 1050&amp; -ORB InitialHost localhost&amp;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second terminal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 CalculatorClient -ORBInitialPort 1050 -ORBInitialHost localhost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