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ResearchPilot AI - Technical Report</w:t>
      </w:r>
    </w:p>
    <w:p>
      <w:r>
        <w:t>Generated on: June 10, 2026 at 12:45</w:t>
      </w:r>
    </w:p>
    <w:p>
      <w:r>
        <w:t>Powered by Gemini + Groq + Multi-Agent System</w:t>
      </w:r>
    </w:p>
    <w:p/>
    <w:p>
      <w:pPr>
        <w:pStyle w:val="Heading1"/>
      </w:pPr>
      <w:r>
        <w:t>Emerging AI, Cloud, and Software Development Technologies Enterprises Should Adopt in 2026</w:t>
      </w:r>
    </w:p>
    <w:p>
      <w:pPr>
        <w:pStyle w:val="Heading2"/>
      </w:pPr>
      <w:r>
        <w:t>Executive Summary</w:t>
      </w:r>
    </w:p>
    <w:p>
      <w:r>
        <w:t>The enterprise technology landscape is in constant flux, driven by rapid advancements in Artificial Intelligence (AI), Cloud Computing, and Software Development methodologies. By 2026, organizations that strategically adopt emerging technologies will be best positioned to achieve significant competitive advantages, enhance operational efficiencies, and foster groundbreaking innovation. This report synthesitsizes current research findings to outline key AI, Cloud, and Software Development technologies that enterprises should prioritize for adoption. The focus areas include generative AI and LLMs, AI-powered automation, responsible AI, cloud-native architectures, edge computing, FinOps, platform engineering, WebAssembly, and DevSecOps. Understanding the fundamentals, potential benefits, and implementation considerations for these technologies is crucial for successful integration and long-term strategic growth.</w:t>
      </w:r>
    </w:p>
    <w:p>
      <w:pPr>
        <w:pStyle w:val="Heading2"/>
      </w:pPr>
      <w:r>
        <w:t>1. Introduction</w:t>
      </w:r>
    </w:p>
    <w:p>
      <w:r>
        <w:t>The digital transformation journey for enterprises is accelerating, fueled by transformative technological advancements. As we approach 2026, the confluence of sophisticated AI capabilities, pervasive cloud infrastructure, and evolving software development paradigms presents both opportunities and challenges for businesses. Proactive adoption of these emerging technologies is no longer a matter of choice but a strategic imperative for maintaining relevance, driving efficiency, and unlocking new avenues for growth. This report aims to provide a clear overview of the fundamental concepts, adoption drivers, and key considerations for enterprises looking to leverage these critical technologies.</w:t>
      </w:r>
    </w:p>
    <w:p>
      <w:pPr>
        <w:pStyle w:val="Heading2"/>
      </w:pPr>
      <w:r>
        <w:t>2. Emerging AI Technologies</w:t>
      </w:r>
    </w:p>
    <w:p>
      <w:r>
        <w:t>Artificial Intelligence continues to be a dominant force, with recent developments promising to reshape how businesses operate and innovate.</w:t>
      </w:r>
    </w:p>
    <w:p>
      <w:pPr>
        <w:pStyle w:val="Heading3"/>
      </w:pPr>
      <w:r>
        <w:t>2.1. Generative AI and Large Language Models (LLMs)</w:t>
      </w:r>
    </w:p>
    <w:p>
      <w:pPr>
        <w:pStyle w:val="ListBullet"/>
      </w:pPr>
      <w:r>
        <w:t xml:space="preserve">  **Fundamentals:** LLMs are sophisticated deep learning models trained on massive datasets, enabling them to understand, generate, and manipulate human-like text. Generative AI expands this capability to create diverse content, including images, code, audio, and video. Key advancements include improved reasoning, multimodal understanding (processing and generating across text, images, etc.), and enhanced control over output characteristics.</w:t>
      </w:r>
    </w:p>
    <w:p>
      <w:pPr>
        <w:pStyle w:val="ListBullet"/>
      </w:pPr>
      <w:r>
        <w:t xml:space="preserve">  **Enterprise Adoption Drivers:**</w:t>
      </w:r>
    </w:p>
    <w:p>
      <w:pPr>
        <w:pStyle w:val="ListBullet"/>
      </w:pPr>
      <w:r>
        <w:t xml:space="preserve">  Automation of content creation (marketing copy, technical documentation, reports).</w:t>
      </w:r>
    </w:p>
    <w:p>
      <w:pPr>
        <w:pStyle w:val="ListBullet"/>
      </w:pPr>
      <w:r>
        <w:t xml:space="preserve">  Enhancement of customer service through intelligent chatbots and personalized recommendations.</w:t>
      </w:r>
    </w:p>
    <w:p>
      <w:pPr>
        <w:pStyle w:val="ListBullet"/>
      </w:pPr>
      <w:r>
        <w:t xml:space="preserve">  Acceleration of software development via code generation, debugging assistance, and automated testing.</w:t>
      </w:r>
    </w:p>
    <w:p>
      <w:pPr>
        <w:pStyle w:val="ListBullet"/>
      </w:pPr>
      <w:r>
        <w:t xml:space="preserve">  Novel data analysis and insight generation from unstructured text.</w:t>
      </w:r>
    </w:p>
    <w:p>
      <w:pPr>
        <w:pStyle w:val="ListBullet"/>
      </w:pPr>
      <w:r>
        <w:t xml:space="preserve">  **Key Considerations for Adoption:**</w:t>
      </w:r>
    </w:p>
    <w:p>
      <w:pPr>
        <w:pStyle w:val="ListBullet"/>
      </w:pPr>
      <w:r>
        <w:t xml:space="preserve">  Data privacy and security protocols for sensitive training data.</w:t>
      </w:r>
    </w:p>
    <w:p>
      <w:pPr>
        <w:pStyle w:val="ListBullet"/>
      </w:pPr>
      <w:r>
        <w:t xml:space="preserve">  Ethical implications of AI-generated content, including bias and misinformation.</w:t>
      </w:r>
    </w:p>
    <w:p>
      <w:pPr>
        <w:pStyle w:val="ListBullet"/>
      </w:pPr>
      <w:r>
        <w:t xml:space="preserve">  Development of prompt engineering expertise within the organization.</w:t>
      </w:r>
    </w:p>
    <w:p>
      <w:pPr>
        <w:pStyle w:val="ListBullet"/>
      </w:pPr>
      <w:r>
        <w:t xml:space="preserve">  Seamless integration into existing business workflows and IT infrastructure.</w:t>
      </w:r>
    </w:p>
    <w:p>
      <w:pPr>
        <w:pStyle w:val="ListBullet"/>
      </w:pPr>
      <w:r>
        <w:t xml:space="preserve">  Management of significant computational resources and associated costs.</w:t>
      </w:r>
    </w:p>
    <w:p>
      <w:pPr>
        <w:pStyle w:val="ListBullet"/>
      </w:pPr>
      <w:r>
        <w:t xml:space="preserve">  **Illustrative Sources:**</w:t>
      </w:r>
    </w:p>
    <w:p>
      <w:pPr>
        <w:pStyle w:val="ListBullet"/>
      </w:pPr>
      <w:r>
        <w:t xml:space="preserve">  Gartner: Top Strategic Technology Trends for 2024.</w:t>
      </w:r>
    </w:p>
    <w:p>
      <w:pPr>
        <w:pStyle w:val="ListBullet"/>
      </w:pPr>
      <w:r>
        <w:t xml:space="preserve">  McKinsey: The economic potential of generative AI: The next productivity frontier.</w:t>
      </w:r>
    </w:p>
    <w:p>
      <w:pPr>
        <w:pStyle w:val="Heading3"/>
      </w:pPr>
      <w:r>
        <w:t>2.2. AI-Powered Automation and Hyperautomation</w:t>
      </w:r>
    </w:p>
    <w:p>
      <w:pPr>
        <w:pStyle w:val="ListBullet"/>
      </w:pPr>
      <w:r>
        <w:t xml:space="preserve">  **Fundamentals:** This approach leverages a combination of AI, machine learning, Robotic Process Automation (RPA), and Business Process Management (BPM) to automate a broad spectrum of business and IT processes. It moves beyond simple task automation to encompass end-to-end process optimization and intelligent decision-making.</w:t>
      </w:r>
    </w:p>
    <w:p>
      <w:pPr>
        <w:pStyle w:val="ListBullet"/>
      </w:pPr>
      <w:r>
        <w:t xml:space="preserve">  **Enterprise Adoption Drivers:**</w:t>
      </w:r>
    </w:p>
    <w:p>
      <w:pPr>
        <w:pStyle w:val="ListBullet"/>
      </w:pPr>
      <w:r>
        <w:t xml:space="preserve">  Significant cost reductions through process streamlining.</w:t>
      </w:r>
    </w:p>
    <w:p>
      <w:pPr>
        <w:pStyle w:val="ListBullet"/>
      </w:pPr>
      <w:r>
        <w:t xml:space="preserve">  Improved operational efficiency and reduced human error.</w:t>
      </w:r>
    </w:p>
    <w:p>
      <w:pPr>
        <w:pStyle w:val="ListBullet"/>
      </w:pPr>
      <w:r>
        <w:t xml:space="preserve">  Faster processing times for routine tasks and complex workflows.</w:t>
      </w:r>
    </w:p>
    <w:p>
      <w:pPr>
        <w:pStyle w:val="ListBullet"/>
      </w:pPr>
      <w:r>
        <w:t xml:space="preserve">  Reallocation of human capital to higher-value, strategic initiatives.</w:t>
      </w:r>
    </w:p>
    <w:p>
      <w:pPr>
        <w:pStyle w:val="ListBullet"/>
      </w:pPr>
      <w:r>
        <w:t xml:space="preserve">  **Key Considerations for Adoption:**</w:t>
      </w:r>
    </w:p>
    <w:p>
      <w:pPr>
        <w:pStyle w:val="ListBullet"/>
      </w:pPr>
      <w:r>
        <w:t xml:space="preserve">  Accurate identification of processes ripe for automation.</w:t>
      </w:r>
    </w:p>
    <w:p>
      <w:pPr>
        <w:pStyle w:val="ListBullet"/>
      </w:pPr>
      <w:r>
        <w:t xml:space="preserve">  Effective change management strategies to address workforce transitions.</w:t>
      </w:r>
    </w:p>
    <w:p>
      <w:pPr>
        <w:pStyle w:val="ListBullet"/>
      </w:pPr>
      <w:r>
        <w:t xml:space="preserve">  Managing the integration complexity of diverse automation tools.</w:t>
      </w:r>
    </w:p>
    <w:p>
      <w:pPr>
        <w:pStyle w:val="ListBullet"/>
      </w:pPr>
      <w:r>
        <w:t xml:space="preserve">  Continuous monitoring and optimization of automated processes.</w:t>
      </w:r>
    </w:p>
    <w:p>
      <w:pPr>
        <w:pStyle w:val="ListBullet"/>
      </w:pPr>
      <w:r>
        <w:t xml:space="preserve">  **Illustrative Sources:**</w:t>
      </w:r>
    </w:p>
    <w:p>
      <w:pPr>
        <w:pStyle w:val="ListBullet"/>
      </w:pPr>
      <w:r>
        <w:t xml:space="preserve">  Forrester: The State Of Automation In 2023.</w:t>
      </w:r>
    </w:p>
    <w:p>
      <w:pPr>
        <w:pStyle w:val="ListBullet"/>
      </w:pPr>
      <w:r>
        <w:t xml:space="preserve">  IDC FutureScape: Worldwide Future of Connectedness 2024 Predictions.</w:t>
      </w:r>
    </w:p>
    <w:p>
      <w:pPr>
        <w:pStyle w:val="Heading3"/>
      </w:pPr>
      <w:r>
        <w:t>2.3. Responsible AI and AI Governance</w:t>
      </w:r>
    </w:p>
    <w:p>
      <w:pPr>
        <w:pStyle w:val="ListBullet"/>
      </w:pPr>
      <w:r>
        <w:t xml:space="preserve">  **Fundamentals:** As AI becomes more integrated into enterprise operations, there is a critical focus on developing and deploying AI systems that are fair, transparent, accountable, and secure. This involves actively addressing biases in data and algorithms, ensuring the explainability of AI decisions, and establishing robust governance frameworks.</w:t>
      </w:r>
    </w:p>
    <w:p>
      <w:pPr>
        <w:pStyle w:val="ListBullet"/>
      </w:pPr>
      <w:r>
        <w:t xml:space="preserve">  **Enterprise Adoption Drivers:**</w:t>
      </w:r>
    </w:p>
    <w:p>
      <w:pPr>
        <w:pStyle w:val="ListBullet"/>
      </w:pPr>
      <w:r>
        <w:t xml:space="preserve">  Building and maintaining trust with customers, employees, and stakeholders.</w:t>
      </w:r>
    </w:p>
    <w:p>
      <w:pPr>
        <w:pStyle w:val="ListBullet"/>
      </w:pPr>
      <w:r>
        <w:t xml:space="preserve">  Mitigating regulatory risks and avoiding reputational damage.</w:t>
      </w:r>
    </w:p>
    <w:p>
      <w:pPr>
        <w:pStyle w:val="ListBullet"/>
      </w:pPr>
      <w:r>
        <w:t xml:space="preserve">  Ensuring ethical compliance and alignment with organizational values.</w:t>
      </w:r>
    </w:p>
    <w:p>
      <w:pPr>
        <w:pStyle w:val="ListBullet"/>
      </w:pPr>
      <w:r>
        <w:t xml:space="preserve">  Fostering sustainable and long-term AI adoption.</w:t>
      </w:r>
    </w:p>
    <w:p>
      <w:pPr>
        <w:pStyle w:val="ListBullet"/>
      </w:pPr>
      <w:r>
        <w:t xml:space="preserve">  **Key Considerations for Adoption:**</w:t>
      </w:r>
    </w:p>
    <w:p>
      <w:pPr>
        <w:pStyle w:val="ListBullet"/>
      </w:pPr>
      <w:r>
        <w:t xml:space="preserve">  Development and enforcement of internal AI ethics policies and guidelines.</w:t>
      </w:r>
    </w:p>
    <w:p>
      <w:pPr>
        <w:pStyle w:val="ListBullet"/>
      </w:pPr>
      <w:r>
        <w:t xml:space="preserve">  Establishment of AI ethics review boards and oversight committees.</w:t>
      </w:r>
    </w:p>
    <w:p>
      <w:pPr>
        <w:pStyle w:val="ListBullet"/>
      </w:pPr>
      <w:r>
        <w:t xml:space="preserve">  Investment in tools for bias detection, fairness assessment, and explainability.</w:t>
      </w:r>
    </w:p>
    <w:p>
      <w:pPr>
        <w:pStyle w:val="ListBullet"/>
      </w:pPr>
      <w:r>
        <w:t xml:space="preserve">  Continuous training for AI developers, data scientists, and end-users on ethical AI practices.</w:t>
      </w:r>
    </w:p>
    <w:p>
      <w:pPr>
        <w:pStyle w:val="ListBullet"/>
      </w:pPr>
      <w:r>
        <w:t xml:space="preserve">  **Illustrative Sources:**</w:t>
      </w:r>
    </w:p>
    <w:p>
      <w:pPr>
        <w:pStyle w:val="ListBullet"/>
      </w:pPr>
      <w:r>
        <w:t xml:space="preserve">  OECD Principles on AI.</w:t>
      </w:r>
    </w:p>
    <w:p>
      <w:pPr>
        <w:pStyle w:val="ListBullet"/>
      </w:pPr>
      <w:r>
        <w:t xml:space="preserve">  IBM: Responsible AI.</w:t>
      </w:r>
    </w:p>
    <w:p>
      <w:pPr>
        <w:pStyle w:val="Heading2"/>
      </w:pPr>
      <w:r>
        <w:t>3. Emerging Cloud Technologies</w:t>
      </w:r>
    </w:p>
    <w:p>
      <w:r>
        <w:t>The cloud continues to evolve, offering more sophisticated and distributed capabilities that enable agility and innovation.</w:t>
      </w:r>
    </w:p>
    <w:p>
      <w:pPr>
        <w:pStyle w:val="Heading3"/>
      </w:pPr>
      <w:r>
        <w:t>3.1. Cloud-Native Architectures and Platforms</w:t>
      </w:r>
    </w:p>
    <w:p>
      <w:pPr>
        <w:pStyle w:val="ListBullet"/>
      </w:pPr>
      <w:r>
        <w:t xml:space="preserve">  **Fundamentals:** This paradigm involves designing and building applications specifically for cloud environments, leveraging services like containers (e.g., Docker, Kubernetes), microservices, serverless computing, and managed databases. The objective is to achieve inherent scalability, resilience, agility, and cost-efficiency.</w:t>
      </w:r>
    </w:p>
    <w:p>
      <w:pPr>
        <w:pStyle w:val="ListBullet"/>
      </w:pPr>
      <w:r>
        <w:t xml:space="preserve">  **Enterprise Adoption Drivers:**</w:t>
      </w:r>
    </w:p>
    <w:p>
      <w:pPr>
        <w:pStyle w:val="ListBullet"/>
      </w:pPr>
      <w:r>
        <w:t xml:space="preserve">  Faster time-to-market for new features and applications.</w:t>
      </w:r>
    </w:p>
    <w:p>
      <w:pPr>
        <w:pStyle w:val="ListBullet"/>
      </w:pPr>
      <w:r>
        <w:t xml:space="preserve">  Improved application performance, reliability, and availability.</w:t>
      </w:r>
    </w:p>
    <w:p>
      <w:pPr>
        <w:pStyle w:val="ListBullet"/>
      </w:pPr>
      <w:r>
        <w:t xml:space="preserve">  Simplified and elastic scaling based on fluctuating demand.</w:t>
      </w:r>
    </w:p>
    <w:p>
      <w:pPr>
        <w:pStyle w:val="ListBullet"/>
      </w:pPr>
      <w:r>
        <w:t xml:space="preserve">  Reduced operational overhead for infrastructure management.</w:t>
      </w:r>
    </w:p>
    <w:p>
      <w:pPr>
        <w:pStyle w:val="ListBullet"/>
      </w:pPr>
      <w:r>
        <w:t xml:space="preserve">  **Key Considerations for Adoption:**</w:t>
      </w:r>
    </w:p>
    <w:p>
      <w:pPr>
        <w:pStyle w:val="ListBullet"/>
      </w:pPr>
      <w:r>
        <w:t xml:space="preserve">  Potential need to re-architect or refactor legacy applications.</w:t>
      </w:r>
    </w:p>
    <w:p>
      <w:pPr>
        <w:pStyle w:val="ListBullet"/>
      </w:pPr>
      <w:r>
        <w:t xml:space="preserve">  Development of new skills in cloud-native development, DevOps, and Site Reliability Engineering (SRE).</w:t>
      </w:r>
    </w:p>
    <w:p>
      <w:pPr>
        <w:pStyle w:val="ListBullet"/>
      </w:pPr>
      <w:r>
        <w:t xml:space="preserve">  Managing the inherent complexity of distributed systems.</w:t>
      </w:r>
    </w:p>
    <w:p>
      <w:pPr>
        <w:pStyle w:val="ListBullet"/>
      </w:pPr>
      <w:r>
        <w:t xml:space="preserve">  Implementing robust security practices across microservices and containerized environments.</w:t>
      </w:r>
    </w:p>
    <w:p>
      <w:pPr>
        <w:pStyle w:val="ListBullet"/>
      </w:pPr>
      <w:r>
        <w:t xml:space="preserve">  **Illustrative Sources:**</w:t>
      </w:r>
    </w:p>
    <w:p>
      <w:pPr>
        <w:pStyle w:val="ListBullet"/>
      </w:pPr>
      <w:r>
        <w:t xml:space="preserve">  Cloud Native Computing Foundation (CNCF): Cloud Native Definition.</w:t>
      </w:r>
    </w:p>
    <w:p>
      <w:pPr>
        <w:pStyle w:val="ListBullet"/>
      </w:pPr>
      <w:r>
        <w:t xml:space="preserve">  Amazon Web Services (AWS): What is Cloud-Native?</w:t>
      </w:r>
    </w:p>
    <w:p>
      <w:pPr>
        <w:pStyle w:val="Heading3"/>
      </w:pPr>
      <w:r>
        <w:t>3.2. Edge Computing and Distributed Cloud</w:t>
      </w:r>
    </w:p>
    <w:p>
      <w:pPr>
        <w:pStyle w:val="ListBullet"/>
      </w:pPr>
      <w:r>
        <w:t xml:space="preserve">  **Fundamentals:** Edge computing moves data processing and storage closer to the source of data generation (e.g., IoT devices, sensors, user endpoints) rather than relying solely on centralized cloud data centers. Distributed cloud extends cloud services and management capabilities to these various edge locations, enabling consistent operations across hybrid environments.</w:t>
      </w:r>
    </w:p>
    <w:p>
      <w:pPr>
        <w:pStyle w:val="ListBullet"/>
      </w:pPr>
      <w:r>
        <w:t xml:space="preserve">  **Enterprise Adoption Drivers:**</w:t>
      </w:r>
    </w:p>
    <w:p>
      <w:pPr>
        <w:pStyle w:val="ListBullet"/>
      </w:pPr>
      <w:r>
        <w:t xml:space="preserve">  Reduced latency for real-time applications (e.g., industrial automation, autonomous systems, IoT analytics).</w:t>
      </w:r>
    </w:p>
    <w:p>
      <w:pPr>
        <w:pStyle w:val="ListBullet"/>
      </w:pPr>
      <w:r>
        <w:t xml:space="preserve">  Enhanced data privacy and security by processing sensitive data locally.</w:t>
      </w:r>
    </w:p>
    <w:p>
      <w:pPr>
        <w:pStyle w:val="ListBullet"/>
      </w:pPr>
      <w:r>
        <w:t xml:space="preserve">  Enabling operations in environments with limited or intermittent network connectivity.</w:t>
      </w:r>
    </w:p>
    <w:p>
      <w:pPr>
        <w:pStyle w:val="ListBullet"/>
      </w:pPr>
      <w:r>
        <w:t xml:space="preserve">  Improved resilience and reduced reliance on constant cloud connectivity.</w:t>
      </w:r>
    </w:p>
    <w:p>
      <w:pPr>
        <w:pStyle w:val="ListBullet"/>
      </w:pPr>
      <w:r>
        <w:t xml:space="preserve">  **Key Considerations for Adoption:**</w:t>
      </w:r>
    </w:p>
    <w:p>
      <w:pPr>
        <w:pStyle w:val="ListBullet"/>
      </w:pPr>
      <w:r>
        <w:t xml:space="preserve">  Management and orchestration of a geographically distributed infrastructure.</w:t>
      </w:r>
    </w:p>
    <w:p>
      <w:pPr>
        <w:pStyle w:val="ListBullet"/>
      </w:pPr>
      <w:r>
        <w:t xml:space="preserve">  Ensuring robust security measures at the edge, which can be more vulnerable.</w:t>
      </w:r>
    </w:p>
    <w:p>
      <w:pPr>
        <w:pStyle w:val="ListBullet"/>
      </w:pPr>
      <w:r>
        <w:t xml:space="preserve">  Developing applications optimized for resource-constrained edge environments.</w:t>
      </w:r>
    </w:p>
    <w:p>
      <w:pPr>
        <w:pStyle w:val="ListBullet"/>
      </w:pPr>
      <w:r>
        <w:t xml:space="preserve">  Selecting appropriate edge hardware, software, and connectivity solutions.</w:t>
      </w:r>
    </w:p>
    <w:p>
      <w:pPr>
        <w:pStyle w:val="ListBullet"/>
      </w:pPr>
      <w:r>
        <w:t xml:space="preserve">  **Illustrative Sources:**</w:t>
      </w:r>
    </w:p>
    <w:p>
      <w:pPr>
        <w:pStyle w:val="ListBullet"/>
      </w:pPr>
      <w:r>
        <w:t xml:space="preserve">  Gartner: Edge Computing.</w:t>
      </w:r>
    </w:p>
    <w:p>
      <w:pPr>
        <w:pStyle w:val="ListBullet"/>
      </w:pPr>
      <w:r>
        <w:t xml:space="preserve">  Microsoft Azure: What is Azure Arc? (Illustrative of distributed cloud management).</w:t>
      </w:r>
    </w:p>
    <w:p>
      <w:pPr>
        <w:pStyle w:val="Heading3"/>
      </w:pPr>
      <w:r>
        <w:t>3.3. FinOps and Cloud Cost Management</w:t>
      </w:r>
    </w:p>
    <w:p>
      <w:pPr>
        <w:pStyle w:val="ListBullet"/>
      </w:pPr>
      <w:r>
        <w:t xml:space="preserve">  **Fundamentals:** FinOps is an evolving cloud financial management discipline that brings financial accountability to the variable spend model of cloud computing. It fosters collaboration between engineering, finance, and business teams to enable informed trade-offs between speed, cost, and quality.</w:t>
      </w:r>
    </w:p>
    <w:p>
      <w:pPr>
        <w:pStyle w:val="ListBullet"/>
      </w:pPr>
      <w:r>
        <w:t xml:space="preserve">  **Enterprise Adoption Drivers:**</w:t>
      </w:r>
    </w:p>
    <w:p>
      <w:pPr>
        <w:pStyle w:val="ListBullet"/>
      </w:pPr>
      <w:r>
        <w:t xml:space="preserve">  Effective control and optimization of escalating cloud spending.</w:t>
      </w:r>
    </w:p>
    <w:p>
      <w:pPr>
        <w:pStyle w:val="ListBullet"/>
      </w:pPr>
      <w:r>
        <w:t xml:space="preserve">  Improved utilization of cloud resources.</w:t>
      </w:r>
    </w:p>
    <w:p>
      <w:pPr>
        <w:pStyle w:val="ListBullet"/>
      </w:pPr>
      <w:r>
        <w:t xml:space="preserve">  Enhanced budget predictability and financial forecasting.</w:t>
      </w:r>
    </w:p>
    <w:p>
      <w:pPr>
        <w:pStyle w:val="ListBullet"/>
      </w:pPr>
      <w:r>
        <w:t xml:space="preserve">  Ensuring a strong return on investment for cloud initiatives.</w:t>
      </w:r>
    </w:p>
    <w:p>
      <w:pPr>
        <w:pStyle w:val="ListBullet"/>
      </w:pPr>
      <w:r>
        <w:t xml:space="preserve">  **Key Considerations for Adoption:**</w:t>
      </w:r>
    </w:p>
    <w:p>
      <w:pPr>
        <w:pStyle w:val="ListBullet"/>
      </w:pPr>
      <w:r>
        <w:t xml:space="preserve">  Establishing clear cost allocation and tagging strategies across cloud services.</w:t>
      </w:r>
    </w:p>
    <w:p>
      <w:pPr>
        <w:pStyle w:val="ListBullet"/>
      </w:pPr>
      <w:r>
        <w:t xml:space="preserve">  Implementing comprehensive monitoring, reporting, and alerting tools.</w:t>
      </w:r>
    </w:p>
    <w:p>
      <w:pPr>
        <w:pStyle w:val="ListBullet"/>
      </w:pPr>
      <w:r>
        <w:t xml:space="preserve">  Cultivating a culture of cost awareness and shared responsibility across teams.</w:t>
      </w:r>
    </w:p>
    <w:p>
      <w:pPr>
        <w:pStyle w:val="ListBullet"/>
      </w:pPr>
      <w:r>
        <w:t xml:space="preserve">  Integrating FinOps practices into the software development lifecycle (DevOps).</w:t>
      </w:r>
    </w:p>
    <w:p>
      <w:pPr>
        <w:pStyle w:val="ListBullet"/>
      </w:pPr>
      <w:r>
        <w:t xml:space="preserve">  **Illustrative Sources:**</w:t>
      </w:r>
    </w:p>
    <w:p>
      <w:pPr>
        <w:pStyle w:val="ListBullet"/>
      </w:pPr>
      <w:r>
        <w:t xml:space="preserve">  The FinOps Foundation.</w:t>
      </w:r>
    </w:p>
    <w:p>
      <w:pPr>
        <w:pStyle w:val="ListBullet"/>
      </w:pPr>
      <w:r>
        <w:t xml:space="preserve">  Accenture: FinOps - Cloud Financial Management.</w:t>
      </w:r>
    </w:p>
    <w:p>
      <w:pPr>
        <w:pStyle w:val="Heading2"/>
      </w:pPr>
      <w:r>
        <w:t>4. Emerging Software Development Technologies</w:t>
      </w:r>
    </w:p>
    <w:p>
      <w:r>
        <w:t>Modern software development is embracing new paradigms to enhance productivity, security, and performance.</w:t>
      </w:r>
    </w:p>
    <w:p>
      <w:pPr>
        <w:pStyle w:val="Heading3"/>
      </w:pPr>
      <w:r>
        <w:t>4.1. Platform Engineering</w:t>
      </w:r>
    </w:p>
    <w:p>
      <w:pPr>
        <w:pStyle w:val="ListBullet"/>
      </w:pPr>
      <w:r>
        <w:t xml:space="preserve">  **Fundamentals:** Platform engineering focuses on building and maintaining Internal Developer Platforms (IDPs). These platforms provide self-service capabilities to developers, abstracting away complex infrastructure and tooling. The goal is to enable developers to focus on writing code and delivering business value more rapidly and efficiently.</w:t>
      </w:r>
    </w:p>
    <w:p>
      <w:pPr>
        <w:pStyle w:val="ListBullet"/>
      </w:pPr>
      <w:r>
        <w:t xml:space="preserve">  **Enterprise Adoption Drivers:**</w:t>
      </w:r>
    </w:p>
    <w:p>
      <w:pPr>
        <w:pStyle w:val="ListBullet"/>
      </w:pPr>
      <w:r>
        <w:t xml:space="preserve">  Increased developer productivity and satisfaction.</w:t>
      </w:r>
    </w:p>
    <w:p>
      <w:pPr>
        <w:pStyle w:val="ListBullet"/>
      </w:pPr>
      <w:r>
        <w:t xml:space="preserve">  Faster application delivery cycles and reduced time-to-market.</w:t>
      </w:r>
    </w:p>
    <w:p>
      <w:pPr>
        <w:pStyle w:val="ListBullet"/>
      </w:pPr>
      <w:r>
        <w:t xml:space="preserve">  Improved consistency, standardization, and reliability across development teams.</w:t>
      </w:r>
    </w:p>
    <w:p>
      <w:pPr>
        <w:pStyle w:val="ListBullet"/>
      </w:pPr>
      <w:r>
        <w:t xml:space="preserve">  Reduced cognitive load on developers, allowing them to focus on core tasks.</w:t>
      </w:r>
    </w:p>
    <w:p>
      <w:pPr>
        <w:pStyle w:val="ListBullet"/>
      </w:pPr>
      <w:r>
        <w:t xml:space="preserve">  **Key Considerations for Adoption:**</w:t>
      </w:r>
    </w:p>
    <w:p>
      <w:pPr>
        <w:pStyle w:val="ListBullet"/>
      </w:pPr>
      <w:r>
        <w:t xml:space="preserve">  Thorough understanding of developer needs and pain points.</w:t>
      </w:r>
    </w:p>
    <w:p>
      <w:pPr>
        <w:pStyle w:val="ListBullet"/>
      </w:pPr>
      <w:r>
        <w:t xml:space="preserve">  Selection of appropriate tools and technologies for the IDP.</w:t>
      </w:r>
    </w:p>
    <w:p>
      <w:pPr>
        <w:pStyle w:val="ListBullet"/>
      </w:pPr>
      <w:r>
        <w:t xml:space="preserve">  Establishing clear ownership, governance, and support models for the platform.</w:t>
      </w:r>
    </w:p>
    <w:p>
      <w:pPr>
        <w:pStyle w:val="ListBullet"/>
      </w:pPr>
      <w:r>
        <w:t xml:space="preserve">  Fostering a culture of collaboration between platform teams and development teams.</w:t>
      </w:r>
    </w:p>
    <w:p>
      <w:pPr>
        <w:pStyle w:val="ListBullet"/>
      </w:pPr>
      <w:r>
        <w:t xml:space="preserve">  **Illustrative Sources:**</w:t>
      </w:r>
    </w:p>
    <w:p>
      <w:pPr>
        <w:pStyle w:val="ListBullet"/>
      </w:pPr>
      <w:r>
        <w:t xml:space="preserve">  Gartner: Platform Engineering.</w:t>
      </w:r>
    </w:p>
    <w:p>
      <w:pPr>
        <w:pStyle w:val="ListBullet"/>
      </w:pPr>
      <w:r>
        <w:t xml:space="preserve">  ThoughtWorks: Radar - Platform Engineering.</w:t>
      </w:r>
    </w:p>
    <w:p>
      <w:pPr>
        <w:pStyle w:val="Heading3"/>
      </w:pPr>
      <w:r>
        <w:t>4.2. WebAssembly (Wasm) for Server-Side and Beyond</w:t>
      </w:r>
    </w:p>
    <w:p>
      <w:pPr>
        <w:pStyle w:val="ListBullet"/>
      </w:pPr>
      <w:r>
        <w:t xml:space="preserve">  **Fundamentals:** Initially designed for web browsers, WebAssembly is a binary instruction format for a stack-based virtual machine. It is gaining significant traction for server-side applications, microservices, and edge computing due to its high performance, security (sandboxed execution), and ability to run code written in various languages (e.g., Rust, Go, C++, C#) within a consistent environment.</w:t>
      </w:r>
    </w:p>
    <w:p>
      <w:pPr>
        <w:pStyle w:val="ListBullet"/>
      </w:pPr>
      <w:r>
        <w:t xml:space="preserve">  **Enterprise Adoption Drivers:**</w:t>
      </w:r>
    </w:p>
    <w:p>
      <w:pPr>
        <w:pStyle w:val="ListBullet"/>
      </w:pPr>
      <w:r>
        <w:t xml:space="preserve">  Near-native performance for demanding web applications and backend services.</w:t>
      </w:r>
    </w:p>
    <w:p>
      <w:pPr>
        <w:pStyle w:val="ListBullet"/>
      </w:pPr>
      <w:r>
        <w:t xml:space="preserve">  Enhanced security for executing untrusted code in a controlled environment.</w:t>
      </w:r>
    </w:p>
    <w:p>
      <w:pPr>
        <w:pStyle w:val="ListBullet"/>
      </w:pPr>
      <w:r>
        <w:t xml:space="preserve">  Portability and consistency across diverse cloud, edge, and on-premises environments.</w:t>
      </w:r>
    </w:p>
    <w:p>
      <w:pPr>
        <w:pStyle w:val="ListBullet"/>
      </w:pPr>
      <w:r>
        <w:t xml:space="preserve">  Enabling language diversity and leveraging existing codebases in cloud-native development.</w:t>
      </w:r>
    </w:p>
    <w:p>
      <w:pPr>
        <w:pStyle w:val="ListBullet"/>
      </w:pPr>
      <w:r>
        <w:t xml:space="preserve">  **Key Considerations for Adoption:**</w:t>
      </w:r>
    </w:p>
    <w:p>
      <w:pPr>
        <w:pStyle w:val="ListBullet"/>
      </w:pPr>
      <w:r>
        <w:t xml:space="preserve">  Understanding Wasm's current capabilities and limitations, especially for complex I/O operations.</w:t>
      </w:r>
    </w:p>
    <w:p>
      <w:pPr>
        <w:pStyle w:val="ListBullet"/>
      </w:pPr>
      <w:r>
        <w:t xml:space="preserve">  Choosing appropriate programming languages and tooling for Wasm development.</w:t>
      </w:r>
    </w:p>
    <w:p>
      <w:pPr>
        <w:pStyle w:val="ListBullet"/>
      </w:pPr>
      <w:r>
        <w:t xml:space="preserve">  Integrating Wasm modules effectively into existing application architectures.</w:t>
      </w:r>
    </w:p>
    <w:p>
      <w:pPr>
        <w:pStyle w:val="ListBullet"/>
      </w:pPr>
      <w:r>
        <w:t xml:space="preserve">  Navigating the evolving Wasm ecosystem and tooling landscape.</w:t>
      </w:r>
    </w:p>
    <w:p>
      <w:pPr>
        <w:pStyle w:val="ListBullet"/>
      </w:pPr>
      <w:r>
        <w:t xml:space="preserve">  **Illustrative Sources:**</w:t>
      </w:r>
    </w:p>
    <w:p>
      <w:pPr>
        <w:pStyle w:val="ListBullet"/>
      </w:pPr>
      <w:r>
        <w:t xml:space="preserve">  WebAssembly.org.</w:t>
      </w:r>
    </w:p>
    <w:p>
      <w:pPr>
        <w:pStyle w:val="ListBullet"/>
      </w:pPr>
      <w:r>
        <w:t xml:space="preserve">  InfoQ: WebAssembly for the Server.</w:t>
      </w:r>
    </w:p>
    <w:p>
      <w:pPr>
        <w:pStyle w:val="Heading3"/>
      </w:pPr>
      <w:r>
        <w:t>4.3. DevSecOps and Shift-Left Security</w:t>
      </w:r>
    </w:p>
    <w:p>
      <w:pPr>
        <w:pStyle w:val="ListBullet"/>
      </w:pPr>
      <w:r>
        <w:t xml:space="preserve">  **Fundamentals:** DevSecOps integrates security practices into every phase of the software development lifecycle, from initial planning and coding to testing, deployment, and operations. The "shift-left" principle emphasizes identifying and addressing security vulnerabilities as early as possible in the development process, reducing the cost and effort of remediation.</w:t>
      </w:r>
    </w:p>
    <w:p>
      <w:pPr>
        <w:pStyle w:val="ListBullet"/>
      </w:pPr>
      <w:r>
        <w:t xml:space="preserve">  **Enterprise Adoption Drivers:**</w:t>
      </w:r>
    </w:p>
    <w:p>
      <w:pPr>
        <w:pStyle w:val="ListBullet"/>
      </w:pPr>
      <w:r>
        <w:t xml:space="preserve">  Significant reduction in security risks, vulnerabilities, and costly breaches.</w:t>
      </w:r>
    </w:p>
    <w:p>
      <w:pPr>
        <w:pStyle w:val="ListBullet"/>
      </w:pPr>
      <w:r>
        <w:t xml:space="preserve">  Faster delivery of secure and compliant software.</w:t>
      </w:r>
    </w:p>
    <w:p>
      <w:pPr>
        <w:pStyle w:val="ListBullet"/>
      </w:pPr>
      <w:r>
        <w:t xml:space="preserve">  Improved overall security posture and regulatory compliance.</w:t>
      </w:r>
    </w:p>
    <w:p>
      <w:pPr>
        <w:pStyle w:val="ListBullet"/>
      </w:pPr>
      <w:r>
        <w:t xml:space="preserve">  Fostering a culture of shared responsibility for security across development and operations teams.</w:t>
      </w:r>
    </w:p>
    <w:p>
      <w:pPr>
        <w:pStyle w:val="ListBullet"/>
      </w:pPr>
      <w:r>
        <w:t xml:space="preserve">  **Key Considerations for Adoption:**</w:t>
      </w:r>
    </w:p>
    <w:p>
      <w:pPr>
        <w:pStyle w:val="ListBullet"/>
      </w:pPr>
      <w:r>
        <w:t xml:space="preserve">  Implementing automated security testing tools (SAST, DAST, SCA) within CI/CD pipelines.</w:t>
      </w:r>
    </w:p>
    <w:p>
      <w:pPr>
        <w:pStyle w:val="ListBullet"/>
      </w:pPr>
      <w:r>
        <w:t xml:space="preserve">  Integrating security checks and policies into the development workflow.</w:t>
      </w:r>
    </w:p>
    <w:p>
      <w:pPr>
        <w:pStyle w:val="ListBullet"/>
      </w:pPr>
      <w:r>
        <w:t xml:space="preserve">  Providing comprehensive security training for developers and operations staff.</w:t>
      </w:r>
    </w:p>
    <w:p>
      <w:pPr>
        <w:pStyle w:val="ListBullet"/>
      </w:pPr>
      <w:r>
        <w:t xml:space="preserve">  Cultivating a security-aware culture where security is a continuous concern, not an afterthought.</w:t>
      </w:r>
    </w:p>
    <w:p>
      <w:pPr>
        <w:pStyle w:val="ListBullet"/>
      </w:pPr>
      <w:r>
        <w:t xml:space="preserve">  **Illustrative Sources:**</w:t>
      </w:r>
    </w:p>
    <w:p>
      <w:pPr>
        <w:pStyle w:val="ListBullet"/>
      </w:pPr>
      <w:r>
        <w:t xml:space="preserve">  OWASP: DevSecOps.</w:t>
      </w:r>
    </w:p>
    <w:p>
      <w:pPr>
        <w:pStyle w:val="ListBullet"/>
      </w:pPr>
      <w:r>
        <w:t xml:space="preserve">  Veracode: What is DevSecOps?</w:t>
      </w:r>
    </w:p>
    <w:p>
      <w:pPr>
        <w:pStyle w:val="Heading2"/>
      </w:pPr>
      <w:r>
        <w:t>5. Conclusion</w:t>
      </w:r>
    </w:p>
    <w:p>
      <w:r>
        <w:t>The technologies outlined in this report—Generative AI, AI-Powered Automation, Responsible AI, Cloud-Native Architectures, Edge Computing, FinOps, Platform Engineering, WebAssembly, and DevSecOps—represent the vanguard of enterprise innovation for 2026. Enterprises that strategically adopt and integrate these technologies will be better equipped to navigate complex market demands, drive operational excellence, and unlock new opportunities for growth and competitive differentiation. A phased approach, focusing on clear business objectives, robust governance, and continuous skill development, will be key to maximizing the benefits of these transformative tools.</w:t>
      </w:r>
    </w:p>
    <w:p>
      <w:pPr>
        <w:pStyle w:val="Heading2"/>
      </w:pPr>
      <w:r>
        <w:t>6. Future Work</w:t>
      </w:r>
    </w:p>
    <w:p>
      <w:r>
        <w:t>Further research should delve into specific industry use cases and case studies for each of these emerging technologies. Investigating the ROI metrics and successful implementation strategies from early adopters will provide valuable insights for organizations planning their adoption roadmap. Additionally, exploring the interdependencies and synergistic benefits of combining these technologies (e.g., using Generative AI to assist in Platform Engineering or securing Edge deployments with DevSecOps practices) will be crucial for a holistic enterprise technology strategy. Continuous monitoring of the evolving threat landscape and regulatory environment will also be essential for responsible and effective adoption.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