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6B367F7">
      <w:pPr>
        <w:pStyle w:val="style0"/>
        <w:spacing w:after="360"/>
        <w:jc w:val="center"/>
        <w:rPr/>
      </w:pPr>
      <w:r>
        <w:rPr>
          <w:rFonts w:ascii="Times New Roman" w:cs="Times New Roman" w:eastAsia="Times New Roman" w:hAnsi="Times New Roman"/>
          <w:b/>
          <w:bCs/>
          <w:color w:val="000000"/>
          <w:sz w:val="44"/>
          <w:szCs w:val="44"/>
        </w:rPr>
        <w:t>REPORT</w:t>
      </w:r>
    </w:p>
    <w:p w14:paraId="48359756">
      <w:pPr>
        <w:pStyle w:val="style0"/>
        <w:keepNext/>
        <w:spacing w:before="280" w:after="120"/>
        <w:rPr/>
      </w:pPr>
      <w:r>
        <w:rPr>
          <w:rFonts w:ascii="Times New Roman" w:cs="Times New Roman" w:eastAsia="Times New Roman" w:hAnsi="Times New Roman"/>
          <w:b/>
          <w:bCs/>
          <w:color w:val="000000"/>
          <w:sz w:val="28"/>
          <w:szCs w:val="28"/>
        </w:rPr>
        <w:t>1. TITLE</w:t>
      </w:r>
    </w:p>
    <w:p w14:paraId="8C4599BE">
      <w:pPr>
        <w:pStyle w:val="style0"/>
        <w:spacing w:after="120" w:lineRule="auto" w:line="320"/>
        <w:jc w:val="both"/>
        <w:rPr/>
      </w:pPr>
      <w:r>
        <w:rPr>
          <w:rFonts w:ascii="Times New Roman" w:cs="Times New Roman" w:eastAsia="Times New Roman" w:hAnsi="Times New Roman"/>
          <w:color w:val="000000"/>
          <w:sz w:val="24"/>
          <w:szCs w:val="24"/>
        </w:rPr>
        <w:t>Tracking Monthly Expense Leakage in a Business</w:t>
      </w:r>
    </w:p>
    <w:p w14:paraId="5B1E6036">
      <w:pPr>
        <w:pStyle w:val="style0"/>
        <w:keepNext/>
        <w:spacing w:before="280" w:after="120"/>
        <w:rPr/>
      </w:pPr>
      <w:r>
        <w:rPr>
          <w:rFonts w:ascii="Times New Roman" w:cs="Times New Roman" w:eastAsia="Times New Roman" w:hAnsi="Times New Roman"/>
          <w:b/>
          <w:bCs/>
          <w:color w:val="000000"/>
          <w:sz w:val="28"/>
          <w:szCs w:val="28"/>
        </w:rPr>
        <w:t>2. PROBLEM STATEMENT</w:t>
      </w:r>
    </w:p>
    <w:p w14:paraId="9BA24B1B">
      <w:pPr>
        <w:pStyle w:val="style0"/>
        <w:spacing w:after="120" w:lineRule="auto" w:line="320"/>
        <w:jc w:val="both"/>
        <w:rPr/>
      </w:pPr>
      <w:r>
        <w:rPr>
          <w:rFonts w:ascii="Times New Roman" w:cs="Times New Roman" w:eastAsia="Times New Roman" w:hAnsi="Times New Roman"/>
          <w:color w:val="000000"/>
          <w:sz w:val="24"/>
          <w:szCs w:val="24"/>
        </w:rPr>
        <w:t>Businesses prepare budgets for different departments, but actual expenses may exceed the planned amounts. Small expenses, such as travel, office supplies, and operational costs, can accumulate and cause financial leakage. This project uses an Excel dashboard to compare budgeted and actual spending, identify overspending departments and categories, and support better expense control.</w:t>
      </w:r>
    </w:p>
    <w:p w14:paraId="D7F88884">
      <w:pPr>
        <w:pStyle w:val="style0"/>
        <w:keepNext/>
        <w:spacing w:before="280" w:after="120"/>
        <w:rPr/>
      </w:pPr>
      <w:r>
        <w:rPr>
          <w:rFonts w:ascii="Times New Roman" w:cs="Times New Roman" w:eastAsia="Times New Roman" w:hAnsi="Times New Roman"/>
          <w:b/>
          <w:bCs/>
          <w:color w:val="000000"/>
          <w:sz w:val="28"/>
          <w:szCs w:val="28"/>
        </w:rPr>
        <w:t>3. RESEARCH QUESTIONS</w:t>
      </w:r>
    </w:p>
    <w:p w14:paraId="4EE455C0">
      <w:pPr>
        <w:pStyle w:val="style179"/>
        <w:numPr>
          <w:ilvl w:val="0"/>
          <w:numId w:val="1"/>
        </w:numPr>
        <w:spacing w:after="60" w:lineRule="auto" w:line="320"/>
        <w:rPr/>
      </w:pPr>
      <w:r>
        <w:rPr>
          <w:rFonts w:ascii="Times New Roman" w:cs="Times New Roman" w:eastAsia="Times New Roman" w:hAnsi="Times New Roman"/>
          <w:color w:val="000000"/>
          <w:sz w:val="24"/>
          <w:szCs w:val="24"/>
        </w:rPr>
        <w:t>Which departments spend more than their allocated budgets?</w:t>
      </w:r>
    </w:p>
    <w:p w14:paraId="28B635E8">
      <w:pPr>
        <w:pStyle w:val="style179"/>
        <w:numPr>
          <w:ilvl w:val="0"/>
          <w:numId w:val="1"/>
        </w:numPr>
        <w:spacing w:after="60" w:lineRule="auto" w:line="320"/>
        <w:rPr/>
      </w:pPr>
      <w:r>
        <w:rPr>
          <w:rFonts w:ascii="Times New Roman" w:cs="Times New Roman" w:eastAsia="Times New Roman" w:hAnsi="Times New Roman"/>
          <w:color w:val="000000"/>
          <w:sz w:val="24"/>
          <w:szCs w:val="24"/>
        </w:rPr>
        <w:t>Which expense categories contribute most to overspending?</w:t>
      </w:r>
    </w:p>
    <w:p w14:paraId="D3909E72">
      <w:pPr>
        <w:pStyle w:val="style179"/>
        <w:numPr>
          <w:ilvl w:val="0"/>
          <w:numId w:val="1"/>
        </w:numPr>
        <w:spacing w:after="60" w:lineRule="auto" w:line="320"/>
        <w:rPr/>
      </w:pPr>
      <w:r>
        <w:rPr>
          <w:rFonts w:ascii="Times New Roman" w:cs="Times New Roman" w:eastAsia="Times New Roman" w:hAnsi="Times New Roman"/>
          <w:color w:val="000000"/>
          <w:sz w:val="24"/>
          <w:szCs w:val="24"/>
        </w:rPr>
        <w:t>What is the difference between the budgeted amount and actual spend?</w:t>
      </w:r>
    </w:p>
    <w:p w14:paraId="1FFF19EC">
      <w:pPr>
        <w:pStyle w:val="style179"/>
        <w:numPr>
          <w:ilvl w:val="0"/>
          <w:numId w:val="1"/>
        </w:numPr>
        <w:spacing w:after="60" w:lineRule="auto" w:line="320"/>
        <w:rPr/>
      </w:pPr>
      <w:r>
        <w:rPr>
          <w:rFonts w:ascii="Times New Roman" w:cs="Times New Roman" w:eastAsia="Times New Roman" w:hAnsi="Times New Roman"/>
          <w:color w:val="000000"/>
          <w:sz w:val="24"/>
          <w:szCs w:val="24"/>
        </w:rPr>
        <w:t>How does spending change from month to month?</w:t>
      </w:r>
    </w:p>
    <w:p w14:paraId="C84663CE">
      <w:pPr>
        <w:pStyle w:val="style179"/>
        <w:numPr>
          <w:ilvl w:val="0"/>
          <w:numId w:val="1"/>
        </w:numPr>
        <w:spacing w:after="60" w:lineRule="auto" w:line="320"/>
        <w:rPr/>
      </w:pPr>
      <w:r>
        <w:rPr>
          <w:rFonts w:ascii="Times New Roman" w:cs="Times New Roman" w:eastAsia="Times New Roman" w:hAnsi="Times New Roman"/>
          <w:color w:val="000000"/>
          <w:sz w:val="24"/>
          <w:szCs w:val="24"/>
        </w:rPr>
        <w:t>Which departments or categories require closer monitoring?</w:t>
      </w:r>
    </w:p>
    <w:p w14:paraId="57A561CC">
      <w:pPr>
        <w:pStyle w:val="style179"/>
        <w:numPr>
          <w:ilvl w:val="0"/>
          <w:numId w:val="1"/>
        </w:numPr>
        <w:spacing w:after="60" w:lineRule="auto" w:line="320"/>
        <w:rPr/>
      </w:pPr>
      <w:r>
        <w:rPr>
          <w:rFonts w:ascii="Times New Roman" w:cs="Times New Roman" w:eastAsia="Times New Roman" w:hAnsi="Times New Roman"/>
          <w:color w:val="000000"/>
          <w:sz w:val="24"/>
          <w:szCs w:val="24"/>
        </w:rPr>
        <w:t>How can this analysis help reduce unnecessary expenses and improve budget planning?</w:t>
      </w:r>
    </w:p>
    <w:p w14:paraId="7E31526E">
      <w:pPr>
        <w:pStyle w:val="style0"/>
        <w:keepNext/>
        <w:spacing w:before="280" w:after="120"/>
        <w:rPr/>
      </w:pPr>
      <w:r>
        <w:rPr>
          <w:rFonts w:ascii="Times New Roman" w:cs="Times New Roman" w:eastAsia="Times New Roman" w:hAnsi="Times New Roman"/>
          <w:b/>
          <w:bCs/>
          <w:color w:val="000000"/>
          <w:sz w:val="28"/>
          <w:szCs w:val="28"/>
        </w:rPr>
        <w:t>4. METHODOLOGY</w:t>
      </w:r>
    </w:p>
    <w:p w14:paraId="806336C5">
      <w:pPr>
        <w:pStyle w:val="style0"/>
        <w:keepNext/>
        <w:spacing w:before="160" w:after="60"/>
        <w:rPr/>
      </w:pPr>
      <w:r>
        <w:rPr>
          <w:rFonts w:ascii="Times New Roman" w:cs="Times New Roman" w:eastAsia="Times New Roman" w:hAnsi="Times New Roman"/>
          <w:b/>
          <w:bCs/>
          <w:color w:val="000000"/>
          <w:sz w:val="24"/>
          <w:szCs w:val="24"/>
        </w:rPr>
        <w:t>4.1 Data Cleaning</w:t>
      </w:r>
    </w:p>
    <w:p w14:paraId="38E197A5">
      <w:pPr>
        <w:pStyle w:val="style0"/>
        <w:spacing w:after="120" w:lineRule="auto" w:line="320"/>
        <w:jc w:val="both"/>
        <w:rPr/>
      </w:pPr>
      <w:r>
        <w:rPr>
          <w:rFonts w:ascii="Times New Roman" w:cs="Times New Roman" w:eastAsia="Times New Roman" w:hAnsi="Times New Roman"/>
          <w:color w:val="000000"/>
          <w:sz w:val="24"/>
          <w:szCs w:val="24"/>
        </w:rPr>
        <w:t>The sample dataset was reviewed and organized to maintain consistent column names, department names, expense categories, month values, and number formats. Missing values and duplicate records should be checked before analysis.</w:t>
      </w:r>
    </w:p>
    <w:p w14:paraId="AB51CF31">
      <w:pPr>
        <w:pStyle w:val="style0"/>
        <w:keepNext/>
        <w:spacing w:before="160" w:after="60"/>
        <w:rPr/>
      </w:pPr>
      <w:r>
        <w:rPr>
          <w:rFonts w:ascii="Times New Roman" w:cs="Times New Roman" w:eastAsia="Times New Roman" w:hAnsi="Times New Roman"/>
          <w:b/>
          <w:bCs/>
          <w:color w:val="000000"/>
          <w:sz w:val="24"/>
          <w:szCs w:val="24"/>
        </w:rPr>
        <w:t>4.2 Data Collection</w:t>
      </w:r>
    </w:p>
    <w:p w14:paraId="49C7A066">
      <w:pPr>
        <w:pStyle w:val="style0"/>
        <w:spacing w:after="120" w:lineRule="auto" w:line="320"/>
        <w:jc w:val="both"/>
        <w:rPr/>
      </w:pPr>
      <w:r>
        <w:rPr>
          <w:rFonts w:ascii="Times New Roman" w:cs="Times New Roman" w:eastAsia="Times New Roman" w:hAnsi="Times New Roman"/>
          <w:color w:val="000000"/>
          <w:sz w:val="24"/>
          <w:szCs w:val="24"/>
        </w:rPr>
        <w:t>An illustrative expense dataset was prepared with assistance from ChatGPT for this learning project. It includes departments, expense categories, months, budgeted amounts, and actual spending.</w:t>
      </w:r>
    </w:p>
    <w:p w14:paraId="59FC7654">
      <w:pPr>
        <w:pStyle w:val="style0"/>
        <w:keepNext/>
        <w:spacing w:before="160" w:after="60"/>
        <w:rPr/>
      </w:pPr>
      <w:r>
        <w:rPr>
          <w:rFonts w:ascii="Times New Roman" w:cs="Times New Roman" w:eastAsia="Times New Roman" w:hAnsi="Times New Roman"/>
          <w:b/>
          <w:bCs/>
          <w:color w:val="000000"/>
          <w:sz w:val="24"/>
          <w:szCs w:val="24"/>
        </w:rPr>
        <w:t>4.3 Data Transformation</w:t>
      </w:r>
    </w:p>
    <w:p w14:paraId="75C96ABC">
      <w:pPr>
        <w:pStyle w:val="style0"/>
        <w:spacing w:after="120" w:lineRule="auto" w:line="320"/>
        <w:jc w:val="both"/>
        <w:rPr/>
      </w:pPr>
      <w:r>
        <w:rPr>
          <w:rFonts w:ascii="Times New Roman" w:cs="Times New Roman" w:eastAsia="Times New Roman" w:hAnsi="Times New Roman"/>
          <w:color w:val="000000"/>
          <w:sz w:val="24"/>
          <w:szCs w:val="24"/>
        </w:rPr>
        <w:t>Calculated columns were added to support the analysis.</w:t>
      </w:r>
    </w:p>
    <w:p w14:paraId="D64A92DC">
      <w:pPr>
        <w:pStyle w:val="style179"/>
        <w:numPr>
          <w:ilvl w:val="0"/>
          <w:numId w:val="1"/>
        </w:numPr>
        <w:spacing w:after="60" w:lineRule="auto" w:line="320"/>
        <w:rPr/>
      </w:pPr>
      <w:r>
        <w:rPr>
          <w:rFonts w:ascii="Times New Roman" w:cs="Times New Roman" w:eastAsia="Times New Roman" w:hAnsi="Times New Roman"/>
          <w:color w:val="000000"/>
          <w:sz w:val="24"/>
          <w:szCs w:val="24"/>
        </w:rPr>
        <w:t>Variance = Actual Spend − Budgeted Amount</w:t>
      </w:r>
    </w:p>
    <w:p w14:paraId="26D6D0A8">
      <w:pPr>
        <w:pStyle w:val="style179"/>
        <w:numPr>
          <w:ilvl w:val="0"/>
          <w:numId w:val="1"/>
        </w:numPr>
        <w:spacing w:after="60" w:lineRule="auto" w:line="320"/>
        <w:rPr/>
      </w:pPr>
      <w:r>
        <w:rPr>
          <w:rFonts w:ascii="Times New Roman" w:cs="Times New Roman" w:eastAsia="Times New Roman" w:hAnsi="Times New Roman"/>
          <w:color w:val="000000"/>
          <w:sz w:val="24"/>
          <w:szCs w:val="24"/>
        </w:rPr>
        <w:t>Variance Percentage = (Variance ÷ Budgeted Amount) × 100</w:t>
      </w:r>
    </w:p>
    <w:p w14:paraId="E627AC99">
      <w:pPr>
        <w:pStyle w:val="style179"/>
        <w:numPr>
          <w:ilvl w:val="0"/>
          <w:numId w:val="1"/>
        </w:numPr>
        <w:spacing w:after="60" w:lineRule="auto" w:line="320"/>
        <w:rPr/>
      </w:pPr>
      <w:r>
        <w:rPr>
          <w:rFonts w:ascii="Times New Roman" w:cs="Times New Roman" w:eastAsia="Times New Roman" w:hAnsi="Times New Roman"/>
          <w:color w:val="000000"/>
          <w:sz w:val="24"/>
          <w:szCs w:val="24"/>
        </w:rPr>
        <w:t>Budget Status: Over Budget, Under Budget, or On Budget.</w:t>
      </w:r>
    </w:p>
    <w:p w14:paraId="B14F7F2E">
      <w:pPr>
        <w:pStyle w:val="style0"/>
        <w:spacing w:after="120" w:lineRule="auto" w:line="320"/>
        <w:jc w:val="both"/>
        <w:rPr/>
      </w:pPr>
      <w:r>
        <w:rPr>
          <w:rFonts w:ascii="Times New Roman" w:cs="Times New Roman" w:eastAsia="Times New Roman" w:hAnsi="Times New Roman"/>
          <w:color w:val="000000"/>
          <w:sz w:val="24"/>
          <w:szCs w:val="24"/>
        </w:rPr>
        <w:t>The Year and Expense ID columns were also included to support filtering and record identification.</w:t>
      </w:r>
    </w:p>
    <w:p w14:paraId="F96E0434">
      <w:pPr>
        <w:pStyle w:val="style0"/>
        <w:keepNext/>
        <w:spacing w:before="160" w:after="60"/>
        <w:rPr/>
      </w:pPr>
      <w:r>
        <w:rPr>
          <w:rFonts w:ascii="Times New Roman" w:cs="Times New Roman" w:eastAsia="Times New Roman" w:hAnsi="Times New Roman"/>
          <w:b/>
          <w:bCs/>
          <w:color w:val="000000"/>
          <w:sz w:val="24"/>
          <w:szCs w:val="24"/>
        </w:rPr>
        <w:t>4.4 Data Understanding</w:t>
      </w:r>
    </w:p>
    <w:p w14:paraId="B142F0CB">
      <w:pPr>
        <w:pStyle w:val="style0"/>
        <w:spacing w:after="120" w:lineRule="auto" w:line="320"/>
        <w:jc w:val="both"/>
        <w:rPr/>
      </w:pPr>
      <w:r>
        <w:rPr>
          <w:rFonts w:ascii="Times New Roman" w:cs="Times New Roman" w:eastAsia="Times New Roman" w:hAnsi="Times New Roman"/>
          <w:color w:val="000000"/>
          <w:sz w:val="24"/>
          <w:szCs w:val="24"/>
        </w:rPr>
        <w:t>The main columns used in this project are Department, Expense Category, Month, Budgeted Amount, Actual Spend, Variance, Year, Expense ID, Variance Percentage, and Budget Status. These columns help compare expenses and identify areas where spending exceeds the planned budget.</w:t>
      </w:r>
    </w:p>
    <w:p w14:paraId="21F2ABDE">
      <w:pPr>
        <w:pStyle w:val="style0"/>
        <w:keepNext/>
        <w:spacing w:before="280" w:after="120"/>
        <w:rPr/>
      </w:pPr>
      <w:r>
        <w:rPr>
          <w:rFonts w:ascii="Times New Roman" w:cs="Times New Roman" w:eastAsia="Times New Roman" w:hAnsi="Times New Roman"/>
          <w:b/>
          <w:bCs/>
          <w:color w:val="000000"/>
          <w:sz w:val="28"/>
          <w:szCs w:val="28"/>
        </w:rPr>
        <w:t>5. TOOLS USED</w:t>
      </w:r>
    </w:p>
    <w:p w14:paraId="6339B193">
      <w:pPr>
        <w:pStyle w:val="style179"/>
        <w:numPr>
          <w:ilvl w:val="0"/>
          <w:numId w:val="1"/>
        </w:numPr>
        <w:spacing w:after="60" w:lineRule="auto" w:line="320"/>
        <w:rPr/>
      </w:pPr>
      <w:r>
        <w:rPr>
          <w:rFonts w:ascii="Times New Roman" w:cs="Times New Roman" w:eastAsia="Times New Roman" w:hAnsi="Times New Roman"/>
          <w:b/>
          <w:bCs/>
          <w:color w:val="000000"/>
          <w:sz w:val="24"/>
          <w:szCs w:val="24"/>
        </w:rPr>
        <w:t>Microsoft Excel:</w:t>
      </w:r>
      <w:r>
        <w:rPr>
          <w:rFonts w:ascii="Times New Roman" w:cs="Times New Roman" w:eastAsia="Times New Roman" w:hAnsi="Times New Roman"/>
          <w:color w:val="000000"/>
          <w:sz w:val="24"/>
          <w:szCs w:val="24"/>
        </w:rPr>
        <w:t xml:space="preserve"> Used for data organization, formulas, PivotTables, charts, slicers, and dashboard creation.</w:t>
      </w:r>
    </w:p>
    <w:p w14:paraId="7DB5186F">
      <w:pPr>
        <w:pStyle w:val="style179"/>
        <w:numPr>
          <w:ilvl w:val="0"/>
          <w:numId w:val="1"/>
        </w:numPr>
        <w:spacing w:after="60" w:lineRule="auto" w:line="320"/>
        <w:rPr/>
      </w:pPr>
      <w:r>
        <w:rPr>
          <w:rFonts w:ascii="Times New Roman" w:cs="Times New Roman" w:eastAsia="Times New Roman" w:hAnsi="Times New Roman"/>
          <w:b/>
          <w:bCs/>
          <w:color w:val="000000"/>
          <w:sz w:val="24"/>
          <w:szCs w:val="24"/>
        </w:rPr>
        <w:t>ChatGPT:</w:t>
      </w:r>
      <w:r>
        <w:rPr>
          <w:rFonts w:ascii="Times New Roman" w:cs="Times New Roman" w:eastAsia="Times New Roman" w:hAnsi="Times New Roman"/>
          <w:color w:val="000000"/>
          <w:sz w:val="24"/>
          <w:szCs w:val="24"/>
        </w:rPr>
        <w:t xml:space="preserve"> Used for project guidance, explanations, and assistance with sample project content.</w:t>
      </w:r>
    </w:p>
    <w:p w14:paraId="AF290CEA">
      <w:pPr>
        <w:pStyle w:val="style179"/>
        <w:numPr>
          <w:ilvl w:val="0"/>
          <w:numId w:val="1"/>
        </w:numPr>
        <w:spacing w:after="60" w:lineRule="auto" w:line="320"/>
        <w:rPr/>
      </w:pPr>
      <w:r>
        <w:rPr>
          <w:rFonts w:ascii="Times New Roman" w:cs="Times New Roman" w:eastAsia="Times New Roman" w:hAnsi="Times New Roman"/>
          <w:b/>
          <w:bCs/>
          <w:color w:val="000000"/>
          <w:sz w:val="24"/>
          <w:szCs w:val="24"/>
        </w:rPr>
        <w:t>Excel Version:</w:t>
      </w:r>
      <w:r>
        <w:rPr>
          <w:rFonts w:ascii="Times New Roman" w:cs="Times New Roman" w:eastAsia="Times New Roman" w:hAnsi="Times New Roman"/>
          <w:color w:val="000000"/>
          <w:sz w:val="24"/>
          <w:szCs w:val="24"/>
        </w:rPr>
        <w:t xml:space="preserve"> Microsoft Excel Version 2408, 64-bit.</w:t>
      </w:r>
    </w:p>
    <w:p w14:paraId="3EBCF61B">
      <w:pPr>
        <w:pStyle w:val="style0"/>
        <w:keepNext/>
        <w:spacing w:before="280" w:after="120"/>
        <w:rPr/>
      </w:pPr>
      <w:r>
        <w:rPr>
          <w:rFonts w:ascii="Times New Roman" w:cs="Times New Roman" w:eastAsia="Times New Roman" w:hAnsi="Times New Roman"/>
          <w:b/>
          <w:bCs/>
          <w:color w:val="000000"/>
          <w:sz w:val="28"/>
          <w:szCs w:val="28"/>
        </w:rPr>
        <w:t>6. SYSTEM CONFIGURATION</w:t>
      </w:r>
    </w:p>
    <w:p w14:paraId="232CED1A">
      <w:pPr>
        <w:pStyle w:val="style179"/>
        <w:numPr>
          <w:ilvl w:val="0"/>
          <w:numId w:val="1"/>
        </w:numPr>
        <w:spacing w:after="60" w:lineRule="auto" w:line="320"/>
        <w:rPr/>
      </w:pPr>
      <w:r>
        <w:rPr>
          <w:rFonts w:ascii="Times New Roman" w:cs="Times New Roman" w:eastAsia="Times New Roman" w:hAnsi="Times New Roman"/>
          <w:b/>
          <w:bCs/>
          <w:color w:val="000000"/>
          <w:sz w:val="24"/>
          <w:szCs w:val="24"/>
        </w:rPr>
        <w:t>Device:</w:t>
      </w:r>
      <w:r>
        <w:rPr>
          <w:rFonts w:ascii="Times New Roman" w:cs="Times New Roman" w:eastAsia="Times New Roman" w:hAnsi="Times New Roman"/>
          <w:color w:val="000000"/>
          <w:sz w:val="24"/>
          <w:szCs w:val="24"/>
        </w:rPr>
        <w:t xml:space="preserve"> Laptop</w:t>
      </w:r>
    </w:p>
    <w:p w14:paraId="EC84E223">
      <w:pPr>
        <w:pStyle w:val="style179"/>
        <w:numPr>
          <w:ilvl w:val="0"/>
          <w:numId w:val="1"/>
        </w:numPr>
        <w:spacing w:after="60" w:lineRule="auto" w:line="320"/>
        <w:rPr/>
      </w:pPr>
      <w:r>
        <w:rPr>
          <w:rFonts w:ascii="Times New Roman" w:cs="Times New Roman" w:eastAsia="Times New Roman" w:hAnsi="Times New Roman"/>
          <w:b/>
          <w:bCs/>
          <w:color w:val="000000"/>
          <w:sz w:val="24"/>
          <w:szCs w:val="24"/>
        </w:rPr>
        <w:t>Operating System:</w:t>
      </w:r>
      <w:r>
        <w:rPr>
          <w:rFonts w:ascii="Times New Roman" w:cs="Times New Roman" w:eastAsia="Times New Roman" w:hAnsi="Times New Roman"/>
          <w:color w:val="000000"/>
          <w:sz w:val="24"/>
          <w:szCs w:val="24"/>
        </w:rPr>
        <w:t xml:space="preserve"> Windows 11 Home Single Language</w:t>
      </w:r>
    </w:p>
    <w:p w14:paraId="B955D74A">
      <w:pPr>
        <w:pStyle w:val="style179"/>
        <w:numPr>
          <w:ilvl w:val="0"/>
          <w:numId w:val="1"/>
        </w:numPr>
        <w:spacing w:after="60" w:lineRule="auto" w:line="320"/>
        <w:rPr/>
      </w:pPr>
      <w:r>
        <w:rPr>
          <w:rFonts w:ascii="Times New Roman" w:cs="Times New Roman" w:eastAsia="Times New Roman" w:hAnsi="Times New Roman"/>
          <w:b/>
          <w:bCs/>
          <w:color w:val="000000"/>
          <w:sz w:val="24"/>
          <w:szCs w:val="24"/>
        </w:rPr>
        <w:t>Windows Version:</w:t>
      </w:r>
      <w:r>
        <w:rPr>
          <w:rFonts w:ascii="Times New Roman" w:cs="Times New Roman" w:eastAsia="Times New Roman" w:hAnsi="Times New Roman"/>
          <w:color w:val="000000"/>
          <w:sz w:val="24"/>
          <w:szCs w:val="24"/>
        </w:rPr>
        <w:t xml:space="preserve"> 26H2</w:t>
      </w:r>
    </w:p>
    <w:p w14:paraId="7C035116">
      <w:pPr>
        <w:pStyle w:val="style179"/>
        <w:numPr>
          <w:ilvl w:val="0"/>
          <w:numId w:val="1"/>
        </w:numPr>
        <w:spacing w:after="60" w:lineRule="auto" w:line="320"/>
        <w:rPr/>
      </w:pPr>
      <w:r>
        <w:rPr>
          <w:rFonts w:ascii="Times New Roman" w:cs="Times New Roman" w:eastAsia="Times New Roman" w:hAnsi="Times New Roman"/>
          <w:b/>
          <w:bCs/>
          <w:color w:val="000000"/>
          <w:sz w:val="24"/>
          <w:szCs w:val="24"/>
        </w:rPr>
        <w:t>Installed RAM:</w:t>
      </w:r>
      <w:r>
        <w:rPr>
          <w:rFonts w:ascii="Times New Roman" w:cs="Times New Roman" w:eastAsia="Times New Roman" w:hAnsi="Times New Roman"/>
          <w:color w:val="000000"/>
          <w:sz w:val="24"/>
          <w:szCs w:val="24"/>
        </w:rPr>
        <w:t xml:space="preserve"> 16 GB</w:t>
      </w:r>
    </w:p>
    <w:p w14:paraId="61AEDF08">
      <w:pPr>
        <w:pStyle w:val="style179"/>
        <w:numPr>
          <w:ilvl w:val="0"/>
          <w:numId w:val="1"/>
        </w:numPr>
        <w:spacing w:after="60" w:lineRule="auto" w:line="320"/>
        <w:rPr/>
      </w:pPr>
      <w:r>
        <w:rPr>
          <w:rFonts w:ascii="Times New Roman" w:cs="Times New Roman" w:eastAsia="Times New Roman" w:hAnsi="Times New Roman"/>
          <w:b/>
          <w:bCs/>
          <w:color w:val="000000"/>
          <w:sz w:val="24"/>
          <w:szCs w:val="24"/>
        </w:rPr>
        <w:t>Memory Speed:</w:t>
      </w:r>
      <w:r>
        <w:rPr>
          <w:rFonts w:ascii="Times New Roman" w:cs="Times New Roman" w:eastAsia="Times New Roman" w:hAnsi="Times New Roman"/>
          <w:color w:val="000000"/>
          <w:sz w:val="24"/>
          <w:szCs w:val="24"/>
        </w:rPr>
        <w:t xml:space="preserve"> 3200 MT/s</w:t>
      </w:r>
    </w:p>
    <w:p w14:paraId="FFFA8644">
      <w:pPr>
        <w:pStyle w:val="style0"/>
        <w:keepNext/>
        <w:spacing w:before="280" w:after="120"/>
        <w:rPr/>
      </w:pPr>
      <w:r>
        <w:rPr>
          <w:rFonts w:ascii="Times New Roman" w:cs="Times New Roman" w:eastAsia="Times New Roman" w:hAnsi="Times New Roman"/>
          <w:b/>
          <w:bCs/>
          <w:color w:val="000000"/>
          <w:sz w:val="28"/>
          <w:szCs w:val="28"/>
        </w:rPr>
        <w:t>7. CONCLUSION</w:t>
      </w:r>
    </w:p>
    <w:p w14:paraId="535E2184">
      <w:pPr>
        <w:pStyle w:val="style0"/>
        <w:spacing w:after="120" w:lineRule="auto" w:line="320"/>
        <w:jc w:val="both"/>
        <w:rPr/>
      </w:pPr>
      <w:r>
        <w:rPr>
          <w:rFonts w:ascii="Times New Roman" w:cs="Times New Roman" w:eastAsia="Times New Roman" w:hAnsi="Times New Roman"/>
          <w:color w:val="000000"/>
          <w:sz w:val="24"/>
          <w:szCs w:val="24"/>
        </w:rPr>
        <w:t>The dashboard provides a clear comparison of budgeted and actual spending. It supports department-wise and category-wise analysis, monthly expense trend analysis, variance calculation, and budget-status monitoring. Slicers help users explore the information using different filters. These insights can help identify areas that require attention and support better cost-control decisions.</w:t>
      </w:r>
    </w:p>
    <w:p w14:paraId="6BE776D5">
      <w:pPr>
        <w:pStyle w:val="style0"/>
        <w:keepNext/>
        <w:spacing w:before="280" w:after="120"/>
        <w:rPr/>
      </w:pPr>
      <w:r>
        <w:rPr>
          <w:rFonts w:ascii="Times New Roman" w:cs="Times New Roman" w:eastAsia="Times New Roman" w:hAnsi="Times New Roman"/>
          <w:b/>
          <w:bCs/>
          <w:color w:val="000000"/>
          <w:sz w:val="28"/>
          <w:szCs w:val="28"/>
        </w:rPr>
        <w:t>8. FUTURE ENHANCEMENT</w:t>
      </w:r>
    </w:p>
    <w:p w14:paraId="F3E5B806">
      <w:pPr>
        <w:pStyle w:val="style0"/>
        <w:spacing w:after="120" w:lineRule="auto" w:line="320"/>
        <w:jc w:val="both"/>
        <w:rPr/>
      </w:pPr>
      <w:r>
        <w:rPr>
          <w:rFonts w:ascii="Times New Roman" w:cs="Times New Roman" w:eastAsia="Times New Roman" w:hAnsi="Times New Roman"/>
          <w:color w:val="000000"/>
          <w:sz w:val="24"/>
          <w:szCs w:val="24"/>
        </w:rPr>
        <w:t>In the future, the dashboard could be connected to actual business expense records and updated automatically. Additional features could include budget-limit alerts, expense forecasting, detailed expense reports, and recommendations to reduce repeated overspending. Regular reviews could also help departments identify the reasons for excess spending and take corrective action.</w:t>
      </w:r>
    </w:p>
    <w:p w14:paraId="583993F8">
      <w:pPr>
        <w:pStyle w:val="style0"/>
        <w:keepNext/>
        <w:spacing w:before="280" w:after="120"/>
        <w:rPr/>
      </w:pPr>
      <w:r>
        <w:rPr>
          <w:rFonts w:ascii="Times New Roman" w:cs="Times New Roman" w:eastAsia="Times New Roman" w:hAnsi="Times New Roman"/>
          <w:b/>
          <w:bCs/>
          <w:color w:val="000000"/>
          <w:sz w:val="28"/>
          <w:szCs w:val="28"/>
        </w:rPr>
        <w:t>9. REFERENCES</w:t>
      </w:r>
    </w:p>
    <w:p w14:paraId="4A42231B">
      <w:pPr>
        <w:pStyle w:val="style179"/>
        <w:numPr>
          <w:ilvl w:val="0"/>
          <w:numId w:val="1"/>
        </w:numPr>
        <w:spacing w:after="60" w:lineRule="auto" w:line="320"/>
        <w:rPr/>
      </w:pPr>
      <w:r>
        <w:rPr>
          <w:rFonts w:ascii="Times New Roman" w:cs="Times New Roman" w:eastAsia="Times New Roman" w:hAnsi="Times New Roman"/>
          <w:color w:val="000000"/>
          <w:sz w:val="24"/>
          <w:szCs w:val="24"/>
        </w:rPr>
        <w:t>Personal Expense Leakage Detection and Budget Optimization using Machine Learning —</w:t>
      </w:r>
      <w:r>
        <w:rPr>
          <w:rFonts w:ascii="Times New Roman" w:cs="Times New Roman" w:eastAsia="Times New Roman" w:hAnsi="Times New Roman"/>
          <w:color w:val="000000"/>
          <w:sz w:val="24"/>
          <w:szCs w:val="24"/>
          <w:lang w:val="en-US"/>
        </w:rPr>
        <w:t>https://www.researchgate.net/publication/404303405_Personal_Expense_Leakage_Detection_and_Budget_Optimization_using_Machine_Learning</w:t>
      </w:r>
    </w:p>
    <w:p w14:paraId="42EF08DB">
      <w:pPr>
        <w:pStyle w:val="style179"/>
        <w:numPr>
          <w:ilvl w:val="0"/>
          <w:numId w:val="1"/>
        </w:numPr>
        <w:spacing w:after="60" w:lineRule="auto" w:line="320"/>
        <w:rPr/>
      </w:pPr>
      <w:r>
        <w:rPr>
          <w:rFonts w:ascii="Times New Roman" w:cs="Times New Roman" w:eastAsia="Times New Roman" w:hAnsi="Times New Roman"/>
          <w:color w:val="000000"/>
          <w:sz w:val="24"/>
          <w:szCs w:val="24"/>
        </w:rPr>
        <w:t xml:space="preserve">Intelligent Expense Logging System: Organize, Analyze and Optimize Your Expenses using AI and ML — </w:t>
      </w:r>
      <w:r>
        <w:rPr>
          <w:rFonts w:ascii="Times New Roman" w:cs="Times New Roman" w:eastAsia="Times New Roman" w:hAnsi="Times New Roman"/>
          <w:color w:val="000000"/>
          <w:sz w:val="24"/>
          <w:szCs w:val="24"/>
          <w:lang w:val="en-US"/>
        </w:rPr>
        <w:t>https://www.ijarsct.co.in/Paper26307.pdf</w:t>
      </w:r>
    </w:p>
    <w:p w14:paraId="52E00817">
      <w:pPr>
        <w:pStyle w:val="style179"/>
        <w:numPr>
          <w:ilvl w:val="0"/>
          <w:numId w:val="1"/>
        </w:numPr>
        <w:spacing w:after="60" w:lineRule="auto" w:line="320"/>
        <w:rPr/>
      </w:pPr>
      <w:r>
        <w:rPr>
          <w:rFonts w:ascii="Times New Roman" w:cs="Times New Roman" w:eastAsia="Times New Roman" w:hAnsi="Times New Roman"/>
          <w:color w:val="000000"/>
          <w:sz w:val="24"/>
          <w:szCs w:val="24"/>
        </w:rPr>
        <w:t>ChatGPT — OpenAI — Used for project guidance and learning support.</w:t>
      </w:r>
    </w:p>
    <w:sectPr>
      <w:pgSz w:w="11906" w:h="16838"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5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ca8ff1cf-d815-4917-b9d0-d31f2126944d"/>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479</Words>
  <Characters>3158</Characters>
  <Application>WPS Office</Application>
  <Paragraphs>43</Paragraphs>
  <CharactersWithSpaces>3594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2026-10-25T08:36:16Z</dcterms:created>
  <dc:creator>Un-named</dc:creator>
  <lastModifiedBy>RMX3750</lastModifiedBy>
  <dcterms:modified xsi:type="dcterms:W3CDTF">2026-10-25T08:36:16Z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0e12f956670248c2bb4ce945b018208b_23</vt:lpwstr>
  </property>
</Properties>
</file>