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fp0pbqwoo8yt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ANUSHKA SHARMA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Address: Delhi, India </w:t>
        <w:tab/>
        <w:tab/>
        <w:tab/>
        <w:tab/>
        <w:tab/>
        <w:tab/>
        <w:tab/>
        <w:tab/>
        <w:tab/>
        <w:t xml:space="preserve">    Contact:  +91 9027138409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Mail: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anushkshrma0808@gmail.com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  <w:tab/>
        <w:tab/>
        <w:t xml:space="preserve">       LinkedIn: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https://www.linkedin.com/in/anushka-sharma-1111drg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libri" w:cs="Calibri" w:eastAsia="Calibri" w:hAnsi="Calibri"/>
        </w:rPr>
      </w:pPr>
      <w:bookmarkStart w:colFirst="0" w:colLast="0" w:name="_azfnxc2nwdv5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Results-driven software developer with a proven track record of delivering high-quality solutions using .NET technologies, web technologies, and database languages. Strong verbal and written communication skills, with a CGPA of 9.2/10 in Master of Science in Computer Science.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alibri" w:cs="Calibri" w:eastAsia="Calibri" w:hAnsi="Calibri"/>
        </w:rPr>
      </w:pPr>
      <w:bookmarkStart w:colFirst="0" w:colLast="0" w:name="_hvqggfony9tb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Skill Highlights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Programming and Web Technologies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Python, SQL, HTML, CSS, JavaScript, C#, ASP.NET, JQuery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MySQL, SQL Server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 (Repository Management)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Development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Analytical Skills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Communication Skills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Creative Problem-Solving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Jupyter Notebooks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Prioritization</w:t>
      </w:r>
    </w:p>
    <w:p w:rsidR="00000000" w:rsidDel="00000000" w:rsidP="00000000" w:rsidRDefault="00000000" w:rsidRPr="00000000" w14:paraId="00000012">
      <w:pPr>
        <w:pStyle w:val="Heading2"/>
        <w:rPr>
          <w:rFonts w:ascii="Calibri" w:cs="Calibri" w:eastAsia="Calibri" w:hAnsi="Calibri"/>
        </w:rPr>
      </w:pPr>
      <w:bookmarkStart w:colFirst="0" w:colLast="0" w:name="_ezkys4e36whx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Developer Intern, Hackveda Limited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</w:t>
        <w:tab/>
        <w:t xml:space="preserve">           (01/2024 – Present)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the development of a stock screen application, gaining valuable insights into the finance domain and fundamental concepts of stock market analysis.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an end-to-end console application, utilizing real-time data, to apply learned knowledge effectively and enhance practical skills in Python programming.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Python scripts for data analysis and automation, streamlining processes and improving efficiency within the organization, saving an average of 10 hours of manual work per week.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closely with team members to identify and resolve technical challenges, demonstrating effective problem-solving abilities in a dynamic work environment.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Leveraged acquired skills and knowledge to contribute actively to project development, showcasing adaptability and a strong commitment to learning and professional growth.</w:t>
      </w:r>
    </w:p>
    <w:p w:rsidR="00000000" w:rsidDel="00000000" w:rsidP="00000000" w:rsidRDefault="00000000" w:rsidRPr="00000000" w14:paraId="00000019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Android and Programming Coding Educator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BrightCHAMPS</w:t>
        <w:tab/>
        <w:t xml:space="preserve">   </w:t>
        <w:tab/>
        <w:t xml:space="preserve">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(04/2022 – 04/2023)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delivered tailored learning modules for international students in Android app and website development, utilizing platforms such as Scratch, Code.org, Thunkable, Python, and Roblox.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Fostered interactive learning environments, effectively communicating technical concepts to a diverse global audience, and conducted over 70 demo classes to showcase programming fundamentals, receiving an average rating of 4.8 out of 5 from students.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Guided students through the process of deploying and successfully publishing mobile applications on the Google Play store, resulting in 15 student-developed apps being published.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rapport with parents through personalized meetings, offering detailed progress reports and addressing concerns, and scheduled tests and parent-teacher meetings to provide regular updates on student performance, achieving a 95% attendance rate in parent-teacher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persuaded 4-5 students to upgrade to higher-tier educational packages, showcasing adept client engagement skills, generating an additional $2,000 in revenue for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rFonts w:ascii="Calibri" w:cs="Calibri" w:eastAsia="Calibri" w:hAnsi="Calibri"/>
        </w:rPr>
      </w:pPr>
      <w:bookmarkStart w:colFirst="0" w:colLast="0" w:name="_bh26np4umkyq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ANUSHKA SHARMA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+91 9027138409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anushkshrma0808@gmail.com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https://www.linkedin.com/in/anushka-sharma-1111drg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Calibri" w:cs="Calibri" w:eastAsia="Calibri" w:hAnsi="Calibri"/>
        </w:rPr>
      </w:pPr>
      <w:bookmarkStart w:colFirst="0" w:colLast="0" w:name="_po3cxvnz2fsx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of Science Computer Science, Banasthali Vidyapeeth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CGPA: 9.2/10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Bachelor of Science Computer Science (Hons.), University of Delhi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CGPA: 8.6/10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Calibri" w:cs="Calibri" w:eastAsia="Calibri" w:hAnsi="Calibri"/>
        </w:rPr>
      </w:pPr>
      <w:bookmarkStart w:colFirst="0" w:colLast="0" w:name="_5px5hibon4h0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Certifications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MySQL Essential Training, LinkedIn Learning (2022)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Triggers, Great Learning (2024)</w:t>
      </w:r>
    </w:p>
    <w:p w:rsidR="00000000" w:rsidDel="00000000" w:rsidP="00000000" w:rsidRDefault="00000000" w:rsidRPr="00000000" w14:paraId="0000002B">
      <w:pPr>
        <w:pStyle w:val="Heading2"/>
        <w:rPr>
          <w:rFonts w:ascii="Calibri" w:cs="Calibri" w:eastAsia="Calibri" w:hAnsi="Calibri"/>
        </w:rPr>
      </w:pPr>
      <w:bookmarkStart w:colFirst="0" w:colLast="0" w:name="_9fphtqpaip99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Projects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Stock Dataset Analysis: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Python scripting, Data cleaning, Data analysis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Utilized Python for stock dataset analysis, including data cleaning and data analysis.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Implemented data cleaning techniques to ensure data accuracy and reliability.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Conducted data analysis to derive meaningful insights from the stock dataset.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Leveraged data visualization tools to present findings in a clear and concise manner.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Demonstrated proficiency in Python, data cleaning, and data analysis techniques.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Text Summarizer: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JavaScript, HTML5, PHP OOP, CSS, SQL, Python, Flask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Developed a full stack Text Summarizer web application.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Implemented text summarization using an unsupervised learning approach to find sentences similarity and rank them.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Utilized Flask framework and SpaCy to build a web application that can summarize texts of varying lengths and return a summary with a reading time estimation.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Included a reset button that allows users to input a new text for summarization.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Demonstrated proficiency in web development, natural language processing, and machine learning techniques.</w:t>
      </w:r>
    </w:p>
    <w:p w:rsidR="00000000" w:rsidDel="00000000" w:rsidP="00000000" w:rsidRDefault="00000000" w:rsidRPr="00000000" w14:paraId="00000038">
      <w:pPr>
        <w:pStyle w:val="Heading2"/>
        <w:rPr>
          <w:rFonts w:ascii="Calibri" w:cs="Calibri" w:eastAsia="Calibri" w:hAnsi="Calibri"/>
        </w:rPr>
      </w:pPr>
      <w:bookmarkStart w:colFirst="0" w:colLast="0" w:name="_cz1e4kp1pvz5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Publication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40" w:lineRule="auto"/>
        <w:ind w:left="720" w:hanging="360"/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sz w:val="24"/>
            <w:szCs w:val="24"/>
            <w:rtl w:val="0"/>
          </w:rPr>
          <w:t xml:space="preserve">Ensemble learning based early detection of influenza disease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Multimedia Tools and Applications Springer Nature, May 2023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Our work  proposes efficient machine learning models for early detection of influenza using Influenza Research Database and Human Surveillance Records data sets. Ensemble-based stacked algorithms are implemented and compared with other models, demonstrating improved performance in detecting influenza.</w:t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sz w:val="24"/>
            <w:szCs w:val="24"/>
            <w:rtl w:val="0"/>
          </w:rPr>
          <w:t xml:space="preserve">Early Detection of Influenza using Machine Learning Techniques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Recent Innovations in Computing LNEE Springer, 2021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Our work proposes machine learning algorithms to predict influenza infection in emergency department patients with influenza-like illness. The study compares 7 machine learning algorithms and finds that eXtreme Gradient Boosting performs best, outperforming previous clinical prediction models. The model identifies key clinical features associated with influenza infection, providing a valuable tool for early detection and treatment.</w:t>
      </w:r>
    </w:p>
    <w:sectPr>
      <w:pgSz w:h="16838" w:w="11906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k.springer.com/chapter/10.1007/978-981-16-8892-8_9" TargetMode="External"/><Relationship Id="rId10" Type="http://schemas.openxmlformats.org/officeDocument/2006/relationships/hyperlink" Target="https://link.springer.com/article/10.1007/s11042-023-15848-2" TargetMode="External"/><Relationship Id="rId9" Type="http://schemas.openxmlformats.org/officeDocument/2006/relationships/hyperlink" Target="https://www.linkedin.com/in/anushka-sharma-1111drg" TargetMode="External"/><Relationship Id="rId5" Type="http://schemas.openxmlformats.org/officeDocument/2006/relationships/styles" Target="styles.xml"/><Relationship Id="rId6" Type="http://schemas.openxmlformats.org/officeDocument/2006/relationships/hyperlink" Target="mailto:anushkshrma0808@gmail.com" TargetMode="External"/><Relationship Id="rId7" Type="http://schemas.openxmlformats.org/officeDocument/2006/relationships/hyperlink" Target="https://www.linkedin.com/in/anushka-sharma-1111drg" TargetMode="External"/><Relationship Id="rId8" Type="http://schemas.openxmlformats.org/officeDocument/2006/relationships/hyperlink" Target="mailto:anushkshrma08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