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 w:line="256" w:lineRule="auto"/>
        <w:ind w:left="3528" w:right="3518" w:firstLine="0"/>
        <w:jc w:val="center"/>
        <w:rPr>
          <w:rFonts w:ascii="Calibri"/>
          <w:b/>
          <w:sz w:val="24"/>
        </w:rPr>
      </w:pPr>
      <w:r>
        <w:rPr>
          <w:rFonts w:ascii="Calibri"/>
          <w:b/>
          <w:sz w:val="24"/>
        </w:rPr>
        <w:t>Project Design Phase-I Solution Architecture</w:t>
      </w:r>
    </w:p>
    <w:p>
      <w:pPr>
        <w:pStyle w:val="4"/>
        <w:rPr>
          <w:rFonts w:ascii="Calibri"/>
          <w:b/>
          <w:sz w:val="28"/>
        </w:rPr>
      </w:pPr>
    </w:p>
    <w:tbl>
      <w:tblPr>
        <w:tblStyle w:val="3"/>
        <w:tblW w:w="0" w:type="auto"/>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4508" w:type="dxa"/>
          </w:tcPr>
          <w:p>
            <w:pPr>
              <w:pStyle w:val="7"/>
              <w:rPr>
                <w:sz w:val="22"/>
              </w:rPr>
            </w:pPr>
            <w:r>
              <w:rPr>
                <w:sz w:val="22"/>
              </w:rPr>
              <w:t>Date</w:t>
            </w:r>
          </w:p>
        </w:tc>
        <w:tc>
          <w:tcPr>
            <w:tcW w:w="4513" w:type="dxa"/>
          </w:tcPr>
          <w:p>
            <w:pPr>
              <w:pStyle w:val="7"/>
              <w:ind w:left="0" w:leftChars="0" w:firstLine="110" w:firstLineChars="50"/>
              <w:rPr>
                <w:rFonts w:hint="default"/>
                <w:sz w:val="22"/>
                <w:lang w:val="en-US"/>
              </w:rPr>
            </w:pPr>
            <w:r>
              <w:rPr>
                <w:rFonts w:hint="default"/>
                <w:sz w:val="22"/>
                <w:lang w:val="en-US"/>
              </w:rPr>
              <w:t>05 Nov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4508" w:type="dxa"/>
          </w:tcPr>
          <w:p>
            <w:pPr>
              <w:pStyle w:val="7"/>
              <w:rPr>
                <w:sz w:val="22"/>
              </w:rPr>
            </w:pPr>
            <w:r>
              <w:rPr>
                <w:sz w:val="22"/>
              </w:rPr>
              <w:t>Team ID</w:t>
            </w:r>
          </w:p>
        </w:tc>
        <w:tc>
          <w:tcPr>
            <w:tcW w:w="4513" w:type="dxa"/>
          </w:tcPr>
          <w:p>
            <w:pPr>
              <w:pStyle w:val="7"/>
              <w:rPr>
                <w:rFonts w:hint="default"/>
                <w:sz w:val="22"/>
                <w:lang w:val="en-US"/>
              </w:rPr>
            </w:pPr>
            <w:r>
              <w:rPr>
                <w:sz w:val="22"/>
              </w:rPr>
              <w:t>PNT2022TMID4</w:t>
            </w:r>
            <w:r>
              <w:rPr>
                <w:rFonts w:hint="default"/>
                <w:sz w:val="22"/>
                <w:lang w:val="en-US"/>
              </w:rPr>
              <w:t>8769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4508" w:type="dxa"/>
          </w:tcPr>
          <w:p>
            <w:pPr>
              <w:pStyle w:val="7"/>
              <w:rPr>
                <w:sz w:val="22"/>
              </w:rPr>
            </w:pPr>
            <w:r>
              <w:rPr>
                <w:sz w:val="22"/>
              </w:rPr>
              <w:t>Project Name</w:t>
            </w:r>
          </w:p>
        </w:tc>
        <w:tc>
          <w:tcPr>
            <w:tcW w:w="4513" w:type="dxa"/>
          </w:tcPr>
          <w:p>
            <w:pPr>
              <w:pStyle w:val="7"/>
              <w:spacing w:before="25" w:line="290" w:lineRule="atLeast"/>
              <w:ind w:right="280"/>
              <w:rPr>
                <w:sz w:val="22"/>
              </w:rPr>
            </w:pPr>
            <w:r>
              <w:rPr>
                <w:sz w:val="22"/>
              </w:rPr>
              <w:t>Gas Leakage monitoring &amp; Alerting system for Industries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4508" w:type="dxa"/>
          </w:tcPr>
          <w:p>
            <w:pPr>
              <w:pStyle w:val="7"/>
              <w:spacing w:before="49"/>
              <w:rPr>
                <w:sz w:val="22"/>
              </w:rPr>
            </w:pPr>
            <w:r>
              <w:rPr>
                <w:sz w:val="22"/>
              </w:rPr>
              <w:t>Maximum Marks</w:t>
            </w:r>
          </w:p>
        </w:tc>
        <w:tc>
          <w:tcPr>
            <w:tcW w:w="4513" w:type="dxa"/>
          </w:tcPr>
          <w:p>
            <w:pPr>
              <w:pStyle w:val="7"/>
              <w:spacing w:before="49"/>
              <w:rPr>
                <w:sz w:val="22"/>
              </w:rPr>
            </w:pPr>
            <w:r>
              <w:rPr>
                <w:sz w:val="22"/>
              </w:rPr>
              <w:t>4 Marks</w:t>
            </w:r>
            <w:bookmarkStart w:id="0" w:name="_GoBack"/>
            <w:bookmarkEnd w:id="0"/>
          </w:p>
        </w:tc>
      </w:tr>
    </w:tbl>
    <w:p>
      <w:pPr>
        <w:pStyle w:val="4"/>
        <w:rPr>
          <w:rFonts w:ascii="Calibri"/>
          <w:b/>
          <w:sz w:val="24"/>
        </w:rPr>
      </w:pPr>
    </w:p>
    <w:p>
      <w:pPr>
        <w:pStyle w:val="4"/>
        <w:spacing w:before="1"/>
        <w:rPr>
          <w:rFonts w:ascii="Calibri"/>
          <w:b/>
          <w:sz w:val="18"/>
        </w:rPr>
      </w:pPr>
    </w:p>
    <w:p>
      <w:pPr>
        <w:spacing w:before="0"/>
        <w:ind w:left="106" w:right="0" w:firstLine="0"/>
        <w:jc w:val="left"/>
        <w:rPr>
          <w:b/>
          <w:sz w:val="24"/>
        </w:rPr>
      </w:pPr>
      <w:r>
        <w:rPr>
          <w:b/>
          <w:sz w:val="24"/>
        </w:rPr>
        <w:t>Solution Architecture:</w:t>
      </w:r>
    </w:p>
    <w:p>
      <w:pPr>
        <w:pStyle w:val="4"/>
        <w:spacing w:before="5"/>
        <w:rPr>
          <w:b/>
          <w:sz w:val="28"/>
        </w:rPr>
      </w:pPr>
    </w:p>
    <w:p>
      <w:pPr>
        <w:pStyle w:val="6"/>
        <w:numPr>
          <w:ilvl w:val="0"/>
          <w:numId w:val="1"/>
        </w:numPr>
        <w:tabs>
          <w:tab w:val="left" w:pos="825"/>
          <w:tab w:val="left" w:pos="826"/>
        </w:tabs>
        <w:spacing w:before="1" w:after="0" w:line="232" w:lineRule="auto"/>
        <w:ind w:left="826" w:right="153" w:hanging="360"/>
        <w:jc w:val="left"/>
        <w:rPr>
          <w:sz w:val="27"/>
        </w:rPr>
      </w:pPr>
      <w:r>
        <w:rPr>
          <w:sz w:val="27"/>
        </w:rPr>
        <w:t>This project helps the industries in monitoring the emission of harmful gases</w:t>
      </w:r>
    </w:p>
    <w:p>
      <w:pPr>
        <w:pStyle w:val="6"/>
        <w:numPr>
          <w:ilvl w:val="0"/>
          <w:numId w:val="1"/>
        </w:numPr>
        <w:tabs>
          <w:tab w:val="left" w:pos="825"/>
          <w:tab w:val="left" w:pos="826"/>
        </w:tabs>
        <w:spacing w:before="5" w:after="0" w:line="232" w:lineRule="auto"/>
        <w:ind w:left="826" w:right="639" w:hanging="360"/>
        <w:jc w:val="left"/>
        <w:rPr>
          <w:sz w:val="27"/>
        </w:rPr>
      </w:pPr>
      <w:r>
        <w:rPr>
          <w:sz w:val="27"/>
        </w:rPr>
        <w:t>In several areas, the gas sensors will be integrated to monitor</w:t>
      </w:r>
      <w:r>
        <w:rPr>
          <w:spacing w:val="-23"/>
          <w:sz w:val="27"/>
        </w:rPr>
        <w:t xml:space="preserve"> </w:t>
      </w:r>
      <w:r>
        <w:rPr>
          <w:sz w:val="27"/>
        </w:rPr>
        <w:t>the gas leakage</w:t>
      </w:r>
    </w:p>
    <w:p>
      <w:pPr>
        <w:pStyle w:val="6"/>
        <w:numPr>
          <w:ilvl w:val="0"/>
          <w:numId w:val="1"/>
        </w:numPr>
        <w:tabs>
          <w:tab w:val="left" w:pos="825"/>
          <w:tab w:val="left" w:pos="826"/>
        </w:tabs>
        <w:spacing w:before="5" w:after="0" w:line="232" w:lineRule="auto"/>
        <w:ind w:left="826" w:right="800" w:hanging="360"/>
        <w:jc w:val="left"/>
        <w:rPr>
          <w:sz w:val="27"/>
        </w:rPr>
      </w:pPr>
      <w:r>
        <w:rPr>
          <w:sz w:val="27"/>
        </w:rPr>
        <w:t>If in any area gas leakage is detected the admins will be notified along with the</w:t>
      </w:r>
      <w:r>
        <w:rPr>
          <w:spacing w:val="-2"/>
          <w:sz w:val="27"/>
        </w:rPr>
        <w:t xml:space="preserve"> </w:t>
      </w:r>
      <w:r>
        <w:rPr>
          <w:sz w:val="27"/>
        </w:rPr>
        <w:t>location</w:t>
      </w:r>
    </w:p>
    <w:p>
      <w:pPr>
        <w:pStyle w:val="6"/>
        <w:numPr>
          <w:ilvl w:val="0"/>
          <w:numId w:val="1"/>
        </w:numPr>
        <w:tabs>
          <w:tab w:val="left" w:pos="825"/>
          <w:tab w:val="left" w:pos="826"/>
        </w:tabs>
        <w:spacing w:before="0" w:after="0" w:line="305" w:lineRule="exact"/>
        <w:ind w:left="826" w:right="0" w:hanging="360"/>
        <w:jc w:val="left"/>
        <w:rPr>
          <w:sz w:val="27"/>
        </w:rPr>
      </w:pPr>
      <w:r>
        <w:rPr>
          <w:sz w:val="27"/>
        </w:rPr>
        <w:t>In the web application, admins can view the sensor</w:t>
      </w:r>
      <w:r>
        <w:rPr>
          <w:spacing w:val="-16"/>
          <w:sz w:val="27"/>
        </w:rPr>
        <w:t xml:space="preserve"> </w:t>
      </w:r>
      <w:r>
        <w:rPr>
          <w:sz w:val="27"/>
        </w:rPr>
        <w:t>parameters.</w:t>
      </w:r>
    </w:p>
    <w:p>
      <w:pPr>
        <w:pStyle w:val="6"/>
        <w:numPr>
          <w:ilvl w:val="0"/>
          <w:numId w:val="1"/>
        </w:numPr>
        <w:tabs>
          <w:tab w:val="left" w:pos="825"/>
          <w:tab w:val="left" w:pos="826"/>
        </w:tabs>
        <w:spacing w:before="31" w:after="0" w:line="232" w:lineRule="auto"/>
        <w:ind w:left="826" w:right="322" w:hanging="360"/>
        <w:jc w:val="left"/>
        <w:rPr>
          <w:sz w:val="27"/>
        </w:rPr>
      </w:pPr>
      <w:r>
        <w:rPr>
          <w:sz w:val="27"/>
        </w:rPr>
        <w:t>The traditional Gas Leakage Detector Systems though have great precision, fail to</w:t>
      </w:r>
      <w:r>
        <w:rPr>
          <w:spacing w:val="-54"/>
          <w:sz w:val="27"/>
        </w:rPr>
        <w:t xml:space="preserve"> </w:t>
      </w:r>
      <w:r>
        <w:rPr>
          <w:sz w:val="27"/>
        </w:rPr>
        <w:t>acknowledge a few factors in the field of alerting the people about the</w:t>
      </w:r>
      <w:r>
        <w:rPr>
          <w:spacing w:val="-4"/>
          <w:sz w:val="27"/>
        </w:rPr>
        <w:t xml:space="preserve"> </w:t>
      </w:r>
      <w:r>
        <w:rPr>
          <w:sz w:val="27"/>
        </w:rPr>
        <w:t>leakage.</w:t>
      </w:r>
    </w:p>
    <w:p>
      <w:pPr>
        <w:pStyle w:val="6"/>
        <w:numPr>
          <w:ilvl w:val="0"/>
          <w:numId w:val="1"/>
        </w:numPr>
        <w:tabs>
          <w:tab w:val="left" w:pos="826"/>
        </w:tabs>
        <w:spacing w:before="3" w:after="0" w:line="232" w:lineRule="auto"/>
        <w:ind w:left="826" w:right="199" w:hanging="360"/>
        <w:jc w:val="both"/>
        <w:rPr>
          <w:sz w:val="27"/>
        </w:rPr>
      </w:pPr>
      <w:r>
        <w:rPr>
          <w:sz w:val="27"/>
        </w:rPr>
        <w:t>Therefore we have used the IoT technology to make a Gas Leakage Detector having Smart Alerting techniques involving calling, sending text message and an e-mail to the concerned authority and an ability to predict hazardous situation so that people could be made aware in advance by performing data analytics on sensor</w:t>
      </w:r>
      <w:r>
        <w:rPr>
          <w:spacing w:val="-8"/>
          <w:sz w:val="27"/>
        </w:rPr>
        <w:t xml:space="preserve"> </w:t>
      </w:r>
      <w:r>
        <w:rPr>
          <w:sz w:val="27"/>
        </w:rPr>
        <w:t>readings.</w:t>
      </w:r>
    </w:p>
    <w:p>
      <w:pPr>
        <w:pStyle w:val="6"/>
        <w:numPr>
          <w:ilvl w:val="0"/>
          <w:numId w:val="1"/>
        </w:numPr>
        <w:tabs>
          <w:tab w:val="left" w:pos="825"/>
          <w:tab w:val="left" w:pos="826"/>
        </w:tabs>
        <w:spacing w:before="7" w:after="0" w:line="232" w:lineRule="auto"/>
        <w:ind w:left="826" w:right="410" w:hanging="360"/>
        <w:jc w:val="left"/>
        <w:rPr>
          <w:sz w:val="27"/>
        </w:rPr>
      </w:pPr>
      <w:r>
        <w:rPr>
          <w:sz w:val="27"/>
        </w:rPr>
        <w:t>IoT technology to make a Gas Leakage Detector having Smart Alerting techniques involving calling, sending text message and an email to the concerned authority and an ability to predict hazardous situation so that people could be made aware in advance by performing data analytics on sensor</w:t>
      </w:r>
      <w:r>
        <w:rPr>
          <w:spacing w:val="-5"/>
          <w:sz w:val="27"/>
        </w:rPr>
        <w:t xml:space="preserve"> </w:t>
      </w:r>
      <w:r>
        <w:rPr>
          <w:sz w:val="27"/>
        </w:rPr>
        <w:t>readings.</w:t>
      </w:r>
    </w:p>
    <w:p>
      <w:pPr>
        <w:spacing w:after="0" w:line="232" w:lineRule="auto"/>
        <w:jc w:val="left"/>
        <w:rPr>
          <w:sz w:val="27"/>
        </w:rPr>
        <w:sectPr>
          <w:type w:val="continuous"/>
          <w:pgSz w:w="11910" w:h="16840"/>
          <w:pgMar w:top="820" w:right="1320" w:bottom="280" w:left="1320" w:header="720" w:footer="720" w:gutter="0"/>
          <w:cols w:space="720" w:num="1"/>
        </w:sectPr>
      </w:pPr>
    </w:p>
    <w:p>
      <w:pPr>
        <w:spacing w:before="161"/>
        <w:ind w:left="106" w:right="0" w:firstLine="0"/>
        <w:jc w:val="left"/>
        <w:rPr>
          <w:rFonts w:ascii="Calibri"/>
          <w:b/>
          <w:sz w:val="22"/>
        </w:rPr>
      </w:pPr>
      <w:r>
        <w:rPr>
          <w:b/>
          <w:sz w:val="24"/>
        </w:rPr>
        <w:t>Solution Architecture Diagram</w:t>
      </w:r>
      <w:r>
        <w:rPr>
          <w:rFonts w:ascii="Calibri"/>
          <w:b/>
          <w:sz w:val="22"/>
        </w:rPr>
        <w:t>:</w:t>
      </w:r>
    </w:p>
    <w:p>
      <w:pPr>
        <w:pStyle w:val="4"/>
        <w:rPr>
          <w:rFonts w:ascii="Calibri"/>
          <w:b/>
          <w:sz w:val="20"/>
        </w:rPr>
      </w:pPr>
    </w:p>
    <w:p>
      <w:pPr>
        <w:pStyle w:val="4"/>
        <w:rPr>
          <w:rFonts w:ascii="Calibri"/>
          <w:b/>
          <w:sz w:val="20"/>
        </w:rPr>
      </w:pPr>
    </w:p>
    <w:p>
      <w:pPr>
        <w:pStyle w:val="4"/>
        <w:rPr>
          <w:rFonts w:ascii="Calibri"/>
          <w:b/>
          <w:sz w:val="20"/>
        </w:rPr>
      </w:pPr>
    </w:p>
    <w:p>
      <w:pPr>
        <w:pStyle w:val="4"/>
        <w:spacing w:before="11"/>
        <w:rPr>
          <w:rFonts w:ascii="Calibri"/>
          <w:b/>
          <w:sz w:val="28"/>
        </w:rPr>
      </w:pPr>
      <w:r>
        <w:drawing>
          <wp:anchor distT="0" distB="0" distL="0" distR="0" simplePos="0" relativeHeight="251659264" behindDoc="0" locked="0" layoutInCell="1" allowOverlap="1">
            <wp:simplePos x="0" y="0"/>
            <wp:positionH relativeFrom="page">
              <wp:posOffset>963930</wp:posOffset>
            </wp:positionH>
            <wp:positionV relativeFrom="paragraph">
              <wp:posOffset>248920</wp:posOffset>
            </wp:positionV>
            <wp:extent cx="5434330" cy="42259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434478" cy="4226052"/>
                    </a:xfrm>
                    <a:prstGeom prst="rect">
                      <a:avLst/>
                    </a:prstGeom>
                  </pic:spPr>
                </pic:pic>
              </a:graphicData>
            </a:graphic>
          </wp:anchor>
        </w:drawing>
      </w:r>
    </w:p>
    <w:p>
      <w:pPr>
        <w:spacing w:before="80"/>
        <w:ind w:left="106" w:right="0" w:firstLine="0"/>
        <w:jc w:val="left"/>
        <w:rPr>
          <w:i/>
          <w:sz w:val="21"/>
        </w:rPr>
      </w:pPr>
      <w:r>
        <w:rPr>
          <w:i/>
          <w:color w:val="333333"/>
          <w:sz w:val="21"/>
        </w:rPr>
        <w:t>Figure 1: System Architecture</w:t>
      </w:r>
    </w:p>
    <w:p>
      <w:pPr>
        <w:pStyle w:val="4"/>
        <w:rPr>
          <w:i/>
          <w:sz w:val="24"/>
        </w:rPr>
      </w:pPr>
    </w:p>
    <w:p>
      <w:pPr>
        <w:pStyle w:val="4"/>
        <w:spacing w:before="1"/>
        <w:rPr>
          <w:i/>
          <w:sz w:val="34"/>
        </w:rPr>
      </w:pPr>
    </w:p>
    <w:p>
      <w:pPr>
        <w:spacing w:before="0"/>
        <w:ind w:left="106" w:right="0" w:firstLine="0"/>
        <w:jc w:val="left"/>
        <w:rPr>
          <w:i/>
          <w:sz w:val="21"/>
        </w:rPr>
      </w:pPr>
      <w:r>
        <w:rPr>
          <w:i/>
          <w:color w:val="333333"/>
          <w:sz w:val="21"/>
        </w:rPr>
        <w:t>Technical Architecture:</w:t>
      </w:r>
    </w:p>
    <w:p>
      <w:pPr>
        <w:pStyle w:val="4"/>
        <w:spacing w:before="7"/>
        <w:rPr>
          <w:i/>
          <w:sz w:val="11"/>
        </w:rPr>
      </w:pPr>
      <w:r>
        <w:drawing>
          <wp:anchor distT="0" distB="0" distL="0" distR="0" simplePos="0" relativeHeight="251660288" behindDoc="0" locked="0" layoutInCell="1" allowOverlap="1">
            <wp:simplePos x="0" y="0"/>
            <wp:positionH relativeFrom="page">
              <wp:posOffset>933450</wp:posOffset>
            </wp:positionH>
            <wp:positionV relativeFrom="paragraph">
              <wp:posOffset>109220</wp:posOffset>
            </wp:positionV>
            <wp:extent cx="4093210" cy="1962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4092937" cy="1962150"/>
                    </a:xfrm>
                    <a:prstGeom prst="rect">
                      <a:avLst/>
                    </a:prstGeom>
                  </pic:spPr>
                </pic:pic>
              </a:graphicData>
            </a:graphic>
          </wp:anchor>
        </w:drawing>
      </w:r>
    </w:p>
    <w:p>
      <w:pPr>
        <w:spacing w:after="0"/>
        <w:rPr>
          <w:sz w:val="11"/>
        </w:rPr>
        <w:sectPr>
          <w:pgSz w:w="11910" w:h="16840"/>
          <w:pgMar w:top="1580" w:right="1320" w:bottom="280" w:left="1320" w:header="720" w:footer="720" w:gutter="0"/>
          <w:cols w:space="720" w:num="1"/>
        </w:sectPr>
      </w:pPr>
    </w:p>
    <w:p>
      <w:pPr>
        <w:spacing w:before="36" w:line="400" w:lineRule="auto"/>
        <w:ind w:left="106" w:right="1319" w:firstLine="14"/>
        <w:jc w:val="left"/>
        <w:rPr>
          <w:rFonts w:ascii="Calibri"/>
          <w:b/>
          <w:sz w:val="22"/>
        </w:rPr>
      </w:pPr>
      <w:r>
        <w:rPr>
          <w:rFonts w:ascii="Calibri"/>
          <w:b/>
          <w:sz w:val="22"/>
        </w:rPr>
        <w:t xml:space="preserve">Reference: </w:t>
      </w:r>
      <w:r>
        <w:fldChar w:fldCharType="begin"/>
      </w:r>
      <w:r>
        <w:instrText xml:space="preserve"> HYPERLINK "https://careereducation.smartinternz.com/Student/guided_project_workspace/2995" \h </w:instrText>
      </w:r>
      <w:r>
        <w:fldChar w:fldCharType="separate"/>
      </w:r>
      <w:r>
        <w:rPr>
          <w:rFonts w:ascii="Calibri"/>
          <w:b/>
          <w:color w:val="0462C1"/>
          <w:sz w:val="22"/>
          <w:u w:val="single" w:color="0462C1"/>
        </w:rPr>
        <w:t>https://careereducation.smartinternz.com/Student/guided_project_workspace/2995</w:t>
      </w:r>
      <w:r>
        <w:rPr>
          <w:rFonts w:ascii="Calibri"/>
          <w:b/>
          <w:color w:val="0462C1"/>
          <w:sz w:val="22"/>
          <w:u w:val="single" w:color="0462C1"/>
        </w:rPr>
        <w:fldChar w:fldCharType="end"/>
      </w:r>
    </w:p>
    <w:p>
      <w:pPr>
        <w:spacing w:before="1" w:line="259" w:lineRule="auto"/>
        <w:ind w:left="115" w:right="638" w:hanging="10"/>
        <w:jc w:val="left"/>
        <w:rPr>
          <w:rFonts w:ascii="Calibri"/>
          <w:b/>
          <w:sz w:val="22"/>
        </w:rPr>
      </w:pP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https://www.semanticscholar.org/paper/Smart</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System</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for</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Human</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Presence</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-Detection</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-and</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w:t>
      </w:r>
      <w:r>
        <w:rPr>
          <w:rFonts w:ascii="Calibri"/>
          <w:b/>
          <w:color w:val="0462C1"/>
          <w:sz w:val="22"/>
          <w:u w:val="single" w:color="0462C1"/>
        </w:rPr>
        <w:fldChar w:fldCharType="end"/>
      </w:r>
      <w:r>
        <w:rPr>
          <w:rFonts w:ascii="Calibri"/>
          <w:b/>
          <w:color w:val="0462C1"/>
          <w:sz w:val="22"/>
        </w:rPr>
        <w:t xml:space="preserve"> </w:t>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Gas</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Chaudhar</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i-</w:t>
      </w:r>
      <w:r>
        <w:rPr>
          <w:rFonts w:ascii="Calibri"/>
          <w:b/>
          <w:color w:val="0462C1"/>
          <w:sz w:val="22"/>
          <w:u w:val="single" w:color="0462C1"/>
        </w:rPr>
        <w:fldChar w:fldCharType="end"/>
      </w:r>
      <w:r>
        <w:fldChar w:fldCharType="begin"/>
      </w:r>
      <w:r>
        <w:instrText xml:space="preserve"> HYPERLINK "https://www.semanticscholar.org/paper/Smart-System-for-Human-Presence-Detection-and-Gas-Chaudhari-Sayyad/5e844bf68664c5928277ad4a88e7bfa2d1891bc5/figure/4" \h </w:instrText>
      </w:r>
      <w:r>
        <w:fldChar w:fldCharType="separate"/>
      </w:r>
      <w:r>
        <w:rPr>
          <w:rFonts w:ascii="Calibri"/>
          <w:b/>
          <w:color w:val="0462C1"/>
          <w:sz w:val="22"/>
          <w:u w:val="single" w:color="0462C1"/>
        </w:rPr>
        <w:t>Sayyad/5e844bf68664c5928277ad4a88e7bfa2d1891bc5/figure/4</w:t>
      </w:r>
      <w:r>
        <w:rPr>
          <w:rFonts w:ascii="Calibri"/>
          <w:b/>
          <w:color w:val="0462C1"/>
          <w:sz w:val="22"/>
          <w:u w:val="single" w:color="0462C1"/>
        </w:rPr>
        <w:fldChar w:fldCharType="end"/>
      </w:r>
    </w:p>
    <w:sectPr>
      <w:pgSz w:w="11910" w:h="16840"/>
      <w:pgMar w:top="1140" w:right="13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DCABA"/>
    <w:multiLevelType w:val="multilevel"/>
    <w:tmpl w:val="59ADCABA"/>
    <w:lvl w:ilvl="0" w:tentative="0">
      <w:start w:val="0"/>
      <w:numFmt w:val="bullet"/>
      <w:lvlText w:val="•"/>
      <w:lvlJc w:val="left"/>
      <w:pPr>
        <w:ind w:left="826" w:hanging="360"/>
      </w:pPr>
      <w:rPr>
        <w:rFonts w:hint="default" w:ascii="Arial" w:hAnsi="Arial" w:eastAsia="Arial" w:cs="Arial"/>
        <w:color w:val="35465C"/>
        <w:w w:val="99"/>
        <w:sz w:val="20"/>
        <w:szCs w:val="20"/>
        <w:lang w:val="en-US" w:eastAsia="en-US" w:bidi="en-US"/>
      </w:rPr>
    </w:lvl>
    <w:lvl w:ilvl="1" w:tentative="0">
      <w:start w:val="0"/>
      <w:numFmt w:val="bullet"/>
      <w:lvlText w:val="•"/>
      <w:lvlJc w:val="left"/>
      <w:pPr>
        <w:ind w:left="1664" w:hanging="360"/>
      </w:pPr>
      <w:rPr>
        <w:rFonts w:hint="default"/>
        <w:lang w:val="en-US" w:eastAsia="en-US" w:bidi="en-US"/>
      </w:rPr>
    </w:lvl>
    <w:lvl w:ilvl="2" w:tentative="0">
      <w:start w:val="0"/>
      <w:numFmt w:val="bullet"/>
      <w:lvlText w:val="•"/>
      <w:lvlJc w:val="left"/>
      <w:pPr>
        <w:ind w:left="2509" w:hanging="360"/>
      </w:pPr>
      <w:rPr>
        <w:rFonts w:hint="default"/>
        <w:lang w:val="en-US" w:eastAsia="en-US" w:bidi="en-US"/>
      </w:rPr>
    </w:lvl>
    <w:lvl w:ilvl="3" w:tentative="0">
      <w:start w:val="0"/>
      <w:numFmt w:val="bullet"/>
      <w:lvlText w:val="•"/>
      <w:lvlJc w:val="left"/>
      <w:pPr>
        <w:ind w:left="3353" w:hanging="360"/>
      </w:pPr>
      <w:rPr>
        <w:rFonts w:hint="default"/>
        <w:lang w:val="en-US" w:eastAsia="en-US" w:bidi="en-US"/>
      </w:rPr>
    </w:lvl>
    <w:lvl w:ilvl="4" w:tentative="0">
      <w:start w:val="0"/>
      <w:numFmt w:val="bullet"/>
      <w:lvlText w:val="•"/>
      <w:lvlJc w:val="left"/>
      <w:pPr>
        <w:ind w:left="4198" w:hanging="360"/>
      </w:pPr>
      <w:rPr>
        <w:rFonts w:hint="default"/>
        <w:lang w:val="en-US" w:eastAsia="en-US" w:bidi="en-US"/>
      </w:rPr>
    </w:lvl>
    <w:lvl w:ilvl="5" w:tentative="0">
      <w:start w:val="0"/>
      <w:numFmt w:val="bullet"/>
      <w:lvlText w:val="•"/>
      <w:lvlJc w:val="left"/>
      <w:pPr>
        <w:ind w:left="5043" w:hanging="360"/>
      </w:pPr>
      <w:rPr>
        <w:rFonts w:hint="default"/>
        <w:lang w:val="en-US" w:eastAsia="en-US" w:bidi="en-US"/>
      </w:rPr>
    </w:lvl>
    <w:lvl w:ilvl="6" w:tentative="0">
      <w:start w:val="0"/>
      <w:numFmt w:val="bullet"/>
      <w:lvlText w:val="•"/>
      <w:lvlJc w:val="left"/>
      <w:pPr>
        <w:ind w:left="5887" w:hanging="360"/>
      </w:pPr>
      <w:rPr>
        <w:rFonts w:hint="default"/>
        <w:lang w:val="en-US" w:eastAsia="en-US" w:bidi="en-US"/>
      </w:rPr>
    </w:lvl>
    <w:lvl w:ilvl="7" w:tentative="0">
      <w:start w:val="0"/>
      <w:numFmt w:val="bullet"/>
      <w:lvlText w:val="•"/>
      <w:lvlJc w:val="left"/>
      <w:pPr>
        <w:ind w:left="6732" w:hanging="360"/>
      </w:pPr>
      <w:rPr>
        <w:rFonts w:hint="default"/>
        <w:lang w:val="en-US" w:eastAsia="en-US" w:bidi="en-US"/>
      </w:rPr>
    </w:lvl>
    <w:lvl w:ilvl="8" w:tentative="0">
      <w:start w:val="0"/>
      <w:numFmt w:val="bullet"/>
      <w:lvlText w:val="•"/>
      <w:lvlJc w:val="left"/>
      <w:pPr>
        <w:ind w:left="7577"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1D76C4"/>
    <w:rsid w:val="605518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27"/>
      <w:szCs w:val="27"/>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spacing w:before="5"/>
      <w:ind w:left="826" w:hanging="360"/>
    </w:pPr>
    <w:rPr>
      <w:rFonts w:ascii="Arial" w:hAnsi="Arial" w:eastAsia="Arial" w:cs="Arial"/>
      <w:lang w:val="en-US" w:eastAsia="en-US" w:bidi="en-US"/>
    </w:rPr>
  </w:style>
  <w:style w:type="paragraph" w:customStyle="1" w:styleId="7">
    <w:name w:val="Table Paragraph"/>
    <w:basedOn w:val="1"/>
    <w:qFormat/>
    <w:uiPriority w:val="1"/>
    <w:pPr>
      <w:spacing w:before="47"/>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2022-11-04T07:30:00Z</dcterms:created>
  <dc:creator>Night_Gamer_01</dc:creator>
  <cp:lastModifiedBy>Varshini</cp:lastModifiedBy>
  <dcterms:modified xsi:type="dcterms:W3CDTF">2022-11-04T08:50:45Z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2022-11-03T00:00:00Z</vt:filetime>
  </property>
  <property fmtid="{D5CDD505-2E9C-101B-9397-08002B2CF9AE}" pid="3" name="Creator">
    <vt:lpwstr>Microsoft® Word 2016</vt:lpwstr>
  </property>
  <property fmtid="{D5CDD505-2E9C-101B-9397-08002B2CF9AE}" pid="4" name="LastSaved">
    <vt:filetime>2022-11-04T00:00:00Z</vt:filetime>
  </property>
  <property fmtid="{D5CDD505-2E9C-101B-9397-08002B2CF9AE}" pid="5" name="KSOProductBuildVer">
    <vt:lpwstr>1033-11.2.0.11388</vt:lpwstr>
  </property>
  <property fmtid="{D5CDD505-2E9C-101B-9397-08002B2CF9AE}" pid="6" name="ICV">
    <vt:lpwstr>1E795EE4936447D08946858099C2DC1F</vt:lpwstr>
  </property>
</Properties>
</file>