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b w:val="1"/>
        </w:rPr>
      </w:pPr>
      <w:r w:rsidDel="00000000" w:rsidR="00000000" w:rsidRPr="00000000">
        <w:rPr>
          <w:b w:val="1"/>
          <w:rtl w:val="0"/>
        </w:rPr>
        <w:t xml:space="preserve">PaAC Open Project: Finetuning Deep Learning Models on Astrophysical Datasets</w:t>
        <w:br w:type="textWrapping"/>
      </w:r>
      <w:r w:rsidDel="00000000" w:rsidR="00000000" w:rsidRPr="00000000">
        <w:rPr>
          <w:rtl w:val="0"/>
        </w:rPr>
        <w:t xml:space="preserve"> </w:t>
      </w:r>
      <w:r w:rsidDel="00000000" w:rsidR="00000000" w:rsidRPr="00000000">
        <w:rPr>
          <w:b w:val="1"/>
          <w:rtl w:val="0"/>
        </w:rPr>
        <w:t xml:space="preserve">Core Assignment - 1</w:t>
        <w:br w:type="textWrapping"/>
      </w:r>
      <w:r w:rsidDel="00000000" w:rsidR="00000000" w:rsidRPr="00000000">
        <w:rPr>
          <w:rtl w:val="0"/>
        </w:rPr>
        <w:t xml:space="preserve"> </w:t>
      </w:r>
      <w:r w:rsidDel="00000000" w:rsidR="00000000" w:rsidRPr="00000000">
        <w:rPr>
          <w:b w:val="1"/>
          <w:rtl w:val="0"/>
        </w:rPr>
        <w:t xml:space="preserve">Literature Review &amp; Model Selection</w:t>
        <w:br w:type="textWrapping"/>
      </w:r>
      <w:r w:rsidDel="00000000" w:rsidR="00000000" w:rsidRPr="00000000">
        <w:rPr>
          <w:rtl w:val="0"/>
        </w:rPr>
        <w:t xml:space="preserve"> </w:t>
      </w:r>
      <w:r w:rsidDel="00000000" w:rsidR="00000000" w:rsidRPr="00000000">
        <w:rPr>
          <w:b w:val="1"/>
          <w:rtl w:val="0"/>
        </w:rPr>
        <w:t xml:space="preserve">Submitted by: Mahfooj Ali</w:t>
      </w:r>
    </w:p>
    <w:p w:rsidR="00000000" w:rsidDel="00000000" w:rsidP="00000000" w:rsidRDefault="00000000" w:rsidRPr="00000000" w14:paraId="0000000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pStyle w:val="Heading3"/>
        <w:keepNext w:val="0"/>
        <w:keepLines w:val="0"/>
        <w:spacing w:before="280" w:lineRule="auto"/>
        <w:rPr>
          <w:b w:val="1"/>
          <w:color w:val="000000"/>
          <w:sz w:val="26"/>
          <w:szCs w:val="26"/>
        </w:rPr>
      </w:pPr>
      <w:bookmarkStart w:colFirst="0" w:colLast="0" w:name="_jgwd3wahztrf" w:id="0"/>
      <w:bookmarkEnd w:id="0"/>
      <w:r w:rsidDel="00000000" w:rsidR="00000000" w:rsidRPr="00000000">
        <w:rPr>
          <w:b w:val="1"/>
          <w:color w:val="000000"/>
          <w:sz w:val="26"/>
          <w:szCs w:val="26"/>
          <w:rtl w:val="0"/>
        </w:rPr>
        <w:t xml:space="preserve">1. Literature Review</w:t>
      </w:r>
    </w:p>
    <w:p w:rsidR="00000000" w:rsidDel="00000000" w:rsidP="00000000" w:rsidRDefault="00000000" w:rsidRPr="00000000" w14:paraId="00000004">
      <w:pPr>
        <w:spacing w:after="240" w:before="240" w:lineRule="auto"/>
        <w:rPr/>
      </w:pPr>
      <w:r w:rsidDel="00000000" w:rsidR="00000000" w:rsidRPr="00000000">
        <w:rPr>
          <w:rtl w:val="0"/>
        </w:rPr>
        <w:t xml:space="preserve">The Galaxy Zoo project provides a large set of labeled galaxy images contributed by citizen scientists, aimed at supporting research in astrophysical morphology classification. For the purpose of this project, the primary goal is to perform galaxy image classification using deep learning models, particularly convolutional neural networks (CNNs).</w:t>
      </w:r>
    </w:p>
    <w:p w:rsidR="00000000" w:rsidDel="00000000" w:rsidP="00000000" w:rsidRDefault="00000000" w:rsidRPr="00000000" w14:paraId="00000005">
      <w:pPr>
        <w:spacing w:after="240" w:before="240" w:lineRule="auto"/>
        <w:rPr/>
      </w:pPr>
      <w:r w:rsidDel="00000000" w:rsidR="00000000" w:rsidRPr="00000000">
        <w:rPr>
          <w:rtl w:val="0"/>
        </w:rPr>
        <w:t xml:space="preserve">Prior works using the Galaxy Zoo dataset have shown that CNNs significantly outperform traditional machine learning models. Notable papers include:</w:t>
      </w:r>
    </w:p>
    <w:p w:rsidR="00000000" w:rsidDel="00000000" w:rsidP="00000000" w:rsidRDefault="00000000" w:rsidRPr="00000000" w14:paraId="00000006">
      <w:pPr>
        <w:numPr>
          <w:ilvl w:val="0"/>
          <w:numId w:val="4"/>
        </w:numPr>
        <w:spacing w:after="0" w:afterAutospacing="0" w:before="240" w:lineRule="auto"/>
        <w:ind w:left="720" w:hanging="360"/>
      </w:pPr>
      <w:r w:rsidDel="00000000" w:rsidR="00000000" w:rsidRPr="00000000">
        <w:rPr>
          <w:rtl w:val="0"/>
        </w:rPr>
        <w:t xml:space="preserve">“Galaxy Morphology Classification using Deep Convolutional Neural Networks” – Dieleman et al.</w:t>
        <w:br w:type="textWrapping"/>
      </w:r>
    </w:p>
    <w:p w:rsidR="00000000" w:rsidDel="00000000" w:rsidP="00000000" w:rsidRDefault="00000000" w:rsidRPr="00000000" w14:paraId="00000007">
      <w:pPr>
        <w:numPr>
          <w:ilvl w:val="0"/>
          <w:numId w:val="4"/>
        </w:numPr>
        <w:spacing w:after="240" w:before="0" w:beforeAutospacing="0" w:lineRule="auto"/>
        <w:ind w:left="720" w:hanging="360"/>
      </w:pPr>
      <w:r w:rsidDel="00000000" w:rsidR="00000000" w:rsidRPr="00000000">
        <w:rPr>
          <w:rtl w:val="0"/>
        </w:rPr>
        <w:t xml:space="preserve">"Morphological Classification of Galaxies Using Deep Learning" – Huertas-Company et al.</w:t>
        <w:br w:type="textWrapping"/>
      </w:r>
    </w:p>
    <w:p w:rsidR="00000000" w:rsidDel="00000000" w:rsidP="00000000" w:rsidRDefault="00000000" w:rsidRPr="00000000" w14:paraId="00000008">
      <w:pPr>
        <w:spacing w:after="240" w:before="240" w:lineRule="auto"/>
        <w:rPr/>
      </w:pPr>
      <w:r w:rsidDel="00000000" w:rsidR="00000000" w:rsidRPr="00000000">
        <w:rPr>
          <w:rtl w:val="0"/>
        </w:rPr>
        <w:t xml:space="preserve">These papers emphasize the importance of transfer learning and data augmentation to improve performance on astrophysical image datasets.</w:t>
      </w:r>
    </w:p>
    <w:p w:rsidR="00000000" w:rsidDel="00000000" w:rsidP="00000000" w:rsidRDefault="00000000" w:rsidRPr="00000000" w14:paraId="0000000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A">
      <w:pPr>
        <w:pStyle w:val="Heading3"/>
        <w:keepNext w:val="0"/>
        <w:keepLines w:val="0"/>
        <w:spacing w:before="280" w:lineRule="auto"/>
        <w:rPr>
          <w:b w:val="1"/>
          <w:color w:val="000000"/>
          <w:sz w:val="26"/>
          <w:szCs w:val="26"/>
        </w:rPr>
      </w:pPr>
      <w:bookmarkStart w:colFirst="0" w:colLast="0" w:name="_ea0svdn3tpm8" w:id="1"/>
      <w:bookmarkEnd w:id="1"/>
      <w:r w:rsidDel="00000000" w:rsidR="00000000" w:rsidRPr="00000000">
        <w:rPr>
          <w:b w:val="1"/>
          <w:color w:val="000000"/>
          <w:sz w:val="26"/>
          <w:szCs w:val="26"/>
          <w:rtl w:val="0"/>
        </w:rPr>
        <w:t xml:space="preserve">2. Pretrained Model Selection</w:t>
      </w:r>
    </w:p>
    <w:p w:rsidR="00000000" w:rsidDel="00000000" w:rsidP="00000000" w:rsidRDefault="00000000" w:rsidRPr="00000000" w14:paraId="0000000B">
      <w:pPr>
        <w:spacing w:after="240" w:before="240" w:lineRule="auto"/>
        <w:rPr/>
      </w:pPr>
      <w:r w:rsidDel="00000000" w:rsidR="00000000" w:rsidRPr="00000000">
        <w:rPr>
          <w:rtl w:val="0"/>
        </w:rPr>
        <w:t xml:space="preserve">After reviewing multiple models, I propose using </w:t>
      </w:r>
      <w:r w:rsidDel="00000000" w:rsidR="00000000" w:rsidRPr="00000000">
        <w:rPr>
          <w:b w:val="1"/>
          <w:rtl w:val="0"/>
        </w:rPr>
        <w:t xml:space="preserve">ResNet-50</w:t>
      </w:r>
      <w:r w:rsidDel="00000000" w:rsidR="00000000" w:rsidRPr="00000000">
        <w:rPr>
          <w:rtl w:val="0"/>
        </w:rPr>
        <w:t xml:space="preserve"> as the base pretrained model due to the following reasons:</w:t>
      </w:r>
    </w:p>
    <w:p w:rsidR="00000000" w:rsidDel="00000000" w:rsidP="00000000" w:rsidRDefault="00000000" w:rsidRPr="00000000" w14:paraId="0000000C">
      <w:pPr>
        <w:numPr>
          <w:ilvl w:val="0"/>
          <w:numId w:val="5"/>
        </w:numPr>
        <w:spacing w:after="0" w:afterAutospacing="0" w:before="240" w:lineRule="auto"/>
        <w:ind w:left="720" w:hanging="360"/>
      </w:pPr>
      <w:r w:rsidDel="00000000" w:rsidR="00000000" w:rsidRPr="00000000">
        <w:rPr>
          <w:b w:val="1"/>
          <w:rtl w:val="0"/>
        </w:rPr>
        <w:t xml:space="preserve">Feasibility</w:t>
      </w:r>
      <w:r w:rsidDel="00000000" w:rsidR="00000000" w:rsidRPr="00000000">
        <w:rPr>
          <w:rtl w:val="0"/>
        </w:rPr>
        <w:t xml:space="preserve">: ResNet-50 is computationally less intensive than larger architectures like ResNet-101 or ViT, making it suitable for training on standard GPUs or cloud platforms (like Google Colab).</w:t>
        <w:br w:type="textWrapping"/>
      </w:r>
    </w:p>
    <w:p w:rsidR="00000000" w:rsidDel="00000000" w:rsidP="00000000" w:rsidRDefault="00000000" w:rsidRPr="00000000" w14:paraId="0000000D">
      <w:pPr>
        <w:numPr>
          <w:ilvl w:val="0"/>
          <w:numId w:val="5"/>
        </w:numPr>
        <w:spacing w:after="0" w:afterAutospacing="0" w:before="0" w:beforeAutospacing="0" w:lineRule="auto"/>
        <w:ind w:left="720" w:hanging="360"/>
      </w:pPr>
      <w:r w:rsidDel="00000000" w:rsidR="00000000" w:rsidRPr="00000000">
        <w:rPr>
          <w:b w:val="1"/>
          <w:rtl w:val="0"/>
        </w:rPr>
        <w:t xml:space="preserve">Performance</w:t>
      </w:r>
      <w:r w:rsidDel="00000000" w:rsidR="00000000" w:rsidRPr="00000000">
        <w:rPr>
          <w:rtl w:val="0"/>
        </w:rPr>
        <w:t xml:space="preserve">: It is known for its stable convergence and strong performance on a wide variety of image classification tasks.</w:t>
        <w:br w:type="textWrapping"/>
      </w:r>
    </w:p>
    <w:p w:rsidR="00000000" w:rsidDel="00000000" w:rsidP="00000000" w:rsidRDefault="00000000" w:rsidRPr="00000000" w14:paraId="0000000E">
      <w:pPr>
        <w:numPr>
          <w:ilvl w:val="0"/>
          <w:numId w:val="5"/>
        </w:numPr>
        <w:spacing w:after="240" w:before="0" w:beforeAutospacing="0" w:lineRule="auto"/>
        <w:ind w:left="720" w:hanging="360"/>
      </w:pPr>
      <w:r w:rsidDel="00000000" w:rsidR="00000000" w:rsidRPr="00000000">
        <w:rPr>
          <w:b w:val="1"/>
          <w:rtl w:val="0"/>
        </w:rPr>
        <w:t xml:space="preserve">Compatibility</w:t>
      </w:r>
      <w:r w:rsidDel="00000000" w:rsidR="00000000" w:rsidRPr="00000000">
        <w:rPr>
          <w:rtl w:val="0"/>
        </w:rPr>
        <w:t xml:space="preserve">: Available via </w:t>
      </w:r>
      <w:r w:rsidDel="00000000" w:rsidR="00000000" w:rsidRPr="00000000">
        <w:rPr>
          <w:b w:val="1"/>
          <w:rtl w:val="0"/>
        </w:rPr>
        <w:t xml:space="preserve">Hugging Face Transformers and timm</w:t>
      </w:r>
      <w:r w:rsidDel="00000000" w:rsidR="00000000" w:rsidRPr="00000000">
        <w:rPr>
          <w:rtl w:val="0"/>
        </w:rPr>
        <w:t xml:space="preserve">, allowing easy integration and fine-tuning workflows.</w:t>
        <w:br w:type="textWrapping"/>
      </w:r>
    </w:p>
    <w:p w:rsidR="00000000" w:rsidDel="00000000" w:rsidP="00000000" w:rsidRDefault="00000000" w:rsidRPr="00000000" w14:paraId="0000000F">
      <w:pPr>
        <w:spacing w:after="240" w:before="240" w:lineRule="auto"/>
        <w:rPr/>
      </w:pPr>
      <w:r w:rsidDel="00000000" w:rsidR="00000000" w:rsidRPr="00000000">
        <w:rPr>
          <w:b w:val="1"/>
          <w:rtl w:val="0"/>
        </w:rPr>
        <w:t xml:space="preserve">Framework/Tools</w:t>
      </w:r>
      <w:r w:rsidDel="00000000" w:rsidR="00000000" w:rsidRPr="00000000">
        <w:rPr>
          <w:rtl w:val="0"/>
        </w:rPr>
        <w:t xml:space="preserve">:</w:t>
      </w:r>
    </w:p>
    <w:p w:rsidR="00000000" w:rsidDel="00000000" w:rsidP="00000000" w:rsidRDefault="00000000" w:rsidRPr="00000000" w14:paraId="00000010">
      <w:pPr>
        <w:numPr>
          <w:ilvl w:val="0"/>
          <w:numId w:val="7"/>
        </w:numPr>
        <w:spacing w:after="0" w:afterAutospacing="0" w:before="240" w:lineRule="auto"/>
        <w:ind w:left="720" w:hanging="360"/>
      </w:pPr>
      <w:r w:rsidDel="00000000" w:rsidR="00000000" w:rsidRPr="00000000">
        <w:rPr>
          <w:b w:val="1"/>
          <w:rtl w:val="0"/>
        </w:rPr>
        <w:t xml:space="preserve">Hugging Face Transformers</w:t>
        <w:br w:type="textWrapping"/>
      </w:r>
    </w:p>
    <w:p w:rsidR="00000000" w:rsidDel="00000000" w:rsidP="00000000" w:rsidRDefault="00000000" w:rsidRPr="00000000" w14:paraId="00000011">
      <w:pPr>
        <w:numPr>
          <w:ilvl w:val="0"/>
          <w:numId w:val="7"/>
        </w:numPr>
        <w:spacing w:after="0" w:afterAutospacing="0" w:before="0" w:beforeAutospacing="0" w:lineRule="auto"/>
        <w:ind w:left="720" w:hanging="360"/>
      </w:pPr>
      <w:r w:rsidDel="00000000" w:rsidR="00000000" w:rsidRPr="00000000">
        <w:rPr>
          <w:b w:val="1"/>
          <w:rtl w:val="0"/>
        </w:rPr>
        <w:t xml:space="preserve">PyTorch + torchvision</w:t>
        <w:br w:type="textWrapping"/>
      </w:r>
    </w:p>
    <w:p w:rsidR="00000000" w:rsidDel="00000000" w:rsidP="00000000" w:rsidRDefault="00000000" w:rsidRPr="00000000" w14:paraId="00000012">
      <w:pPr>
        <w:numPr>
          <w:ilvl w:val="0"/>
          <w:numId w:val="7"/>
        </w:numPr>
        <w:spacing w:after="240" w:before="0" w:beforeAutospacing="0" w:lineRule="auto"/>
        <w:ind w:left="720" w:hanging="360"/>
      </w:pPr>
      <w:r w:rsidDel="00000000" w:rsidR="00000000" w:rsidRPr="00000000">
        <w:rPr>
          <w:b w:val="1"/>
          <w:rtl w:val="0"/>
        </w:rPr>
        <w:t xml:space="preserve">timm</w:t>
      </w:r>
      <w:r w:rsidDel="00000000" w:rsidR="00000000" w:rsidRPr="00000000">
        <w:rPr>
          <w:rtl w:val="0"/>
        </w:rPr>
        <w:t xml:space="preserve"> (PyTorch Image Models library)</w:t>
        <w:br w:type="textWrapping"/>
      </w:r>
    </w:p>
    <w:p w:rsidR="00000000" w:rsidDel="00000000" w:rsidP="00000000" w:rsidRDefault="00000000" w:rsidRPr="00000000" w14:paraId="0000001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4">
      <w:pPr>
        <w:pStyle w:val="Heading3"/>
        <w:keepNext w:val="0"/>
        <w:keepLines w:val="0"/>
        <w:spacing w:before="280" w:lineRule="auto"/>
        <w:rPr>
          <w:b w:val="1"/>
          <w:color w:val="000000"/>
          <w:sz w:val="26"/>
          <w:szCs w:val="26"/>
        </w:rPr>
      </w:pPr>
      <w:bookmarkStart w:colFirst="0" w:colLast="0" w:name="_uqa2xnh6kmxj" w:id="2"/>
      <w:bookmarkEnd w:id="2"/>
      <w:r w:rsidDel="00000000" w:rsidR="00000000" w:rsidRPr="00000000">
        <w:rPr>
          <w:b w:val="1"/>
          <w:color w:val="000000"/>
          <w:sz w:val="26"/>
          <w:szCs w:val="26"/>
          <w:rtl w:val="0"/>
        </w:rPr>
        <w:t xml:space="preserve">3. Fine-Tuning Method Selection</w:t>
      </w:r>
    </w:p>
    <w:p w:rsidR="00000000" w:rsidDel="00000000" w:rsidP="00000000" w:rsidRDefault="00000000" w:rsidRPr="00000000" w14:paraId="00000015">
      <w:pPr>
        <w:spacing w:after="240" w:before="240" w:lineRule="auto"/>
        <w:rPr/>
      </w:pPr>
      <w:r w:rsidDel="00000000" w:rsidR="00000000" w:rsidRPr="00000000">
        <w:rPr>
          <w:rtl w:val="0"/>
        </w:rPr>
        <w:t xml:space="preserve">After reviewing various fine-tuning strategies, the following methods were considered:</w:t>
      </w:r>
    </w:p>
    <w:p w:rsidR="00000000" w:rsidDel="00000000" w:rsidP="00000000" w:rsidRDefault="00000000" w:rsidRPr="00000000" w14:paraId="00000016">
      <w:pPr>
        <w:pStyle w:val="Heading4"/>
        <w:keepNext w:val="0"/>
        <w:keepLines w:val="0"/>
        <w:spacing w:after="40" w:before="240" w:lineRule="auto"/>
        <w:rPr>
          <w:b w:val="1"/>
          <w:color w:val="000000"/>
          <w:sz w:val="22"/>
          <w:szCs w:val="22"/>
        </w:rPr>
      </w:pPr>
      <w:bookmarkStart w:colFirst="0" w:colLast="0" w:name="_a9lhu33z5n38" w:id="3"/>
      <w:bookmarkEnd w:id="3"/>
      <w:r w:rsidDel="00000000" w:rsidR="00000000" w:rsidRPr="00000000">
        <w:rPr>
          <w:rFonts w:ascii="Arial Unicode MS" w:cs="Arial Unicode MS" w:eastAsia="Arial Unicode MS" w:hAnsi="Arial Unicode MS"/>
          <w:b w:val="1"/>
          <w:color w:val="000000"/>
          <w:sz w:val="22"/>
          <w:szCs w:val="22"/>
          <w:rtl w:val="0"/>
        </w:rPr>
        <w:t xml:space="preserve">✅ Selected Method: LoRA (Low-Rank Adaptation)</w:t>
      </w:r>
    </w:p>
    <w:p w:rsidR="00000000" w:rsidDel="00000000" w:rsidP="00000000" w:rsidRDefault="00000000" w:rsidRPr="00000000" w14:paraId="00000017">
      <w:pPr>
        <w:numPr>
          <w:ilvl w:val="0"/>
          <w:numId w:val="1"/>
        </w:numPr>
        <w:spacing w:after="0" w:afterAutospacing="0" w:before="240" w:lineRule="auto"/>
        <w:ind w:left="720" w:hanging="360"/>
      </w:pPr>
      <w:r w:rsidDel="00000000" w:rsidR="00000000" w:rsidRPr="00000000">
        <w:rPr>
          <w:b w:val="1"/>
          <w:rtl w:val="0"/>
        </w:rPr>
        <w:t xml:space="preserve">Reason</w:t>
      </w:r>
      <w:r w:rsidDel="00000000" w:rsidR="00000000" w:rsidRPr="00000000">
        <w:rPr>
          <w:rtl w:val="0"/>
        </w:rPr>
        <w:t xml:space="preserve">: Reduces the number of trainable parameters, making fine-tuning memory efficient while retaining strong performance.</w:t>
        <w:br w:type="textWrapping"/>
      </w:r>
    </w:p>
    <w:p w:rsidR="00000000" w:rsidDel="00000000" w:rsidP="00000000" w:rsidRDefault="00000000" w:rsidRPr="00000000" w14:paraId="00000018">
      <w:pPr>
        <w:numPr>
          <w:ilvl w:val="0"/>
          <w:numId w:val="1"/>
        </w:numPr>
        <w:spacing w:after="0" w:afterAutospacing="0" w:before="0" w:beforeAutospacing="0" w:lineRule="auto"/>
        <w:ind w:left="720" w:hanging="360"/>
      </w:pPr>
      <w:r w:rsidDel="00000000" w:rsidR="00000000" w:rsidRPr="00000000">
        <w:rPr>
          <w:b w:val="1"/>
          <w:rtl w:val="0"/>
        </w:rPr>
        <w:t xml:space="preserve">Use Case</w:t>
      </w:r>
      <w:r w:rsidDel="00000000" w:rsidR="00000000" w:rsidRPr="00000000">
        <w:rPr>
          <w:rtl w:val="0"/>
        </w:rPr>
        <w:t xml:space="preserve">: Especially effective when working with large models and limited computational resources.</w:t>
        <w:br w:type="textWrapping"/>
      </w:r>
    </w:p>
    <w:p w:rsidR="00000000" w:rsidDel="00000000" w:rsidP="00000000" w:rsidRDefault="00000000" w:rsidRPr="00000000" w14:paraId="00000019">
      <w:pPr>
        <w:numPr>
          <w:ilvl w:val="0"/>
          <w:numId w:val="1"/>
        </w:numPr>
        <w:spacing w:after="240" w:before="0" w:beforeAutospacing="0" w:lineRule="auto"/>
        <w:ind w:left="720" w:hanging="360"/>
      </w:pPr>
      <w:r w:rsidDel="00000000" w:rsidR="00000000" w:rsidRPr="00000000">
        <w:rPr>
          <w:b w:val="1"/>
          <w:rtl w:val="0"/>
        </w:rPr>
        <w:t xml:space="preserve">Reference</w:t>
      </w:r>
      <w:r w:rsidDel="00000000" w:rsidR="00000000" w:rsidRPr="00000000">
        <w:rPr>
          <w:rtl w:val="0"/>
        </w:rPr>
        <w:t xml:space="preserve">: Hu et al., </w:t>
      </w:r>
      <w:r w:rsidDel="00000000" w:rsidR="00000000" w:rsidRPr="00000000">
        <w:rPr>
          <w:i w:val="1"/>
          <w:rtl w:val="0"/>
        </w:rPr>
        <w:t xml:space="preserve">"LoRA: Low-Rank Adaptation of Large Language Models"</w:t>
        <w:br w:type="textWrapping"/>
      </w:r>
    </w:p>
    <w:p w:rsidR="00000000" w:rsidDel="00000000" w:rsidP="00000000" w:rsidRDefault="00000000" w:rsidRPr="00000000" w14:paraId="0000001A">
      <w:pPr>
        <w:pStyle w:val="Heading4"/>
        <w:keepNext w:val="0"/>
        <w:keepLines w:val="0"/>
        <w:spacing w:after="40" w:before="240" w:lineRule="auto"/>
        <w:rPr>
          <w:b w:val="1"/>
          <w:color w:val="000000"/>
          <w:sz w:val="22"/>
          <w:szCs w:val="22"/>
        </w:rPr>
      </w:pPr>
      <w:bookmarkStart w:colFirst="0" w:colLast="0" w:name="_2dbaxachomgl" w:id="4"/>
      <w:bookmarkEnd w:id="4"/>
      <w:r w:rsidDel="00000000" w:rsidR="00000000" w:rsidRPr="00000000">
        <w:rPr>
          <w:b w:val="1"/>
          <w:color w:val="000000"/>
          <w:sz w:val="22"/>
          <w:szCs w:val="22"/>
          <w:rtl w:val="0"/>
        </w:rPr>
        <w:t xml:space="preserve">🔍 Other Fine-Tuning Methods:</w:t>
      </w:r>
    </w:p>
    <w:p w:rsidR="00000000" w:rsidDel="00000000" w:rsidP="00000000" w:rsidRDefault="00000000" w:rsidRPr="00000000" w14:paraId="0000001B">
      <w:pPr>
        <w:numPr>
          <w:ilvl w:val="0"/>
          <w:numId w:val="2"/>
        </w:numPr>
        <w:spacing w:after="0" w:afterAutospacing="0" w:before="240" w:lineRule="auto"/>
        <w:ind w:left="720" w:hanging="360"/>
      </w:pPr>
      <w:r w:rsidDel="00000000" w:rsidR="00000000" w:rsidRPr="00000000">
        <w:rPr>
          <w:b w:val="1"/>
          <w:rtl w:val="0"/>
        </w:rPr>
        <w:t xml:space="preserve">Full Fine-Tuning</w:t>
      </w:r>
      <w:r w:rsidDel="00000000" w:rsidR="00000000" w:rsidRPr="00000000">
        <w:rPr>
          <w:rtl w:val="0"/>
        </w:rPr>
        <w:t xml:space="preserve">: Updates all model parameters. High accuracy but resource-intensive.</w:t>
        <w:br w:type="textWrapping"/>
      </w:r>
    </w:p>
    <w:p w:rsidR="00000000" w:rsidDel="00000000" w:rsidP="00000000" w:rsidRDefault="00000000" w:rsidRPr="00000000" w14:paraId="0000001C">
      <w:pPr>
        <w:numPr>
          <w:ilvl w:val="0"/>
          <w:numId w:val="2"/>
        </w:numPr>
        <w:spacing w:after="0" w:afterAutospacing="0" w:before="0" w:beforeAutospacing="0" w:lineRule="auto"/>
        <w:ind w:left="720" w:hanging="360"/>
      </w:pPr>
      <w:r w:rsidDel="00000000" w:rsidR="00000000" w:rsidRPr="00000000">
        <w:rPr>
          <w:b w:val="1"/>
          <w:rtl w:val="0"/>
        </w:rPr>
        <w:t xml:space="preserve">Adapter Layers</w:t>
      </w:r>
      <w:r w:rsidDel="00000000" w:rsidR="00000000" w:rsidRPr="00000000">
        <w:rPr>
          <w:rtl w:val="0"/>
        </w:rPr>
        <w:t xml:space="preserve">: Inserted into layers to adapt without changing original model weights.</w:t>
        <w:br w:type="textWrapping"/>
      </w:r>
    </w:p>
    <w:p w:rsidR="00000000" w:rsidDel="00000000" w:rsidP="00000000" w:rsidRDefault="00000000" w:rsidRPr="00000000" w14:paraId="0000001D">
      <w:pPr>
        <w:numPr>
          <w:ilvl w:val="0"/>
          <w:numId w:val="2"/>
        </w:numPr>
        <w:spacing w:after="240" w:before="0" w:beforeAutospacing="0" w:lineRule="auto"/>
        <w:ind w:left="720" w:hanging="360"/>
      </w:pPr>
      <w:r w:rsidDel="00000000" w:rsidR="00000000" w:rsidRPr="00000000">
        <w:rPr>
          <w:b w:val="1"/>
          <w:rtl w:val="0"/>
        </w:rPr>
        <w:t xml:space="preserve">Layer Freezing</w:t>
      </w:r>
      <w:r w:rsidDel="00000000" w:rsidR="00000000" w:rsidRPr="00000000">
        <w:rPr>
          <w:rtl w:val="0"/>
        </w:rPr>
        <w:t xml:space="preserve">: Freeze lower layers and train only higher ones; balances efficiency and accuracy.</w:t>
        <w:br w:type="textWrapping"/>
      </w:r>
    </w:p>
    <w:p w:rsidR="00000000" w:rsidDel="00000000" w:rsidP="00000000" w:rsidRDefault="00000000" w:rsidRPr="00000000" w14:paraId="0000001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F">
      <w:pPr>
        <w:pStyle w:val="Heading3"/>
        <w:keepNext w:val="0"/>
        <w:keepLines w:val="0"/>
        <w:spacing w:before="280" w:lineRule="auto"/>
        <w:rPr>
          <w:b w:val="1"/>
          <w:color w:val="000000"/>
          <w:sz w:val="26"/>
          <w:szCs w:val="26"/>
        </w:rPr>
      </w:pPr>
      <w:bookmarkStart w:colFirst="0" w:colLast="0" w:name="_twn60unq016p" w:id="5"/>
      <w:bookmarkEnd w:id="5"/>
      <w:r w:rsidDel="00000000" w:rsidR="00000000" w:rsidRPr="00000000">
        <w:rPr>
          <w:b w:val="1"/>
          <w:color w:val="000000"/>
          <w:sz w:val="26"/>
          <w:szCs w:val="26"/>
          <w:rtl w:val="0"/>
        </w:rPr>
        <w:t xml:space="preserve">4. Optional Exploration: Ensemble Learning</w:t>
      </w:r>
    </w:p>
    <w:p w:rsidR="00000000" w:rsidDel="00000000" w:rsidP="00000000" w:rsidRDefault="00000000" w:rsidRPr="00000000" w14:paraId="00000020">
      <w:pPr>
        <w:spacing w:after="240" w:before="240" w:lineRule="auto"/>
        <w:rPr/>
      </w:pPr>
      <w:r w:rsidDel="00000000" w:rsidR="00000000" w:rsidRPr="00000000">
        <w:rPr>
          <w:rtl w:val="0"/>
        </w:rPr>
        <w:t xml:space="preserve">Explored ensemble methods that could potentially outperform individual models:</w:t>
      </w:r>
    </w:p>
    <w:p w:rsidR="00000000" w:rsidDel="00000000" w:rsidP="00000000" w:rsidRDefault="00000000" w:rsidRPr="00000000" w14:paraId="00000021">
      <w:pPr>
        <w:numPr>
          <w:ilvl w:val="0"/>
          <w:numId w:val="3"/>
        </w:numPr>
        <w:spacing w:after="0" w:afterAutospacing="0" w:before="240" w:lineRule="auto"/>
        <w:ind w:left="720" w:hanging="360"/>
      </w:pPr>
      <w:r w:rsidDel="00000000" w:rsidR="00000000" w:rsidRPr="00000000">
        <w:rPr>
          <w:b w:val="1"/>
          <w:rtl w:val="0"/>
        </w:rPr>
        <w:t xml:space="preserve">Model Averaging</w:t>
      </w:r>
      <w:r w:rsidDel="00000000" w:rsidR="00000000" w:rsidRPr="00000000">
        <w:rPr>
          <w:rtl w:val="0"/>
        </w:rPr>
        <w:t xml:space="preserve">: Combine predictions of ResNet, EfficientNet, and ViT models.</w:t>
        <w:br w:type="textWrapping"/>
      </w:r>
    </w:p>
    <w:p w:rsidR="00000000" w:rsidDel="00000000" w:rsidP="00000000" w:rsidRDefault="00000000" w:rsidRPr="00000000" w14:paraId="00000022">
      <w:pPr>
        <w:numPr>
          <w:ilvl w:val="0"/>
          <w:numId w:val="3"/>
        </w:numPr>
        <w:spacing w:after="0" w:afterAutospacing="0" w:before="0" w:beforeAutospacing="0" w:lineRule="auto"/>
        <w:ind w:left="720" w:hanging="360"/>
      </w:pPr>
      <w:r w:rsidDel="00000000" w:rsidR="00000000" w:rsidRPr="00000000">
        <w:rPr>
          <w:b w:val="1"/>
          <w:rtl w:val="0"/>
        </w:rPr>
        <w:t xml:space="preserve">Stacked Generalization</w:t>
      </w:r>
      <w:r w:rsidDel="00000000" w:rsidR="00000000" w:rsidRPr="00000000">
        <w:rPr>
          <w:rtl w:val="0"/>
        </w:rPr>
        <w:t xml:space="preserve">: Use meta-models to combine outputs of base models.</w:t>
        <w:br w:type="textWrapping"/>
      </w:r>
    </w:p>
    <w:p w:rsidR="00000000" w:rsidDel="00000000" w:rsidP="00000000" w:rsidRDefault="00000000" w:rsidRPr="00000000" w14:paraId="00000023">
      <w:pPr>
        <w:numPr>
          <w:ilvl w:val="0"/>
          <w:numId w:val="3"/>
        </w:numPr>
        <w:spacing w:after="240" w:before="0" w:beforeAutospacing="0" w:lineRule="auto"/>
        <w:ind w:left="720" w:hanging="360"/>
      </w:pPr>
      <w:r w:rsidDel="00000000" w:rsidR="00000000" w:rsidRPr="00000000">
        <w:rPr>
          <w:b w:val="1"/>
          <w:rtl w:val="0"/>
        </w:rPr>
        <w:t xml:space="preserve">Bagging and Boosting</w:t>
      </w:r>
      <w:r w:rsidDel="00000000" w:rsidR="00000000" w:rsidRPr="00000000">
        <w:rPr>
          <w:rtl w:val="0"/>
        </w:rPr>
        <w:t xml:space="preserve">: Apply lightweight ensemble techniques to fine-tuned models.</w:t>
        <w:br w:type="textWrapping"/>
      </w:r>
    </w:p>
    <w:p w:rsidR="00000000" w:rsidDel="00000000" w:rsidP="00000000" w:rsidRDefault="00000000" w:rsidRPr="00000000" w14:paraId="00000024">
      <w:pPr>
        <w:spacing w:after="240" w:before="240" w:lineRule="auto"/>
        <w:rPr/>
      </w:pPr>
      <w:r w:rsidDel="00000000" w:rsidR="00000000" w:rsidRPr="00000000">
        <w:rPr>
          <w:rtl w:val="0"/>
        </w:rPr>
        <w:t xml:space="preserve">Although ensemble methods introduce extra complexity and computation, they may enhance performance significantly and are worth trying post baseline model evaluation.</w:t>
      </w:r>
    </w:p>
    <w:p w:rsidR="00000000" w:rsidDel="00000000" w:rsidP="00000000" w:rsidRDefault="00000000" w:rsidRPr="00000000" w14:paraId="0000002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6">
      <w:pPr>
        <w:pStyle w:val="Heading3"/>
        <w:keepNext w:val="0"/>
        <w:keepLines w:val="0"/>
        <w:spacing w:before="280" w:lineRule="auto"/>
        <w:rPr>
          <w:b w:val="1"/>
          <w:color w:val="000000"/>
          <w:sz w:val="26"/>
          <w:szCs w:val="26"/>
        </w:rPr>
      </w:pPr>
      <w:bookmarkStart w:colFirst="0" w:colLast="0" w:name="_q73pdpoexf8h" w:id="6"/>
      <w:bookmarkEnd w:id="6"/>
      <w:r w:rsidDel="00000000" w:rsidR="00000000" w:rsidRPr="00000000">
        <w:rPr>
          <w:b w:val="1"/>
          <w:color w:val="000000"/>
          <w:sz w:val="26"/>
          <w:szCs w:val="26"/>
          <w:rtl w:val="0"/>
        </w:rPr>
        <w:t xml:space="preserve">5. References</w:t>
      </w:r>
    </w:p>
    <w:p w:rsidR="00000000" w:rsidDel="00000000" w:rsidP="00000000" w:rsidRDefault="00000000" w:rsidRPr="00000000" w14:paraId="00000027">
      <w:pPr>
        <w:numPr>
          <w:ilvl w:val="0"/>
          <w:numId w:val="6"/>
        </w:numPr>
        <w:spacing w:after="0" w:afterAutospacing="0" w:before="240" w:lineRule="auto"/>
        <w:ind w:left="720" w:hanging="360"/>
      </w:pPr>
      <w:r w:rsidDel="00000000" w:rsidR="00000000" w:rsidRPr="00000000">
        <w:rPr>
          <w:rtl w:val="0"/>
        </w:rPr>
        <w:t xml:space="preserve">Dieleman, Willett, Dambre. </w:t>
      </w:r>
      <w:r w:rsidDel="00000000" w:rsidR="00000000" w:rsidRPr="00000000">
        <w:rPr>
          <w:i w:val="1"/>
          <w:rtl w:val="0"/>
        </w:rPr>
        <w:t xml:space="preserve">"Rotation-invariant convolutional neural networks for galaxy morphology prediction"</w:t>
      </w:r>
      <w:r w:rsidDel="00000000" w:rsidR="00000000" w:rsidRPr="00000000">
        <w:rPr>
          <w:rtl w:val="0"/>
        </w:rPr>
        <w:t xml:space="preserve">. (2015)</w:t>
        <w:br w:type="textWrapping"/>
      </w:r>
    </w:p>
    <w:p w:rsidR="00000000" w:rsidDel="00000000" w:rsidP="00000000" w:rsidRDefault="00000000" w:rsidRPr="00000000" w14:paraId="00000028">
      <w:pPr>
        <w:numPr>
          <w:ilvl w:val="0"/>
          <w:numId w:val="6"/>
        </w:numPr>
        <w:spacing w:after="0" w:afterAutospacing="0" w:before="0" w:beforeAutospacing="0" w:lineRule="auto"/>
        <w:ind w:left="720" w:hanging="360"/>
      </w:pPr>
      <w:r w:rsidDel="00000000" w:rsidR="00000000" w:rsidRPr="00000000">
        <w:rPr>
          <w:rtl w:val="0"/>
        </w:rPr>
        <w:t xml:space="preserve">Huertas-Company et al. </w:t>
      </w:r>
      <w:r w:rsidDel="00000000" w:rsidR="00000000" w:rsidRPr="00000000">
        <w:rPr>
          <w:i w:val="1"/>
          <w:rtl w:val="0"/>
        </w:rPr>
        <w:t xml:space="preserve">"Deep Learning for Galaxy Morphology Classification"</w:t>
      </w:r>
      <w:r w:rsidDel="00000000" w:rsidR="00000000" w:rsidRPr="00000000">
        <w:rPr>
          <w:rtl w:val="0"/>
        </w:rPr>
        <w:t xml:space="preserve">. (2018)</w:t>
        <w:br w:type="textWrapping"/>
      </w:r>
    </w:p>
    <w:p w:rsidR="00000000" w:rsidDel="00000000" w:rsidP="00000000" w:rsidRDefault="00000000" w:rsidRPr="00000000" w14:paraId="00000029">
      <w:pPr>
        <w:numPr>
          <w:ilvl w:val="0"/>
          <w:numId w:val="6"/>
        </w:numPr>
        <w:spacing w:after="0" w:afterAutospacing="0" w:before="0" w:beforeAutospacing="0" w:lineRule="auto"/>
        <w:ind w:left="720" w:hanging="360"/>
      </w:pPr>
      <w:r w:rsidDel="00000000" w:rsidR="00000000" w:rsidRPr="00000000">
        <w:rPr>
          <w:rtl w:val="0"/>
        </w:rPr>
        <w:t xml:space="preserve">HuggingFace Model Hub: https://huggingface.co/models</w:t>
        <w:br w:type="textWrapping"/>
      </w:r>
    </w:p>
    <w:p w:rsidR="00000000" w:rsidDel="00000000" w:rsidP="00000000" w:rsidRDefault="00000000" w:rsidRPr="00000000" w14:paraId="0000002A">
      <w:pPr>
        <w:numPr>
          <w:ilvl w:val="0"/>
          <w:numId w:val="6"/>
        </w:numPr>
        <w:spacing w:after="0" w:afterAutospacing="0" w:before="0" w:beforeAutospacing="0" w:lineRule="auto"/>
        <w:ind w:left="720" w:hanging="360"/>
      </w:pPr>
      <w:r w:rsidDel="00000000" w:rsidR="00000000" w:rsidRPr="00000000">
        <w:rPr>
          <w:rtl w:val="0"/>
        </w:rPr>
        <w:t xml:space="preserve">Galaxy Zoo Dataset:</w:t>
      </w:r>
      <w:hyperlink r:id="rId6">
        <w:r w:rsidDel="00000000" w:rsidR="00000000" w:rsidRPr="00000000">
          <w:rPr>
            <w:rtl w:val="0"/>
          </w:rPr>
          <w:t xml:space="preserve"> </w:t>
        </w:r>
      </w:hyperlink>
      <w:hyperlink r:id="rId7">
        <w:r w:rsidDel="00000000" w:rsidR="00000000" w:rsidRPr="00000000">
          <w:rPr>
            <w:color w:val="1155cc"/>
            <w:u w:val="single"/>
            <w:rtl w:val="0"/>
          </w:rPr>
          <w:t xml:space="preserve">https://data.galaxyzoo.org/#section-21</w:t>
          <w:br w:type="textWrapping"/>
        </w:r>
      </w:hyperlink>
      <w:r w:rsidDel="00000000" w:rsidR="00000000" w:rsidRPr="00000000">
        <w:rPr>
          <w:rtl w:val="0"/>
        </w:rPr>
      </w:r>
    </w:p>
    <w:p w:rsidR="00000000" w:rsidDel="00000000" w:rsidP="00000000" w:rsidRDefault="00000000" w:rsidRPr="00000000" w14:paraId="0000002B">
      <w:pPr>
        <w:numPr>
          <w:ilvl w:val="0"/>
          <w:numId w:val="6"/>
        </w:numPr>
        <w:spacing w:after="0" w:afterAutospacing="0" w:before="0" w:beforeAutospacing="0" w:lineRule="auto"/>
        <w:ind w:left="720" w:hanging="360"/>
      </w:pPr>
      <w:r w:rsidDel="00000000" w:rsidR="00000000" w:rsidRPr="00000000">
        <w:rPr>
          <w:rtl w:val="0"/>
        </w:rPr>
        <w:t xml:space="preserve">Hu et al. </w:t>
      </w:r>
      <w:r w:rsidDel="00000000" w:rsidR="00000000" w:rsidRPr="00000000">
        <w:rPr>
          <w:i w:val="1"/>
          <w:rtl w:val="0"/>
        </w:rPr>
        <w:t xml:space="preserve">"LoRA: Low-Rank Adaptation of Large Language Models"</w:t>
      </w:r>
      <w:r w:rsidDel="00000000" w:rsidR="00000000" w:rsidRPr="00000000">
        <w:rPr>
          <w:rtl w:val="0"/>
        </w:rPr>
        <w:t xml:space="preserve">, 2021.</w:t>
        <w:br w:type="textWrapping"/>
      </w:r>
    </w:p>
    <w:p w:rsidR="00000000" w:rsidDel="00000000" w:rsidP="00000000" w:rsidRDefault="00000000" w:rsidRPr="00000000" w14:paraId="0000002C">
      <w:pPr>
        <w:numPr>
          <w:ilvl w:val="0"/>
          <w:numId w:val="6"/>
        </w:numPr>
        <w:spacing w:after="0" w:afterAutospacing="0" w:before="0" w:beforeAutospacing="0" w:lineRule="auto"/>
        <w:ind w:left="720" w:hanging="360"/>
      </w:pPr>
      <w:r w:rsidDel="00000000" w:rsidR="00000000" w:rsidRPr="00000000">
        <w:rPr>
          <w:rtl w:val="0"/>
        </w:rPr>
        <w:t xml:space="preserve">Timm GitHub:</w:t>
      </w:r>
      <w:hyperlink r:id="rId8">
        <w:r w:rsidDel="00000000" w:rsidR="00000000" w:rsidRPr="00000000">
          <w:rPr>
            <w:rtl w:val="0"/>
          </w:rPr>
          <w:t xml:space="preserve"> </w:t>
        </w:r>
      </w:hyperlink>
      <w:hyperlink r:id="rId9">
        <w:r w:rsidDel="00000000" w:rsidR="00000000" w:rsidRPr="00000000">
          <w:rPr>
            <w:color w:val="1155cc"/>
            <w:u w:val="single"/>
            <w:rtl w:val="0"/>
          </w:rPr>
          <w:t xml:space="preserve">https://github.com/huggingface/pytorch-image-models</w:t>
          <w:br w:type="textWrapping"/>
        </w:r>
      </w:hyperlink>
      <w:r w:rsidDel="00000000" w:rsidR="00000000" w:rsidRPr="00000000">
        <w:rPr>
          <w:rtl w:val="0"/>
        </w:rPr>
      </w:r>
    </w:p>
    <w:p w:rsidR="00000000" w:rsidDel="00000000" w:rsidP="00000000" w:rsidRDefault="00000000" w:rsidRPr="00000000" w14:paraId="0000002D">
      <w:pPr>
        <w:numPr>
          <w:ilvl w:val="0"/>
          <w:numId w:val="6"/>
        </w:numPr>
        <w:spacing w:after="240" w:before="0" w:beforeAutospacing="0" w:lineRule="auto"/>
        <w:ind w:left="720" w:hanging="360"/>
      </w:pPr>
      <w:r w:rsidDel="00000000" w:rsidR="00000000" w:rsidRPr="00000000">
        <w:rPr>
          <w:rtl w:val="0"/>
        </w:rPr>
        <w:t xml:space="preserve">Blogs: Towards Data Science, PapersWithCode, Medium articles on image classification</w:t>
      </w:r>
    </w:p>
    <w:p w:rsidR="00000000" w:rsidDel="00000000" w:rsidP="00000000" w:rsidRDefault="00000000" w:rsidRPr="00000000" w14:paraId="0000002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huggingface/pytorch-image-models" TargetMode="External"/><Relationship Id="rId5" Type="http://schemas.openxmlformats.org/officeDocument/2006/relationships/styles" Target="styles.xml"/><Relationship Id="rId6" Type="http://schemas.openxmlformats.org/officeDocument/2006/relationships/hyperlink" Target="https://data.galaxyzoo.org/#section-21" TargetMode="External"/><Relationship Id="rId7" Type="http://schemas.openxmlformats.org/officeDocument/2006/relationships/hyperlink" Target="https://data.galaxyzoo.org/#section-21" TargetMode="External"/><Relationship Id="rId8" Type="http://schemas.openxmlformats.org/officeDocument/2006/relationships/hyperlink" Target="https://github.com/huggingface/pytorch-image-mode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