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87DBC" w14:textId="77777777" w:rsidR="00BF03A4" w:rsidRPr="00BF03A4" w:rsidRDefault="00BF03A4" w:rsidP="00BF03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3A4">
        <w:rPr>
          <w:rFonts w:ascii="Times New Roman" w:eastAsia="Times New Roman" w:hAnsi="Times New Roman" w:cs="Times New Roman"/>
          <w:b/>
          <w:bCs/>
          <w:kern w:val="0"/>
          <w:sz w:val="27"/>
          <w:szCs w:val="27"/>
          <w14:ligatures w14:val="none"/>
        </w:rPr>
        <w:t>Looking After Dashboard - Power BI Project</w:t>
      </w:r>
    </w:p>
    <w:p w14:paraId="192C6CE4" w14:textId="77777777" w:rsidR="00BF03A4" w:rsidRPr="00BF03A4" w:rsidRDefault="00BF03A4" w:rsidP="00BF03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03A4">
        <w:rPr>
          <w:rFonts w:ascii="Times New Roman" w:eastAsia="Times New Roman" w:hAnsi="Times New Roman" w:cs="Times New Roman"/>
          <w:b/>
          <w:bCs/>
          <w:kern w:val="0"/>
          <w:sz w:val="24"/>
          <w:szCs w:val="24"/>
          <w14:ligatures w14:val="none"/>
        </w:rPr>
        <w:t>Purpose</w:t>
      </w:r>
    </w:p>
    <w:p w14:paraId="585A2744" w14:textId="77777777" w:rsidR="00BF03A4" w:rsidRPr="00BF03A4" w:rsidRDefault="00BF03A4" w:rsidP="00BF03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The Looking After Dashboard provides a unified view of critical property management metrics, enabling efficient tracking of conservation, building surveys, curatorial efforts, and climate environment audits. This project empowers stakeholders to monitor performance, identify gaps, and prioritize actions across various portfolios and regions. The dashboard simplifies complex data into actionable insights, driving informed decision-making.</w:t>
      </w:r>
    </w:p>
    <w:p w14:paraId="15A13DA3" w14:textId="77777777" w:rsidR="00BF03A4" w:rsidRPr="00BF03A4" w:rsidRDefault="00BF03A4" w:rsidP="00BF03A4">
      <w:pPr>
        <w:spacing w:after="0"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pict w14:anchorId="4EE7BA3E">
          <v:rect id="_x0000_i1025" style="width:0;height:1.5pt" o:hralign="center" o:hrstd="t" o:hr="t" fillcolor="#a0a0a0" stroked="f"/>
        </w:pict>
      </w:r>
    </w:p>
    <w:p w14:paraId="65C65933" w14:textId="77777777" w:rsidR="00BF03A4" w:rsidRPr="00BF03A4" w:rsidRDefault="00BF03A4" w:rsidP="00BF03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3A4">
        <w:rPr>
          <w:rFonts w:ascii="Times New Roman" w:eastAsia="Times New Roman" w:hAnsi="Times New Roman" w:cs="Times New Roman"/>
          <w:b/>
          <w:bCs/>
          <w:kern w:val="0"/>
          <w:sz w:val="27"/>
          <w:szCs w:val="27"/>
          <w14:ligatures w14:val="none"/>
        </w:rPr>
        <w:t>Data Used</w:t>
      </w:r>
    </w:p>
    <w:p w14:paraId="0558E235" w14:textId="77777777" w:rsidR="00BF03A4" w:rsidRPr="00BF03A4" w:rsidRDefault="00BF03A4" w:rsidP="00BF03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Building Survey Data</w:t>
      </w:r>
      <w:r w:rsidRPr="00BF03A4">
        <w:rPr>
          <w:rFonts w:ascii="Times New Roman" w:eastAsia="Times New Roman" w:hAnsi="Times New Roman" w:cs="Times New Roman"/>
          <w:kern w:val="0"/>
          <w:sz w:val="24"/>
          <w:szCs w:val="24"/>
          <w14:ligatures w14:val="none"/>
        </w:rPr>
        <w:t>:</w:t>
      </w:r>
    </w:p>
    <w:p w14:paraId="3DEAB537"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Frequency of conservation meetings.</w:t>
      </w:r>
    </w:p>
    <w:p w14:paraId="7036CE07"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Portfolios with 10-Year Plans (10YP) for buildings.</w:t>
      </w:r>
    </w:p>
    <w:p w14:paraId="018AD497"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Attendance and participation in conservation meetings.</w:t>
      </w:r>
    </w:p>
    <w:p w14:paraId="460A43A7" w14:textId="77777777" w:rsidR="00BF03A4" w:rsidRPr="00BF03A4" w:rsidRDefault="00BF03A4" w:rsidP="00BF03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Conservation Data</w:t>
      </w:r>
      <w:r w:rsidRPr="00BF03A4">
        <w:rPr>
          <w:rFonts w:ascii="Times New Roman" w:eastAsia="Times New Roman" w:hAnsi="Times New Roman" w:cs="Times New Roman"/>
          <w:kern w:val="0"/>
          <w:sz w:val="24"/>
          <w:szCs w:val="24"/>
          <w14:ligatures w14:val="none"/>
        </w:rPr>
        <w:t>:</w:t>
      </w:r>
    </w:p>
    <w:p w14:paraId="12D22A40"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Conservation Condition Reports (CCR) and Conservation Management Plans (CMP).</w:t>
      </w:r>
    </w:p>
    <w:p w14:paraId="23AB8A41"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Property compliance with ACRs (Annual Collection Reviews).</w:t>
      </w:r>
    </w:p>
    <w:p w14:paraId="06E3B184"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Status of key conservation projects across regions.</w:t>
      </w:r>
    </w:p>
    <w:p w14:paraId="681DB685" w14:textId="77777777" w:rsidR="00BF03A4" w:rsidRPr="00BF03A4" w:rsidRDefault="00BF03A4" w:rsidP="00BF03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Curatorial Data</w:t>
      </w:r>
      <w:r w:rsidRPr="00BF03A4">
        <w:rPr>
          <w:rFonts w:ascii="Times New Roman" w:eastAsia="Times New Roman" w:hAnsi="Times New Roman" w:cs="Times New Roman"/>
          <w:kern w:val="0"/>
          <w:sz w:val="24"/>
          <w:szCs w:val="24"/>
          <w14:ligatures w14:val="none"/>
        </w:rPr>
        <w:t>:</w:t>
      </w:r>
    </w:p>
    <w:p w14:paraId="56EFF48A"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Progress on Purpose and Proposition (PAP), Statement of Significance (SoS), and Statement of Purpose (</w:t>
      </w:r>
      <w:proofErr w:type="spellStart"/>
      <w:r w:rsidRPr="00BF03A4">
        <w:rPr>
          <w:rFonts w:ascii="Times New Roman" w:eastAsia="Times New Roman" w:hAnsi="Times New Roman" w:cs="Times New Roman"/>
          <w:kern w:val="0"/>
          <w:sz w:val="24"/>
          <w:szCs w:val="24"/>
          <w14:ligatures w14:val="none"/>
        </w:rPr>
        <w:t>SoP</w:t>
      </w:r>
      <w:proofErr w:type="spellEnd"/>
      <w:r w:rsidRPr="00BF03A4">
        <w:rPr>
          <w:rFonts w:ascii="Times New Roman" w:eastAsia="Times New Roman" w:hAnsi="Times New Roman" w:cs="Times New Roman"/>
          <w:kern w:val="0"/>
          <w:sz w:val="24"/>
          <w:szCs w:val="24"/>
          <w14:ligatures w14:val="none"/>
        </w:rPr>
        <w:t>).</w:t>
      </w:r>
    </w:p>
    <w:p w14:paraId="4E85455F"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Responses by regions and properties.</w:t>
      </w:r>
    </w:p>
    <w:p w14:paraId="69C33549" w14:textId="77777777" w:rsidR="00BF03A4" w:rsidRPr="00BF03A4" w:rsidRDefault="00BF03A4" w:rsidP="00BF03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Climate Environment Audit Data</w:t>
      </w:r>
      <w:r w:rsidRPr="00BF03A4">
        <w:rPr>
          <w:rFonts w:ascii="Times New Roman" w:eastAsia="Times New Roman" w:hAnsi="Times New Roman" w:cs="Times New Roman"/>
          <w:kern w:val="0"/>
          <w:sz w:val="24"/>
          <w:szCs w:val="24"/>
          <w14:ligatures w14:val="none"/>
        </w:rPr>
        <w:t>:</w:t>
      </w:r>
    </w:p>
    <w:p w14:paraId="00E02151"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Climate Impact Assessment (CIA) progress and status.</w:t>
      </w:r>
    </w:p>
    <w:p w14:paraId="316AD434" w14:textId="77777777" w:rsidR="00BF03A4" w:rsidRPr="00BF03A4" w:rsidRDefault="00BF03A4" w:rsidP="00BF03A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Portfolio-level breakdown of planned, completed, and in-progress CIAs.</w:t>
      </w:r>
    </w:p>
    <w:p w14:paraId="6A5B9612" w14:textId="77777777" w:rsidR="00BF03A4" w:rsidRPr="00BF03A4" w:rsidRDefault="00BF03A4" w:rsidP="00BF03A4">
      <w:pPr>
        <w:spacing w:after="0"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pict w14:anchorId="2AE0B910">
          <v:rect id="_x0000_i1026" style="width:0;height:1.5pt" o:hralign="center" o:hrstd="t" o:hr="t" fillcolor="#a0a0a0" stroked="f"/>
        </w:pict>
      </w:r>
    </w:p>
    <w:p w14:paraId="56992B4F" w14:textId="77777777" w:rsidR="00BF03A4" w:rsidRPr="00BF03A4" w:rsidRDefault="00BF03A4" w:rsidP="00BF03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3A4">
        <w:rPr>
          <w:rFonts w:ascii="Times New Roman" w:eastAsia="Times New Roman" w:hAnsi="Times New Roman" w:cs="Times New Roman"/>
          <w:b/>
          <w:bCs/>
          <w:kern w:val="0"/>
          <w:sz w:val="27"/>
          <w:szCs w:val="27"/>
          <w14:ligatures w14:val="none"/>
        </w:rPr>
        <w:t>Key Features</w:t>
      </w:r>
    </w:p>
    <w:p w14:paraId="4D1F541C" w14:textId="77777777" w:rsidR="00BF03A4" w:rsidRPr="00BF03A4" w:rsidRDefault="00BF03A4" w:rsidP="00BF03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03A4">
        <w:rPr>
          <w:rFonts w:ascii="Times New Roman" w:eastAsia="Times New Roman" w:hAnsi="Times New Roman" w:cs="Times New Roman"/>
          <w:b/>
          <w:bCs/>
          <w:kern w:val="0"/>
          <w:sz w:val="24"/>
          <w:szCs w:val="24"/>
          <w14:ligatures w14:val="none"/>
        </w:rPr>
        <w:t>Page 1: Building Surveyors</w:t>
      </w:r>
    </w:p>
    <w:p w14:paraId="45EA8AEA" w14:textId="77777777" w:rsidR="00BF03A4" w:rsidRPr="00BF03A4" w:rsidRDefault="00BF03A4" w:rsidP="00BF03A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Meeting Attendance</w:t>
      </w:r>
      <w:r w:rsidRPr="00BF03A4">
        <w:rPr>
          <w:rFonts w:ascii="Times New Roman" w:eastAsia="Times New Roman" w:hAnsi="Times New Roman" w:cs="Times New Roman"/>
          <w:kern w:val="0"/>
          <w:sz w:val="24"/>
          <w:szCs w:val="24"/>
          <w14:ligatures w14:val="none"/>
        </w:rPr>
        <w:t>:</w:t>
      </w:r>
    </w:p>
    <w:p w14:paraId="51E01D8E" w14:textId="77777777" w:rsidR="00BF03A4" w:rsidRPr="00BF03A4" w:rsidRDefault="00BF03A4" w:rsidP="00BF03A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Tracks portfolios attending conservation meetings and the frequency of meetings.</w:t>
      </w:r>
    </w:p>
    <w:p w14:paraId="1DDAB5AB" w14:textId="77777777" w:rsidR="00BF03A4" w:rsidRPr="00BF03A4" w:rsidRDefault="00BF03A4" w:rsidP="00BF03A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10-Year Plan Progress</w:t>
      </w:r>
      <w:r w:rsidRPr="00BF03A4">
        <w:rPr>
          <w:rFonts w:ascii="Times New Roman" w:eastAsia="Times New Roman" w:hAnsi="Times New Roman" w:cs="Times New Roman"/>
          <w:kern w:val="0"/>
          <w:sz w:val="24"/>
          <w:szCs w:val="24"/>
          <w14:ligatures w14:val="none"/>
        </w:rPr>
        <w:t>:</w:t>
      </w:r>
    </w:p>
    <w:p w14:paraId="6A7815DE" w14:textId="77777777" w:rsidR="00BF03A4" w:rsidRPr="00BF03A4" w:rsidRDefault="00BF03A4" w:rsidP="00BF03A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Highlights the number of properties with updated 10YPs.</w:t>
      </w:r>
    </w:p>
    <w:p w14:paraId="1BEBE10F" w14:textId="77777777" w:rsidR="00BF03A4" w:rsidRPr="00BF03A4" w:rsidRDefault="00BF03A4" w:rsidP="00BF03A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Portfolio Insights</w:t>
      </w:r>
      <w:r w:rsidRPr="00BF03A4">
        <w:rPr>
          <w:rFonts w:ascii="Times New Roman" w:eastAsia="Times New Roman" w:hAnsi="Times New Roman" w:cs="Times New Roman"/>
          <w:kern w:val="0"/>
          <w:sz w:val="24"/>
          <w:szCs w:val="24"/>
          <w14:ligatures w14:val="none"/>
        </w:rPr>
        <w:t>:</w:t>
      </w:r>
    </w:p>
    <w:p w14:paraId="4325B625" w14:textId="77777777" w:rsidR="00BF03A4" w:rsidRDefault="00BF03A4" w:rsidP="00BF03A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Identifies portfolios regularly engaged in building management.</w:t>
      </w:r>
    </w:p>
    <w:p w14:paraId="0AAAE912" w14:textId="77777777" w:rsidR="00BF03A4" w:rsidRPr="00BF03A4" w:rsidRDefault="00BF03A4" w:rsidP="00BF03A4">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8C97E0A" w14:textId="77777777" w:rsidR="00BF03A4" w:rsidRPr="00BF03A4" w:rsidRDefault="00BF03A4" w:rsidP="00BF03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03A4">
        <w:rPr>
          <w:rFonts w:ascii="Times New Roman" w:eastAsia="Times New Roman" w:hAnsi="Times New Roman" w:cs="Times New Roman"/>
          <w:b/>
          <w:bCs/>
          <w:kern w:val="0"/>
          <w:sz w:val="24"/>
          <w:szCs w:val="24"/>
          <w14:ligatures w14:val="none"/>
        </w:rPr>
        <w:lastRenderedPageBreak/>
        <w:t>Page 2: Conservation</w:t>
      </w:r>
    </w:p>
    <w:p w14:paraId="04F4FBE3" w14:textId="77777777" w:rsidR="00BF03A4" w:rsidRPr="00BF03A4" w:rsidRDefault="00BF03A4" w:rsidP="00BF03A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Conservation Project Status</w:t>
      </w:r>
      <w:r w:rsidRPr="00BF03A4">
        <w:rPr>
          <w:rFonts w:ascii="Times New Roman" w:eastAsia="Times New Roman" w:hAnsi="Times New Roman" w:cs="Times New Roman"/>
          <w:kern w:val="0"/>
          <w:sz w:val="24"/>
          <w:szCs w:val="24"/>
          <w14:ligatures w14:val="none"/>
        </w:rPr>
        <w:t>:</w:t>
      </w:r>
    </w:p>
    <w:p w14:paraId="456FD40F" w14:textId="77777777" w:rsidR="00BF03A4" w:rsidRPr="00BF03A4" w:rsidRDefault="00BF03A4" w:rsidP="00BF03A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CCR and CMP statuses categorized as Planned, Completed, or Not Started.</w:t>
      </w:r>
    </w:p>
    <w:p w14:paraId="6E271DCF" w14:textId="77777777" w:rsidR="00BF03A4" w:rsidRPr="00BF03A4" w:rsidRDefault="00BF03A4" w:rsidP="00BF03A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ACR Compliance</w:t>
      </w:r>
      <w:r w:rsidRPr="00BF03A4">
        <w:rPr>
          <w:rFonts w:ascii="Times New Roman" w:eastAsia="Times New Roman" w:hAnsi="Times New Roman" w:cs="Times New Roman"/>
          <w:kern w:val="0"/>
          <w:sz w:val="24"/>
          <w:szCs w:val="24"/>
          <w14:ligatures w14:val="none"/>
        </w:rPr>
        <w:t>:</w:t>
      </w:r>
    </w:p>
    <w:p w14:paraId="6DAF90A6" w14:textId="77777777" w:rsidR="00BF03A4" w:rsidRPr="00BF03A4" w:rsidRDefault="00BF03A4" w:rsidP="00BF03A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Tracks properties lacking ACRs and conservation plans.</w:t>
      </w:r>
    </w:p>
    <w:p w14:paraId="034D134A" w14:textId="77777777" w:rsidR="00BF03A4" w:rsidRPr="00BF03A4" w:rsidRDefault="00BF03A4" w:rsidP="00BF03A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Portfolio Overview</w:t>
      </w:r>
      <w:r w:rsidRPr="00BF03A4">
        <w:rPr>
          <w:rFonts w:ascii="Times New Roman" w:eastAsia="Times New Roman" w:hAnsi="Times New Roman" w:cs="Times New Roman"/>
          <w:kern w:val="0"/>
          <w:sz w:val="24"/>
          <w:szCs w:val="24"/>
          <w14:ligatures w14:val="none"/>
        </w:rPr>
        <w:t>:</w:t>
      </w:r>
    </w:p>
    <w:p w14:paraId="3EE9AF69" w14:textId="77777777" w:rsidR="00BF03A4" w:rsidRPr="00BF03A4" w:rsidRDefault="00BF03A4" w:rsidP="00BF03A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Displays regional and property-level progress on key conservation metrics.</w:t>
      </w:r>
    </w:p>
    <w:p w14:paraId="25FB2B76" w14:textId="77777777" w:rsidR="00BF03A4" w:rsidRPr="00BF03A4" w:rsidRDefault="00BF03A4" w:rsidP="00BF03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03A4">
        <w:rPr>
          <w:rFonts w:ascii="Times New Roman" w:eastAsia="Times New Roman" w:hAnsi="Times New Roman" w:cs="Times New Roman"/>
          <w:b/>
          <w:bCs/>
          <w:kern w:val="0"/>
          <w:sz w:val="24"/>
          <w:szCs w:val="24"/>
          <w14:ligatures w14:val="none"/>
        </w:rPr>
        <w:t>Page 3: Curators</w:t>
      </w:r>
    </w:p>
    <w:p w14:paraId="2FBF0FF5" w14:textId="77777777" w:rsidR="00BF03A4" w:rsidRPr="00BF03A4" w:rsidRDefault="00BF03A4" w:rsidP="00BF03A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 xml:space="preserve">PAP, </w:t>
      </w:r>
      <w:proofErr w:type="spellStart"/>
      <w:r w:rsidRPr="00BF03A4">
        <w:rPr>
          <w:rFonts w:ascii="Times New Roman" w:eastAsia="Times New Roman" w:hAnsi="Times New Roman" w:cs="Times New Roman"/>
          <w:b/>
          <w:bCs/>
          <w:kern w:val="0"/>
          <w:sz w:val="24"/>
          <w:szCs w:val="24"/>
          <w14:ligatures w14:val="none"/>
        </w:rPr>
        <w:t>SoP</w:t>
      </w:r>
      <w:proofErr w:type="spellEnd"/>
      <w:r w:rsidRPr="00BF03A4">
        <w:rPr>
          <w:rFonts w:ascii="Times New Roman" w:eastAsia="Times New Roman" w:hAnsi="Times New Roman" w:cs="Times New Roman"/>
          <w:b/>
          <w:bCs/>
          <w:kern w:val="0"/>
          <w:sz w:val="24"/>
          <w:szCs w:val="24"/>
          <w14:ligatures w14:val="none"/>
        </w:rPr>
        <w:t>, and SoS Metrics</w:t>
      </w:r>
      <w:r w:rsidRPr="00BF03A4">
        <w:rPr>
          <w:rFonts w:ascii="Times New Roman" w:eastAsia="Times New Roman" w:hAnsi="Times New Roman" w:cs="Times New Roman"/>
          <w:kern w:val="0"/>
          <w:sz w:val="24"/>
          <w:szCs w:val="24"/>
          <w14:ligatures w14:val="none"/>
        </w:rPr>
        <w:t>:</w:t>
      </w:r>
    </w:p>
    <w:p w14:paraId="4FD3E56C" w14:textId="77777777" w:rsidR="00BF03A4" w:rsidRPr="00BF03A4" w:rsidRDefault="00BF03A4" w:rsidP="00BF03A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Visualizes planned, in-progress, and completed statuses for each curatorial process.</w:t>
      </w:r>
    </w:p>
    <w:p w14:paraId="0F153BA6" w14:textId="77777777" w:rsidR="00BF03A4" w:rsidRPr="00BF03A4" w:rsidRDefault="00BF03A4" w:rsidP="00BF03A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Property Non-Compliance</w:t>
      </w:r>
      <w:r w:rsidRPr="00BF03A4">
        <w:rPr>
          <w:rFonts w:ascii="Times New Roman" w:eastAsia="Times New Roman" w:hAnsi="Times New Roman" w:cs="Times New Roman"/>
          <w:kern w:val="0"/>
          <w:sz w:val="24"/>
          <w:szCs w:val="24"/>
          <w14:ligatures w14:val="none"/>
        </w:rPr>
        <w:t>:</w:t>
      </w:r>
    </w:p>
    <w:p w14:paraId="3C9E19DC" w14:textId="77777777" w:rsidR="00BF03A4" w:rsidRPr="00BF03A4" w:rsidRDefault="00BF03A4" w:rsidP="00BF03A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Lists properties where critical curatorial steps are pending.</w:t>
      </w:r>
    </w:p>
    <w:p w14:paraId="1852DC80" w14:textId="77777777" w:rsidR="00BF03A4" w:rsidRPr="00BF03A4" w:rsidRDefault="00BF03A4" w:rsidP="00BF03A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Regional Breakdown</w:t>
      </w:r>
      <w:r w:rsidRPr="00BF03A4">
        <w:rPr>
          <w:rFonts w:ascii="Times New Roman" w:eastAsia="Times New Roman" w:hAnsi="Times New Roman" w:cs="Times New Roman"/>
          <w:kern w:val="0"/>
          <w:sz w:val="24"/>
          <w:szCs w:val="24"/>
          <w14:ligatures w14:val="none"/>
        </w:rPr>
        <w:t>:</w:t>
      </w:r>
    </w:p>
    <w:p w14:paraId="3DE1CA3B" w14:textId="77777777" w:rsidR="00BF03A4" w:rsidRPr="00BF03A4" w:rsidRDefault="00BF03A4" w:rsidP="00BF03A4">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Tracks curatorial response by clusters and individual properties.</w:t>
      </w:r>
    </w:p>
    <w:p w14:paraId="1A1807F6" w14:textId="77777777" w:rsidR="00BF03A4" w:rsidRPr="00BF03A4" w:rsidRDefault="00BF03A4" w:rsidP="00BF03A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03A4">
        <w:rPr>
          <w:rFonts w:ascii="Times New Roman" w:eastAsia="Times New Roman" w:hAnsi="Times New Roman" w:cs="Times New Roman"/>
          <w:b/>
          <w:bCs/>
          <w:kern w:val="0"/>
          <w:sz w:val="24"/>
          <w:szCs w:val="24"/>
          <w14:ligatures w14:val="none"/>
        </w:rPr>
        <w:t>Page 4: Climate Environment Audits</w:t>
      </w:r>
    </w:p>
    <w:p w14:paraId="26F629A2" w14:textId="77777777" w:rsidR="00BF03A4" w:rsidRPr="00BF03A4" w:rsidRDefault="00BF03A4" w:rsidP="00BF03A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CIA Progress</w:t>
      </w:r>
      <w:r w:rsidRPr="00BF03A4">
        <w:rPr>
          <w:rFonts w:ascii="Times New Roman" w:eastAsia="Times New Roman" w:hAnsi="Times New Roman" w:cs="Times New Roman"/>
          <w:kern w:val="0"/>
          <w:sz w:val="24"/>
          <w:szCs w:val="24"/>
          <w14:ligatures w14:val="none"/>
        </w:rPr>
        <w:t>:</w:t>
      </w:r>
    </w:p>
    <w:p w14:paraId="4CA7E758" w14:textId="77777777" w:rsidR="00BF03A4" w:rsidRPr="00BF03A4" w:rsidRDefault="00BF03A4" w:rsidP="00BF03A4">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Displays the number of planned, completed, and in-progress CIAs by region and portfolio.</w:t>
      </w:r>
    </w:p>
    <w:p w14:paraId="6062FD59" w14:textId="77777777" w:rsidR="00BF03A4" w:rsidRPr="00BF03A4" w:rsidRDefault="00BF03A4" w:rsidP="00BF03A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Timeline Insights</w:t>
      </w:r>
      <w:r w:rsidRPr="00BF03A4">
        <w:rPr>
          <w:rFonts w:ascii="Times New Roman" w:eastAsia="Times New Roman" w:hAnsi="Times New Roman" w:cs="Times New Roman"/>
          <w:kern w:val="0"/>
          <w:sz w:val="24"/>
          <w:szCs w:val="24"/>
          <w14:ligatures w14:val="none"/>
        </w:rPr>
        <w:t>:</w:t>
      </w:r>
    </w:p>
    <w:p w14:paraId="509E2C21" w14:textId="77777777" w:rsidR="00BF03A4" w:rsidRPr="00BF03A4" w:rsidRDefault="00BF03A4" w:rsidP="00BF03A4">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Highlights upcoming and overdue CIAs to prioritize actions.</w:t>
      </w:r>
    </w:p>
    <w:p w14:paraId="5F0FBDEF" w14:textId="77777777" w:rsidR="00BF03A4" w:rsidRPr="00BF03A4" w:rsidRDefault="00BF03A4" w:rsidP="00BF03A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Portfolio Status</w:t>
      </w:r>
      <w:r w:rsidRPr="00BF03A4">
        <w:rPr>
          <w:rFonts w:ascii="Times New Roman" w:eastAsia="Times New Roman" w:hAnsi="Times New Roman" w:cs="Times New Roman"/>
          <w:kern w:val="0"/>
          <w:sz w:val="24"/>
          <w:szCs w:val="24"/>
          <w14:ligatures w14:val="none"/>
        </w:rPr>
        <w:t>:</w:t>
      </w:r>
    </w:p>
    <w:p w14:paraId="79F672C1" w14:textId="77777777" w:rsidR="00BF03A4" w:rsidRPr="00BF03A4" w:rsidRDefault="00BF03A4" w:rsidP="00BF03A4">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Visualizes the readiness of portfolios for climate-related audits.</w:t>
      </w:r>
    </w:p>
    <w:p w14:paraId="7E9D5CC2" w14:textId="77777777" w:rsidR="00BF03A4" w:rsidRPr="00BF03A4" w:rsidRDefault="00BF03A4" w:rsidP="00BF03A4">
      <w:pPr>
        <w:spacing w:after="0"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pict w14:anchorId="0A285ACE">
          <v:rect id="_x0000_i1027" style="width:0;height:1.5pt" o:hralign="center" o:hrstd="t" o:hr="t" fillcolor="#a0a0a0" stroked="f"/>
        </w:pict>
      </w:r>
    </w:p>
    <w:p w14:paraId="75FC680C" w14:textId="77777777" w:rsidR="00BF03A4" w:rsidRPr="00BF03A4" w:rsidRDefault="00BF03A4" w:rsidP="00BF03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3A4">
        <w:rPr>
          <w:rFonts w:ascii="Times New Roman" w:eastAsia="Times New Roman" w:hAnsi="Times New Roman" w:cs="Times New Roman"/>
          <w:b/>
          <w:bCs/>
          <w:kern w:val="0"/>
          <w:sz w:val="27"/>
          <w:szCs w:val="27"/>
          <w14:ligatures w14:val="none"/>
        </w:rPr>
        <w:t>Insights</w:t>
      </w:r>
    </w:p>
    <w:p w14:paraId="6F309203" w14:textId="77777777" w:rsidR="00BF03A4" w:rsidRPr="00BF03A4" w:rsidRDefault="00BF03A4" w:rsidP="00BF03A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Enhanced Portfolio Management</w:t>
      </w:r>
      <w:r w:rsidRPr="00BF03A4">
        <w:rPr>
          <w:rFonts w:ascii="Times New Roman" w:eastAsia="Times New Roman" w:hAnsi="Times New Roman" w:cs="Times New Roman"/>
          <w:kern w:val="0"/>
          <w:sz w:val="24"/>
          <w:szCs w:val="24"/>
          <w14:ligatures w14:val="none"/>
        </w:rPr>
        <w:t>:</w:t>
      </w:r>
    </w:p>
    <w:p w14:paraId="355E6E75" w14:textId="77777777" w:rsidR="00BF03A4" w:rsidRPr="00BF03A4" w:rsidRDefault="00BF03A4" w:rsidP="00BF03A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Tracks the frequency of key meetings and engagement levels to improve collaboration.</w:t>
      </w:r>
    </w:p>
    <w:p w14:paraId="02C0519A" w14:textId="77777777" w:rsidR="00BF03A4" w:rsidRPr="00BF03A4" w:rsidRDefault="00BF03A4" w:rsidP="00BF03A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Proactive Conservation</w:t>
      </w:r>
      <w:r w:rsidRPr="00BF03A4">
        <w:rPr>
          <w:rFonts w:ascii="Times New Roman" w:eastAsia="Times New Roman" w:hAnsi="Times New Roman" w:cs="Times New Roman"/>
          <w:kern w:val="0"/>
          <w:sz w:val="24"/>
          <w:szCs w:val="24"/>
          <w14:ligatures w14:val="none"/>
        </w:rPr>
        <w:t>:</w:t>
      </w:r>
    </w:p>
    <w:p w14:paraId="27074548" w14:textId="77777777" w:rsidR="00BF03A4" w:rsidRPr="00BF03A4" w:rsidRDefault="00BF03A4" w:rsidP="00BF03A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Identifies gaps in conservation efforts, ensuring properties meet compliance standards.</w:t>
      </w:r>
    </w:p>
    <w:p w14:paraId="5CF9A7CF" w14:textId="77777777" w:rsidR="00BF03A4" w:rsidRPr="00BF03A4" w:rsidRDefault="00BF03A4" w:rsidP="00BF03A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Curatorial Alignment</w:t>
      </w:r>
      <w:r w:rsidRPr="00BF03A4">
        <w:rPr>
          <w:rFonts w:ascii="Times New Roman" w:eastAsia="Times New Roman" w:hAnsi="Times New Roman" w:cs="Times New Roman"/>
          <w:kern w:val="0"/>
          <w:sz w:val="24"/>
          <w:szCs w:val="24"/>
          <w14:ligatures w14:val="none"/>
        </w:rPr>
        <w:t>:</w:t>
      </w:r>
    </w:p>
    <w:p w14:paraId="70A79A12" w14:textId="77777777" w:rsidR="00BF03A4" w:rsidRPr="00BF03A4" w:rsidRDefault="00BF03A4" w:rsidP="00BF03A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Highlights properties lagging in curatorial processes, enabling targeted intervention.</w:t>
      </w:r>
    </w:p>
    <w:p w14:paraId="68CE97A0" w14:textId="77777777" w:rsidR="00BF03A4" w:rsidRPr="00BF03A4" w:rsidRDefault="00BF03A4" w:rsidP="00BF03A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Climate Resilience</w:t>
      </w:r>
      <w:r w:rsidRPr="00BF03A4">
        <w:rPr>
          <w:rFonts w:ascii="Times New Roman" w:eastAsia="Times New Roman" w:hAnsi="Times New Roman" w:cs="Times New Roman"/>
          <w:kern w:val="0"/>
          <w:sz w:val="24"/>
          <w:szCs w:val="24"/>
          <w14:ligatures w14:val="none"/>
        </w:rPr>
        <w:t>:</w:t>
      </w:r>
    </w:p>
    <w:p w14:paraId="589BD553" w14:textId="77777777" w:rsidR="00BF03A4" w:rsidRPr="00BF03A4" w:rsidRDefault="00BF03A4" w:rsidP="00BF03A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Monitors the status of CIAs, ensuring timely actions to address climate impacts.</w:t>
      </w:r>
    </w:p>
    <w:p w14:paraId="6D53C92F" w14:textId="77777777" w:rsidR="00BF03A4" w:rsidRPr="00BF03A4" w:rsidRDefault="00BF03A4" w:rsidP="00BF03A4">
      <w:pPr>
        <w:spacing w:after="0"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pict w14:anchorId="493048F5">
          <v:rect id="_x0000_i1028" style="width:0;height:1.5pt" o:hralign="center" o:hrstd="t" o:hr="t" fillcolor="#a0a0a0" stroked="f"/>
        </w:pict>
      </w:r>
    </w:p>
    <w:p w14:paraId="425A0FD4" w14:textId="77777777" w:rsidR="00BF03A4" w:rsidRPr="00BF03A4" w:rsidRDefault="00BF03A4" w:rsidP="00BF03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3A4">
        <w:rPr>
          <w:rFonts w:ascii="Times New Roman" w:eastAsia="Times New Roman" w:hAnsi="Times New Roman" w:cs="Times New Roman"/>
          <w:b/>
          <w:bCs/>
          <w:kern w:val="0"/>
          <w:sz w:val="27"/>
          <w:szCs w:val="27"/>
          <w14:ligatures w14:val="none"/>
        </w:rPr>
        <w:lastRenderedPageBreak/>
        <w:t>Technical Details</w:t>
      </w:r>
    </w:p>
    <w:p w14:paraId="141E0652" w14:textId="77777777" w:rsidR="00BF03A4" w:rsidRPr="00BF03A4" w:rsidRDefault="00BF03A4" w:rsidP="00BF03A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Tool Used</w:t>
      </w:r>
      <w:r w:rsidRPr="00BF03A4">
        <w:rPr>
          <w:rFonts w:ascii="Times New Roman" w:eastAsia="Times New Roman" w:hAnsi="Times New Roman" w:cs="Times New Roman"/>
          <w:kern w:val="0"/>
          <w:sz w:val="24"/>
          <w:szCs w:val="24"/>
          <w14:ligatures w14:val="none"/>
        </w:rPr>
        <w:t>: Power BI</w:t>
      </w:r>
    </w:p>
    <w:p w14:paraId="5EE52425" w14:textId="77777777" w:rsidR="00BF03A4" w:rsidRPr="00BF03A4" w:rsidRDefault="00BF03A4" w:rsidP="00BF03A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Visualizations</w:t>
      </w:r>
      <w:r w:rsidRPr="00BF03A4">
        <w:rPr>
          <w:rFonts w:ascii="Times New Roman" w:eastAsia="Times New Roman" w:hAnsi="Times New Roman" w:cs="Times New Roman"/>
          <w:kern w:val="0"/>
          <w:sz w:val="24"/>
          <w:szCs w:val="24"/>
          <w14:ligatures w14:val="none"/>
        </w:rPr>
        <w:t>: Pie charts, bar charts, line graphs, and tables with interactive filters.</w:t>
      </w:r>
    </w:p>
    <w:p w14:paraId="17A88DAA" w14:textId="77777777" w:rsidR="00BF03A4" w:rsidRPr="00BF03A4" w:rsidRDefault="00BF03A4" w:rsidP="00BF03A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Filters</w:t>
      </w:r>
      <w:r w:rsidRPr="00BF03A4">
        <w:rPr>
          <w:rFonts w:ascii="Times New Roman" w:eastAsia="Times New Roman" w:hAnsi="Times New Roman" w:cs="Times New Roman"/>
          <w:kern w:val="0"/>
          <w:sz w:val="24"/>
          <w:szCs w:val="24"/>
          <w14:ligatures w14:val="none"/>
        </w:rPr>
        <w:t>:</w:t>
      </w:r>
    </w:p>
    <w:p w14:paraId="384F6DA7" w14:textId="77777777" w:rsidR="00BF03A4" w:rsidRPr="00BF03A4" w:rsidRDefault="00BF03A4" w:rsidP="00BF03A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 xml:space="preserve">Cluster-level: Lakes, </w:t>
      </w:r>
      <w:proofErr w:type="gramStart"/>
      <w:r w:rsidRPr="00BF03A4">
        <w:rPr>
          <w:rFonts w:ascii="Times New Roman" w:eastAsia="Times New Roman" w:hAnsi="Times New Roman" w:cs="Times New Roman"/>
          <w:kern w:val="0"/>
          <w:sz w:val="24"/>
          <w:szCs w:val="24"/>
          <w14:ligatures w14:val="none"/>
        </w:rPr>
        <w:t>North East</w:t>
      </w:r>
      <w:proofErr w:type="gramEnd"/>
      <w:r w:rsidRPr="00BF03A4">
        <w:rPr>
          <w:rFonts w:ascii="Times New Roman" w:eastAsia="Times New Roman" w:hAnsi="Times New Roman" w:cs="Times New Roman"/>
          <w:kern w:val="0"/>
          <w:sz w:val="24"/>
          <w:szCs w:val="24"/>
          <w14:ligatures w14:val="none"/>
        </w:rPr>
        <w:t>, North West, Yorkshire.</w:t>
      </w:r>
    </w:p>
    <w:p w14:paraId="5A2E70AA" w14:textId="77777777" w:rsidR="00BF03A4" w:rsidRPr="00BF03A4" w:rsidRDefault="00BF03A4" w:rsidP="00BF03A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Year-based filters for timelines (2023–2027).</w:t>
      </w:r>
    </w:p>
    <w:p w14:paraId="42A51129" w14:textId="77777777" w:rsidR="00BF03A4" w:rsidRPr="00BF03A4" w:rsidRDefault="00BF03A4" w:rsidP="00BF03A4">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Status-based: Planned, Completed, In Progress, Not Started.</w:t>
      </w:r>
    </w:p>
    <w:p w14:paraId="51901ED8" w14:textId="77777777" w:rsidR="00BF03A4" w:rsidRPr="00BF03A4" w:rsidRDefault="00BF03A4" w:rsidP="00BF03A4">
      <w:pPr>
        <w:spacing w:after="0"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pict w14:anchorId="5C6BBAB7">
          <v:rect id="_x0000_i1029" style="width:0;height:1.5pt" o:hralign="center" o:hrstd="t" o:hr="t" fillcolor="#a0a0a0" stroked="f"/>
        </w:pict>
      </w:r>
    </w:p>
    <w:p w14:paraId="20FC3337" w14:textId="77777777" w:rsidR="00BF03A4" w:rsidRPr="00BF03A4" w:rsidRDefault="00BF03A4" w:rsidP="00BF03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3A4">
        <w:rPr>
          <w:rFonts w:ascii="Times New Roman" w:eastAsia="Times New Roman" w:hAnsi="Times New Roman" w:cs="Times New Roman"/>
          <w:b/>
          <w:bCs/>
          <w:kern w:val="0"/>
          <w:sz w:val="27"/>
          <w:szCs w:val="27"/>
          <w14:ligatures w14:val="none"/>
        </w:rPr>
        <w:t>How to Use</w:t>
      </w:r>
    </w:p>
    <w:p w14:paraId="06458A4B" w14:textId="77777777" w:rsidR="00BF03A4" w:rsidRPr="00BF03A4" w:rsidRDefault="00BF03A4" w:rsidP="00BF03A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Filter by Region or Cluster</w:t>
      </w:r>
      <w:r w:rsidRPr="00BF03A4">
        <w:rPr>
          <w:rFonts w:ascii="Times New Roman" w:eastAsia="Times New Roman" w:hAnsi="Times New Roman" w:cs="Times New Roman"/>
          <w:kern w:val="0"/>
          <w:sz w:val="24"/>
          <w:szCs w:val="24"/>
          <w14:ligatures w14:val="none"/>
        </w:rPr>
        <w:t>:</w:t>
      </w:r>
    </w:p>
    <w:p w14:paraId="34D71366" w14:textId="77777777" w:rsidR="00BF03A4" w:rsidRPr="00BF03A4" w:rsidRDefault="00BF03A4" w:rsidP="00BF03A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Customize insights by selecting specific portfolios or clusters.</w:t>
      </w:r>
    </w:p>
    <w:p w14:paraId="3A0FF3B7" w14:textId="77777777" w:rsidR="00BF03A4" w:rsidRPr="00BF03A4" w:rsidRDefault="00BF03A4" w:rsidP="00BF03A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Drill Down by Property</w:t>
      </w:r>
      <w:r w:rsidRPr="00BF03A4">
        <w:rPr>
          <w:rFonts w:ascii="Times New Roman" w:eastAsia="Times New Roman" w:hAnsi="Times New Roman" w:cs="Times New Roman"/>
          <w:kern w:val="0"/>
          <w:sz w:val="24"/>
          <w:szCs w:val="24"/>
          <w14:ligatures w14:val="none"/>
        </w:rPr>
        <w:t>:</w:t>
      </w:r>
    </w:p>
    <w:p w14:paraId="11058E26" w14:textId="77777777" w:rsidR="00BF03A4" w:rsidRPr="00BF03A4" w:rsidRDefault="00BF03A4" w:rsidP="00BF03A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Access detailed data for individual properties to track progress.</w:t>
      </w:r>
    </w:p>
    <w:p w14:paraId="1D2AF30A" w14:textId="77777777" w:rsidR="00BF03A4" w:rsidRPr="00BF03A4" w:rsidRDefault="00BF03A4" w:rsidP="00BF03A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b/>
          <w:bCs/>
          <w:kern w:val="0"/>
          <w:sz w:val="24"/>
          <w:szCs w:val="24"/>
          <w14:ligatures w14:val="none"/>
        </w:rPr>
        <w:t>Analyze Trends</w:t>
      </w:r>
      <w:r w:rsidRPr="00BF03A4">
        <w:rPr>
          <w:rFonts w:ascii="Times New Roman" w:eastAsia="Times New Roman" w:hAnsi="Times New Roman" w:cs="Times New Roman"/>
          <w:kern w:val="0"/>
          <w:sz w:val="24"/>
          <w:szCs w:val="24"/>
          <w14:ligatures w14:val="none"/>
        </w:rPr>
        <w:t>:</w:t>
      </w:r>
    </w:p>
    <w:p w14:paraId="13BA990F" w14:textId="77777777" w:rsidR="00BF03A4" w:rsidRPr="00BF03A4" w:rsidRDefault="00BF03A4" w:rsidP="00BF03A4">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Use year and status filters to identify patterns and prioritize tasks.</w:t>
      </w:r>
    </w:p>
    <w:p w14:paraId="788E806E" w14:textId="77777777" w:rsidR="00BF03A4" w:rsidRPr="00BF03A4" w:rsidRDefault="00BF03A4" w:rsidP="00BF03A4">
      <w:pPr>
        <w:spacing w:after="0"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pict w14:anchorId="2BE6E4E9">
          <v:rect id="_x0000_i1030" style="width:0;height:1.5pt" o:hralign="center" o:hrstd="t" o:hr="t" fillcolor="#a0a0a0" stroked="f"/>
        </w:pict>
      </w:r>
    </w:p>
    <w:p w14:paraId="0DE1EDB5" w14:textId="77777777" w:rsidR="00BF03A4" w:rsidRPr="00BF03A4" w:rsidRDefault="00BF03A4" w:rsidP="00BF03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3A4">
        <w:rPr>
          <w:rFonts w:ascii="Times New Roman" w:eastAsia="Times New Roman" w:hAnsi="Times New Roman" w:cs="Times New Roman"/>
          <w:b/>
          <w:bCs/>
          <w:kern w:val="0"/>
          <w:sz w:val="27"/>
          <w:szCs w:val="27"/>
          <w14:ligatures w14:val="none"/>
        </w:rPr>
        <w:t>Why This Project Stands Out</w:t>
      </w:r>
    </w:p>
    <w:p w14:paraId="2F68E20A" w14:textId="77777777" w:rsidR="00BF03A4" w:rsidRPr="00BF03A4" w:rsidRDefault="00BF03A4" w:rsidP="00BF03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3A4">
        <w:rPr>
          <w:rFonts w:ascii="Times New Roman" w:eastAsia="Times New Roman" w:hAnsi="Times New Roman" w:cs="Times New Roman"/>
          <w:kern w:val="0"/>
          <w:sz w:val="24"/>
          <w:szCs w:val="24"/>
          <w14:ligatures w14:val="none"/>
        </w:rPr>
        <w:t>The Looking After Dashboard is a testament to my ability to integrate diverse data streams into a cohesive reporting solution. By aligning metrics from conservation, curatorial, and climate audits, this project showcases advanced Power BI capabilities and a strategic approach to problem-solving. It provides actionable insights, making it an invaluable tool for effective property and portfolio management.</w:t>
      </w:r>
    </w:p>
    <w:p w14:paraId="122DCE53" w14:textId="77777777" w:rsidR="00AD461D" w:rsidRDefault="00AD461D"/>
    <w:sectPr w:rsidR="00AD4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F345E"/>
    <w:multiLevelType w:val="multilevel"/>
    <w:tmpl w:val="5E240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A2D49"/>
    <w:multiLevelType w:val="multilevel"/>
    <w:tmpl w:val="2BDE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B546E"/>
    <w:multiLevelType w:val="multilevel"/>
    <w:tmpl w:val="B314B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A69C8"/>
    <w:multiLevelType w:val="multilevel"/>
    <w:tmpl w:val="B5BA3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3346B"/>
    <w:multiLevelType w:val="multilevel"/>
    <w:tmpl w:val="41720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A6B7D"/>
    <w:multiLevelType w:val="multilevel"/>
    <w:tmpl w:val="B14E9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B0326"/>
    <w:multiLevelType w:val="multilevel"/>
    <w:tmpl w:val="E08E3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22190"/>
    <w:multiLevelType w:val="multilevel"/>
    <w:tmpl w:val="98EE4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519044">
    <w:abstractNumId w:val="7"/>
  </w:num>
  <w:num w:numId="2" w16cid:durableId="1435402037">
    <w:abstractNumId w:val="6"/>
  </w:num>
  <w:num w:numId="3" w16cid:durableId="1048604866">
    <w:abstractNumId w:val="5"/>
  </w:num>
  <w:num w:numId="4" w16cid:durableId="1682391072">
    <w:abstractNumId w:val="0"/>
  </w:num>
  <w:num w:numId="5" w16cid:durableId="1868761186">
    <w:abstractNumId w:val="4"/>
  </w:num>
  <w:num w:numId="6" w16cid:durableId="1234126946">
    <w:abstractNumId w:val="3"/>
  </w:num>
  <w:num w:numId="7" w16cid:durableId="437991035">
    <w:abstractNumId w:val="1"/>
  </w:num>
  <w:num w:numId="8" w16cid:durableId="279845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25"/>
    <w:rsid w:val="0027275A"/>
    <w:rsid w:val="00507725"/>
    <w:rsid w:val="00AD461D"/>
    <w:rsid w:val="00BF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5C35"/>
  <w15:chartTrackingRefBased/>
  <w15:docId w15:val="{75ECE76C-CF7D-417F-BC1D-98FE616E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77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77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77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77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7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7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77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77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77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77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77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7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7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725"/>
    <w:rPr>
      <w:rFonts w:eastAsiaTheme="majorEastAsia" w:cstheme="majorBidi"/>
      <w:color w:val="272727" w:themeColor="text1" w:themeTint="D8"/>
    </w:rPr>
  </w:style>
  <w:style w:type="paragraph" w:styleId="Title">
    <w:name w:val="Title"/>
    <w:basedOn w:val="Normal"/>
    <w:next w:val="Normal"/>
    <w:link w:val="TitleChar"/>
    <w:uiPriority w:val="10"/>
    <w:qFormat/>
    <w:rsid w:val="00507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7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7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725"/>
    <w:pPr>
      <w:spacing w:before="160"/>
      <w:jc w:val="center"/>
    </w:pPr>
    <w:rPr>
      <w:i/>
      <w:iCs/>
      <w:color w:val="404040" w:themeColor="text1" w:themeTint="BF"/>
    </w:rPr>
  </w:style>
  <w:style w:type="character" w:customStyle="1" w:styleId="QuoteChar">
    <w:name w:val="Quote Char"/>
    <w:basedOn w:val="DefaultParagraphFont"/>
    <w:link w:val="Quote"/>
    <w:uiPriority w:val="29"/>
    <w:rsid w:val="00507725"/>
    <w:rPr>
      <w:i/>
      <w:iCs/>
      <w:color w:val="404040" w:themeColor="text1" w:themeTint="BF"/>
    </w:rPr>
  </w:style>
  <w:style w:type="paragraph" w:styleId="ListParagraph">
    <w:name w:val="List Paragraph"/>
    <w:basedOn w:val="Normal"/>
    <w:uiPriority w:val="34"/>
    <w:qFormat/>
    <w:rsid w:val="00507725"/>
    <w:pPr>
      <w:ind w:left="720"/>
      <w:contextualSpacing/>
    </w:pPr>
  </w:style>
  <w:style w:type="character" w:styleId="IntenseEmphasis">
    <w:name w:val="Intense Emphasis"/>
    <w:basedOn w:val="DefaultParagraphFont"/>
    <w:uiPriority w:val="21"/>
    <w:qFormat/>
    <w:rsid w:val="00507725"/>
    <w:rPr>
      <w:i/>
      <w:iCs/>
      <w:color w:val="2F5496" w:themeColor="accent1" w:themeShade="BF"/>
    </w:rPr>
  </w:style>
  <w:style w:type="paragraph" w:styleId="IntenseQuote">
    <w:name w:val="Intense Quote"/>
    <w:basedOn w:val="Normal"/>
    <w:next w:val="Normal"/>
    <w:link w:val="IntenseQuoteChar"/>
    <w:uiPriority w:val="30"/>
    <w:qFormat/>
    <w:rsid w:val="005077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7725"/>
    <w:rPr>
      <w:i/>
      <w:iCs/>
      <w:color w:val="2F5496" w:themeColor="accent1" w:themeShade="BF"/>
    </w:rPr>
  </w:style>
  <w:style w:type="character" w:styleId="IntenseReference">
    <w:name w:val="Intense Reference"/>
    <w:basedOn w:val="DefaultParagraphFont"/>
    <w:uiPriority w:val="32"/>
    <w:qFormat/>
    <w:rsid w:val="005077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21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RIFAT</dc:creator>
  <cp:keywords/>
  <dc:description/>
  <cp:lastModifiedBy>ABU RIFAT</cp:lastModifiedBy>
  <cp:revision>2</cp:revision>
  <dcterms:created xsi:type="dcterms:W3CDTF">2024-12-04T22:11:00Z</dcterms:created>
  <dcterms:modified xsi:type="dcterms:W3CDTF">2024-12-04T22:16:00Z</dcterms:modified>
</cp:coreProperties>
</file>