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NovaCore Technologies Pvt. Ltd.</w:t>
        <w:br/>
        <w:t>SECURITY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IT-POL-002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Policy Title</w:t>
            </w:r>
          </w:p>
        </w:tc>
        <w:tc>
          <w:tcPr>
            <w:tcW w:type="dxa" w:w="4320"/>
          </w:tcPr>
          <w:p>
            <w:r>
              <w:t>Information Security and Access Control Policy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01-Apr-2026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IT</w:t>
            </w:r>
          </w:p>
        </w:tc>
      </w:tr>
    </w:tbl>
    <w:p>
      <w:r>
        <w:rPr>
          <w:b/>
        </w:rPr>
        <w:t>1. Purpose</w:t>
      </w:r>
    </w:p>
    <w:p>
      <w:r>
        <w:t>This policy establishes information security and access-control requirements for organizational accounts, authentication, remote access, provisioning, modification, revocation, and incident reporting.</w:t>
      </w:r>
    </w:p>
    <w:p>
      <w:r>
        <w:rPr>
          <w:b/>
        </w:rPr>
        <w:t>2. Scope</w:t>
      </w:r>
    </w:p>
    <w:p>
      <w:r>
        <w:t>This policy applies to employees, contractors where applicable, organizational systems, accounts, devices, and information resources.</w:t>
      </w:r>
    </w:p>
    <w:p>
      <w:r>
        <w:rPr>
          <w:b/>
        </w:rPr>
        <w:t>3. Account Provisioning</w:t>
      </w:r>
    </w:p>
    <w:p>
      <w:r>
        <w:t>IT provisions organizational access after receiving an authorized request containing employee ID, department, role, required systems, and manager approval.</w:t>
      </w:r>
    </w:p>
    <w:p>
      <w:r>
        <w:rPr>
          <w:b/>
        </w:rPr>
        <w:t>4. Authentication</w:t>
      </w:r>
    </w:p>
    <w:p>
      <w:r>
        <w:t>Organizational accounts must use approved authentication controls. Multi-factor authentication (MFA) is required where supported and designated by IT standards.</w:t>
      </w:r>
    </w:p>
    <w:p>
      <w:r>
        <w:rPr>
          <w:b/>
        </w:rPr>
        <w:t>5. Passwords and Credentials</w:t>
      </w:r>
    </w:p>
    <w:p>
      <w:r>
        <w:t>Users must protect credentials, use approved password practices, and never share authentication credentials with other individuals.</w:t>
      </w:r>
    </w:p>
    <w:p>
      <w:r>
        <w:rPr>
          <w:b/>
        </w:rPr>
        <w:t>6. Access Modification</w:t>
      </w:r>
    </w:p>
    <w:p>
      <w:r>
        <w:t>When an employee changes role or responsibilities, access privileges must be reviewed and modified according to the employee's new business requirements.</w:t>
      </w:r>
    </w:p>
    <w:p>
      <w:r>
        <w:rPr>
          <w:b/>
        </w:rPr>
        <w:t>7. Access Revocation</w:t>
      </w:r>
    </w:p>
    <w:p>
      <w:r>
        <w:t>During offboarding, IT disables organizational system access by the employee's final working day, subject to documented security or operational requirements.</w:t>
      </w:r>
    </w:p>
    <w:p>
      <w:r>
        <w:rPr>
          <w:b/>
        </w:rPr>
        <w:t>8. Remote Access</w:t>
      </w:r>
    </w:p>
    <w:p>
      <w:r>
        <w:t>Remote work must use company-approved devices, secure authentication, MFA where required, and approved network/security controls. Organizational credentials must not be shared.</w:t>
      </w:r>
    </w:p>
    <w:p>
      <w:r>
        <w:rPr>
          <w:b/>
        </w:rPr>
        <w:t>9. Security Incidents</w:t>
      </w:r>
    </w:p>
    <w:p>
      <w:r>
        <w:t>Suspected security incidents must be reported to the IT Service Desk or designated IT security channel as soon as reasonably possible. IT coordinates technical investigation and containment.</w:t>
      </w:r>
    </w:p>
    <w:p>
      <w:r>
        <w:rPr>
          <w:b/>
        </w:rPr>
        <w:t>10. Employee Responsibilities</w:t>
      </w:r>
    </w:p>
    <w:p>
      <w:r>
        <w:t>Employees must protect organizational information, follow security controls, report incidents, and use systems only for authorized purposes.</w:t>
      </w:r>
    </w:p>
    <w:p>
      <w:r>
        <w:rPr>
          <w:b/>
        </w:rPr>
        <w:t>11. Manager and HR Responsibilities</w:t>
      </w:r>
    </w:p>
    <w:p>
      <w:r>
        <w:t>Managers provide accurate role and authorization information. HR provides relevant employee lifecycle information. IT manages provisioning, modification, revocation, and technical security controls.</w:t>
      </w:r>
    </w:p>
    <w:p>
      <w:r>
        <w:rPr>
          <w:b/>
        </w:rPr>
        <w:t>12. Exceptions</w:t>
      </w:r>
    </w:p>
    <w:p>
      <w:r>
        <w:t>Exceptions require documented justification, risk consideration, and applicable IT/security approval.</w:t>
      </w:r>
    </w:p>
    <w:p>
      <w:r>
        <w:rPr>
          <w:b/>
        </w:rPr>
        <w:t>13. Revision History</w:t>
      </w:r>
    </w:p>
    <w:p>
      <w:r>
        <w:t>2025 — Initial policy issued. 2026 — Access lifecycle, MFA, remote access, and incident reporting requirements updated.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