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Developed an initial preprocessing and fingerprinting pipeline to examine whether deepfake images generated by different apps and backend models leave identifiable low-level artifacts. The dataset contained two main app folder</w:t>
      </w:r>
      <w:r w:rsidDel="00000000" w:rsidR="00000000" w:rsidRPr="00000000">
        <w:rPr>
          <w:rtl w:val="0"/>
        </w:rPr>
        <w:t xml:space="preserve">s, KlingAI and HailuoAI, alo</w:t>
      </w:r>
      <w:r w:rsidDel="00000000" w:rsidR="00000000" w:rsidRPr="00000000">
        <w:rPr>
          <w:rtl w:val="0"/>
        </w:rPr>
        <w:t xml:space="preserve">ng with a metadata file (</w:t>
      </w:r>
      <w:r w:rsidDel="00000000" w:rsidR="00000000" w:rsidRPr="00000000">
        <w:rPr>
          <w:rFonts w:ascii="Roboto Mono" w:cs="Roboto Mono" w:eastAsia="Roboto Mono" w:hAnsi="Roboto Mono"/>
          <w:rtl w:val="0"/>
        </w:rPr>
        <w:t xml:space="preserve">gen_metadata.xlsx</w:t>
      </w:r>
      <w:r w:rsidDel="00000000" w:rsidR="00000000" w:rsidRPr="00000000">
        <w:rPr>
          <w:rtl w:val="0"/>
        </w:rPr>
        <w:t xml:space="preserve">) that included the reference image, app name, model name, and output directory. Each metadata row was matched to a numbered folder, and since each folder could contain multiple generated images, we expanded the metadata so that every individual image inside each numbered folder became one sample in the analysis. In this way, each sample had associated metadata such as </w:t>
      </w:r>
    </w:p>
    <w:p w:rsidR="00000000" w:rsidDel="00000000" w:rsidP="00000000" w:rsidRDefault="00000000" w:rsidRPr="00000000" w14:paraId="00000002">
      <w:pPr>
        <w:spacing w:after="240" w:before="240" w:lineRule="auto"/>
        <w:rPr/>
      </w:pPr>
      <w:r w:rsidDel="00000000" w:rsidR="00000000" w:rsidRPr="00000000">
        <w:rPr>
          <w:rtl w:val="0"/>
        </w:rPr>
        <w:t xml:space="preserve">• app label </w:t>
      </w:r>
    </w:p>
    <w:p w:rsidR="00000000" w:rsidDel="00000000" w:rsidP="00000000" w:rsidRDefault="00000000" w:rsidRPr="00000000" w14:paraId="00000003">
      <w:pPr>
        <w:spacing w:after="240" w:before="240" w:lineRule="auto"/>
        <w:rPr/>
      </w:pPr>
      <w:r w:rsidDel="00000000" w:rsidR="00000000" w:rsidRPr="00000000">
        <w:rPr>
          <w:rtl w:val="0"/>
        </w:rPr>
        <w:t xml:space="preserve">• model label </w:t>
      </w:r>
    </w:p>
    <w:p w:rsidR="00000000" w:rsidDel="00000000" w:rsidP="00000000" w:rsidRDefault="00000000" w:rsidRPr="00000000" w14:paraId="00000004">
      <w:pPr>
        <w:spacing w:after="240" w:before="240" w:lineRule="auto"/>
        <w:rPr/>
      </w:pPr>
      <w:r w:rsidDel="00000000" w:rsidR="00000000" w:rsidRPr="00000000">
        <w:rPr>
          <w:rtl w:val="0"/>
        </w:rPr>
        <w:t xml:space="preserve">• reference image </w:t>
      </w:r>
    </w:p>
    <w:p w:rsidR="00000000" w:rsidDel="00000000" w:rsidP="00000000" w:rsidRDefault="00000000" w:rsidRPr="00000000" w14:paraId="00000005">
      <w:pPr>
        <w:spacing w:after="240" w:before="240" w:lineRule="auto"/>
        <w:rPr/>
      </w:pPr>
      <w:r w:rsidDel="00000000" w:rsidR="00000000" w:rsidRPr="00000000">
        <w:rPr>
          <w:rtl w:val="0"/>
        </w:rPr>
        <w:t xml:space="preserve">• output folder ID.</w:t>
      </w:r>
    </w:p>
    <w:p w:rsidR="00000000" w:rsidDel="00000000" w:rsidP="00000000" w:rsidRDefault="00000000" w:rsidRPr="00000000" w14:paraId="00000006">
      <w:pPr>
        <w:spacing w:after="240" w:before="240" w:lineRule="auto"/>
        <w:rPr/>
      </w:pPr>
      <w:r w:rsidDel="00000000" w:rsidR="00000000" w:rsidRPr="00000000">
        <w:rPr>
          <w:rtl w:val="0"/>
        </w:rPr>
        <w:t xml:space="preserve">To obtain th</w:t>
      </w:r>
      <w:r w:rsidDel="00000000" w:rsidR="00000000" w:rsidRPr="00000000">
        <w:rPr>
          <w:rtl w:val="0"/>
        </w:rPr>
        <w:t xml:space="preserve">e subject name, we </w:t>
      </w:r>
      <w:r w:rsidDel="00000000" w:rsidR="00000000" w:rsidRPr="00000000">
        <w:rPr>
          <w:rtl w:val="0"/>
        </w:rPr>
        <w:t xml:space="preserve">used the </w:t>
      </w:r>
      <w:r w:rsidDel="00000000" w:rsidR="00000000" w:rsidRPr="00000000">
        <w:rPr>
          <w:rFonts w:ascii="Roboto Mono" w:cs="Roboto Mono" w:eastAsia="Roboto Mono" w:hAnsi="Roboto Mono"/>
          <w:rtl w:val="0"/>
        </w:rPr>
        <w:t xml:space="preserve">Reference Image</w:t>
      </w:r>
      <w:r w:rsidDel="00000000" w:rsidR="00000000" w:rsidRPr="00000000">
        <w:rPr>
          <w:rtl w:val="0"/>
        </w:rPr>
        <w:t xml:space="preserve"> field in the metadata. These filenames followed a pattern such as </w:t>
      </w:r>
      <w:r w:rsidDel="00000000" w:rsidR="00000000" w:rsidRPr="00000000">
        <w:rPr>
          <w:rFonts w:ascii="Roboto Mono" w:cs="Roboto Mono" w:eastAsia="Roboto Mono" w:hAnsi="Roboto Mono"/>
          <w:rtl w:val="0"/>
        </w:rPr>
        <w:t xml:space="preserve">Zinedine_Zidane_0001.jpg</w:t>
      </w:r>
      <w:r w:rsidDel="00000000" w:rsidR="00000000" w:rsidRPr="00000000">
        <w:rPr>
          <w:rtl w:val="0"/>
        </w:rPr>
        <w:t xml:space="preserve"> or </w:t>
      </w:r>
      <w:r w:rsidDel="00000000" w:rsidR="00000000" w:rsidRPr="00000000">
        <w:rPr>
          <w:rFonts w:ascii="Roboto Mono" w:cs="Roboto Mono" w:eastAsia="Roboto Mono" w:hAnsi="Roboto Mono"/>
          <w:rtl w:val="0"/>
        </w:rPr>
        <w:t xml:space="preserve">Morgan_Freeman_0001.jpg</w:t>
      </w:r>
      <w:r w:rsidDel="00000000" w:rsidR="00000000" w:rsidRPr="00000000">
        <w:rPr>
          <w:rtl w:val="0"/>
        </w:rPr>
        <w:t xml:space="preserve">. We first removed the file extension, then split the filename using underscores. The final part was the numeric index, such as </w:t>
      </w:r>
      <w:r w:rsidDel="00000000" w:rsidR="00000000" w:rsidRPr="00000000">
        <w:rPr>
          <w:rFonts w:ascii="Roboto Mono" w:cs="Roboto Mono" w:eastAsia="Roboto Mono" w:hAnsi="Roboto Mono"/>
          <w:rtl w:val="0"/>
        </w:rPr>
        <w:t xml:space="preserve">0001</w:t>
      </w:r>
      <w:r w:rsidDel="00000000" w:rsidR="00000000" w:rsidRPr="00000000">
        <w:rPr>
          <w:rtl w:val="0"/>
        </w:rPr>
        <w:t xml:space="preserve">, so we removed that part and joined the remaining pieces back together. For example, </w:t>
      </w:r>
      <w:r w:rsidDel="00000000" w:rsidR="00000000" w:rsidRPr="00000000">
        <w:rPr>
          <w:rFonts w:ascii="Roboto Mono" w:cs="Roboto Mono" w:eastAsia="Roboto Mono" w:hAnsi="Roboto Mono"/>
          <w:rtl w:val="0"/>
        </w:rPr>
        <w:t xml:space="preserve">Zinedine_Zidane_0001.jpg</w:t>
      </w:r>
      <w:r w:rsidDel="00000000" w:rsidR="00000000" w:rsidRPr="00000000">
        <w:rPr>
          <w:rtl w:val="0"/>
        </w:rPr>
        <w:t xml:space="preserve"> became </w:t>
      </w:r>
      <w:r w:rsidDel="00000000" w:rsidR="00000000" w:rsidRPr="00000000">
        <w:rPr>
          <w:rFonts w:ascii="Roboto Mono" w:cs="Roboto Mono" w:eastAsia="Roboto Mono" w:hAnsi="Roboto Mono"/>
          <w:rtl w:val="0"/>
        </w:rPr>
        <w:t xml:space="preserve">Zinedine_Zidane</w:t>
      </w:r>
      <w:r w:rsidDel="00000000" w:rsidR="00000000" w:rsidRPr="00000000">
        <w:rPr>
          <w:rtl w:val="0"/>
        </w:rPr>
        <w:t xml:space="preserve">. This subject name was then stored in the dataframe and later used for grouped evaluation. So the subject extraction logic was: • remove extension • split by underscore • drop trailing number • join the remaining name parts.</w:t>
      </w:r>
    </w:p>
    <w:p w:rsidR="00000000" w:rsidDel="00000000" w:rsidP="00000000" w:rsidRDefault="00000000" w:rsidRPr="00000000" w14:paraId="00000007">
      <w:pPr>
        <w:spacing w:after="240" w:before="240" w:lineRule="auto"/>
        <w:rPr/>
      </w:pPr>
      <w:r w:rsidDel="00000000" w:rsidR="00000000" w:rsidRPr="00000000">
        <w:rPr>
          <w:rtl w:val="0"/>
        </w:rPr>
        <w:t xml:space="preserve">After verifying the dataset matching on a small subset, we built the preprocessing workflow. Each image was loaded, resized to a fixed size, converted to RGB, and then transformed to grayscale for artifact analysis. From there, we extracted several lightweight forensic representations intended to reduce semantic content and reveal possible generation traces. These included </w:t>
      </w:r>
    </w:p>
    <w:p w:rsidR="00000000" w:rsidDel="00000000" w:rsidP="00000000" w:rsidRDefault="00000000" w:rsidRPr="00000000" w14:paraId="00000008">
      <w:pPr>
        <w:spacing w:after="240" w:before="240" w:lineRule="auto"/>
        <w:rPr/>
      </w:pPr>
      <w:r w:rsidDel="00000000" w:rsidR="00000000" w:rsidRPr="00000000">
        <w:rPr>
          <w:rtl w:val="0"/>
        </w:rPr>
        <w:t xml:space="preserve">• a noise residual, obtained by subtracting a smoothed version of the image from the grayscale image </w:t>
      </w:r>
    </w:p>
    <w:p w:rsidR="00000000" w:rsidDel="00000000" w:rsidP="00000000" w:rsidRDefault="00000000" w:rsidRPr="00000000" w14:paraId="00000009">
      <w:pPr>
        <w:spacing w:after="240" w:before="240" w:lineRule="auto"/>
        <w:rPr/>
      </w:pPr>
      <w:r w:rsidDel="00000000" w:rsidR="00000000" w:rsidRPr="00000000">
        <w:rPr>
          <w:rtl w:val="0"/>
        </w:rPr>
        <w:t xml:space="preserve">• an FFT log spectrum, to inspect frequency-domain patterns </w:t>
      </w:r>
    </w:p>
    <w:p w:rsidR="00000000" w:rsidDel="00000000" w:rsidP="00000000" w:rsidRDefault="00000000" w:rsidRPr="00000000" w14:paraId="0000000A">
      <w:pPr>
        <w:spacing w:after="240" w:before="240" w:lineRule="auto"/>
        <w:rPr/>
      </w:pPr>
      <w:r w:rsidDel="00000000" w:rsidR="00000000" w:rsidRPr="00000000">
        <w:rPr>
          <w:rtl w:val="0"/>
        </w:rPr>
        <w:t xml:space="preserve">• a Laplacian map, to highlight high-frequency fine structures </w:t>
      </w:r>
    </w:p>
    <w:p w:rsidR="00000000" w:rsidDel="00000000" w:rsidP="00000000" w:rsidRDefault="00000000" w:rsidRPr="00000000" w14:paraId="0000000B">
      <w:pPr>
        <w:spacing w:after="240" w:before="240" w:lineRule="auto"/>
        <w:rPr/>
      </w:pPr>
      <w:r w:rsidDel="00000000" w:rsidR="00000000" w:rsidRPr="00000000">
        <w:rPr>
          <w:rtl w:val="0"/>
        </w:rPr>
        <w:t xml:space="preserve">• a gradient magnitude map, to capture edge-based artifact patterns. </w:t>
      </w:r>
    </w:p>
    <w:p w:rsidR="00000000" w:rsidDel="00000000" w:rsidP="00000000" w:rsidRDefault="00000000" w:rsidRPr="00000000" w14:paraId="0000000C">
      <w:pPr>
        <w:spacing w:after="240" w:before="240" w:lineRule="auto"/>
        <w:rPr/>
      </w:pPr>
      <w:r w:rsidDel="00000000" w:rsidR="00000000" w:rsidRPr="00000000">
        <w:rPr>
          <w:rtl w:val="0"/>
        </w:rPr>
        <w:t xml:space="preserve">We first tested these steps on three images from folder 1, confirmed that the outputs looked correct, and then scaled the same process to the full dataset.</w:t>
      </w:r>
    </w:p>
    <w:p w:rsidR="00000000" w:rsidDel="00000000" w:rsidP="00000000" w:rsidRDefault="00000000" w:rsidRPr="00000000" w14:paraId="0000000D">
      <w:pPr>
        <w:spacing w:after="240" w:before="240" w:lineRule="auto"/>
        <w:rPr/>
      </w:pPr>
      <w:r w:rsidDel="00000000" w:rsidR="00000000" w:rsidRPr="00000000">
        <w:rPr>
          <w:rtl w:val="0"/>
        </w:rPr>
        <w:t xml:space="preserve">Next, we converted these artifact representations into a numerical feature table. For every image, we computed summary values such as mean, standard deviation, kurtosis, and maximum values from the grayscale image and from the residual, FFT, Laplacian, and gradient maps. This created a structured dataframe in which </w:t>
      </w:r>
    </w:p>
    <w:p w:rsidR="00000000" w:rsidDel="00000000" w:rsidP="00000000" w:rsidRDefault="00000000" w:rsidRPr="00000000" w14:paraId="0000000E">
      <w:pPr>
        <w:spacing w:after="240" w:before="240" w:lineRule="auto"/>
        <w:rPr/>
      </w:pPr>
      <w:r w:rsidDel="00000000" w:rsidR="00000000" w:rsidRPr="00000000">
        <w:rPr>
          <w:rtl w:val="0"/>
        </w:rPr>
        <w:t xml:space="preserve">• Each row represented one image </w:t>
      </w:r>
    </w:p>
    <w:p w:rsidR="00000000" w:rsidDel="00000000" w:rsidP="00000000" w:rsidRDefault="00000000" w:rsidRPr="00000000" w14:paraId="0000000F">
      <w:pPr>
        <w:spacing w:after="240" w:before="240" w:lineRule="auto"/>
        <w:rPr/>
      </w:pPr>
      <w:r w:rsidDel="00000000" w:rsidR="00000000" w:rsidRPr="00000000">
        <w:rPr>
          <w:rtl w:val="0"/>
        </w:rPr>
        <w:t xml:space="preserve">• Each column represented one feature </w:t>
      </w:r>
    </w:p>
    <w:p w:rsidR="00000000" w:rsidDel="00000000" w:rsidP="00000000" w:rsidRDefault="00000000" w:rsidRPr="00000000" w14:paraId="00000010">
      <w:pPr>
        <w:spacing w:after="240" w:before="240" w:lineRule="auto"/>
        <w:rPr/>
      </w:pPr>
      <w:r w:rsidDel="00000000" w:rsidR="00000000" w:rsidRPr="00000000">
        <w:rPr>
          <w:rtl w:val="0"/>
        </w:rPr>
        <w:t xml:space="preserve">• Additional columns store metadata such as app, model, subject name, and output ID. </w:t>
      </w:r>
    </w:p>
    <w:p w:rsidR="00000000" w:rsidDel="00000000" w:rsidP="00000000" w:rsidRDefault="00000000" w:rsidRPr="00000000" w14:paraId="00000011">
      <w:pPr>
        <w:spacing w:after="240" w:before="240" w:lineRule="auto"/>
        <w:rPr/>
      </w:pPr>
      <w:r w:rsidDel="00000000" w:rsidR="00000000" w:rsidRPr="00000000">
        <w:rPr>
          <w:rtl w:val="0"/>
        </w:rPr>
        <w:t xml:space="preserve">This dataframe served as input to the fingerprinting step.</w:t>
      </w:r>
    </w:p>
    <w:p w:rsidR="00000000" w:rsidDel="00000000" w:rsidP="00000000" w:rsidRDefault="00000000" w:rsidRPr="00000000" w14:paraId="00000012">
      <w:pPr>
        <w:spacing w:after="240" w:before="240" w:lineRule="auto"/>
        <w:rPr/>
      </w:pPr>
      <w:r w:rsidDel="00000000" w:rsidR="00000000" w:rsidRPr="00000000">
        <w:rPr>
          <w:rtl w:val="0"/>
        </w:rPr>
        <w:t xml:space="preserve">To fingerprint the source of generation, we treated the problem as a classification task at two levels. The first was app-level fingerprinting, which aimed to distinguish between images from KlingAI and HailuoAI. The second was model-level fingerprinting, where we tried to distinguish among backend models such as Image 2.1, Image 3 Omni, Nano Banana Pro, Seedream 4.5, GPT Image 15, and Image 1.0 (Hailuo). For classification, we used </w:t>
      </w:r>
    </w:p>
    <w:p w:rsidR="00000000" w:rsidDel="00000000" w:rsidP="00000000" w:rsidRDefault="00000000" w:rsidRPr="00000000" w14:paraId="00000013">
      <w:pPr>
        <w:spacing w:after="240" w:before="240" w:lineRule="auto"/>
        <w:rPr/>
      </w:pPr>
      <w:r w:rsidDel="00000000" w:rsidR="00000000" w:rsidRPr="00000000">
        <w:rPr>
          <w:rtl w:val="0"/>
        </w:rPr>
        <w:t xml:space="preserve">• Logistic Regression for the binary app-level task </w:t>
      </w:r>
    </w:p>
    <w:p w:rsidR="00000000" w:rsidDel="00000000" w:rsidP="00000000" w:rsidRDefault="00000000" w:rsidRPr="00000000" w14:paraId="00000014">
      <w:pPr>
        <w:spacing w:after="240" w:before="240" w:lineRule="auto"/>
        <w:rPr/>
      </w:pPr>
      <w:r w:rsidDel="00000000" w:rsidR="00000000" w:rsidRPr="00000000">
        <w:rPr>
          <w:rtl w:val="0"/>
        </w:rPr>
        <w:t xml:space="preserve">• Random Forest for the multi-class model-level task.</w:t>
      </w:r>
    </w:p>
    <w:p w:rsidR="00000000" w:rsidDel="00000000" w:rsidP="00000000" w:rsidRDefault="00000000" w:rsidRPr="00000000" w14:paraId="00000015">
      <w:pPr>
        <w:spacing w:after="240" w:before="240" w:lineRule="auto"/>
        <w:rPr/>
      </w:pPr>
      <w:r w:rsidDel="00000000" w:rsidR="00000000" w:rsidRPr="00000000">
        <w:rPr>
          <w:rtl w:val="0"/>
        </w:rPr>
        <w:t xml:space="preserve">A key part of the evaluation was leave-one-subject-out va</w:t>
      </w:r>
      <w:r w:rsidDel="00000000" w:rsidR="00000000" w:rsidRPr="00000000">
        <w:rPr>
          <w:rtl w:val="0"/>
        </w:rPr>
        <w:t xml:space="preserve">lidation. Instead of randomly splitting images into training and testing sets, we used the extracted </w:t>
      </w:r>
      <w:r w:rsidDel="00000000" w:rsidR="00000000" w:rsidRPr="00000000">
        <w:rPr>
          <w:rFonts w:ascii="Roboto Mono" w:cs="Roboto Mono" w:eastAsia="Roboto Mono" w:hAnsi="Roboto Mono"/>
          <w:rtl w:val="0"/>
        </w:rPr>
        <w:t xml:space="preserve">subject_name</w:t>
      </w:r>
      <w:r w:rsidDel="00000000" w:rsidR="00000000" w:rsidRPr="00000000">
        <w:rPr>
          <w:rtl w:val="0"/>
        </w:rPr>
        <w:t xml:space="preserve"> as the grouping variable. In each round, all images of one subject were held out as the test set, while the classifier was trained only on images from the remaining subjects. For example, in one round, all images of </w:t>
      </w:r>
      <w:r w:rsidDel="00000000" w:rsidR="00000000" w:rsidRPr="00000000">
        <w:rPr>
          <w:rFonts w:ascii="Roboto Mono" w:cs="Roboto Mono" w:eastAsia="Roboto Mono" w:hAnsi="Roboto Mono"/>
          <w:rtl w:val="0"/>
        </w:rPr>
        <w:t xml:space="preserve">Zinedine_Zidane</w:t>
      </w:r>
      <w:r w:rsidDel="00000000" w:rsidR="00000000" w:rsidRPr="00000000">
        <w:rPr>
          <w:rtl w:val="0"/>
        </w:rPr>
        <w:t xml:space="preserve"> were used only for testing, while the model was trained on </w:t>
      </w:r>
      <w:r w:rsidDel="00000000" w:rsidR="00000000" w:rsidRPr="00000000">
        <w:rPr>
          <w:rFonts w:ascii="Roboto Mono" w:cs="Roboto Mono" w:eastAsia="Roboto Mono" w:hAnsi="Roboto Mono"/>
          <w:rtl w:val="0"/>
        </w:rPr>
        <w:t xml:space="preserve">Morgan_Freeman</w:t>
      </w:r>
      <w:r w:rsidDel="00000000" w:rsidR="00000000" w:rsidRPr="00000000">
        <w:rPr>
          <w:rtl w:val="0"/>
        </w:rPr>
        <w:t xml:space="preserve"> and other celebrities</w:t>
      </w:r>
      <w:r w:rsidDel="00000000" w:rsidR="00000000" w:rsidRPr="00000000">
        <w:rPr>
          <w:rtl w:val="0"/>
        </w:rPr>
        <w:t xml:space="preserve">. The process was then repeated, leaving out a different subject each time. </w:t>
      </w:r>
    </w:p>
    <w:p w:rsidR="00000000" w:rsidDel="00000000" w:rsidP="00000000" w:rsidRDefault="00000000" w:rsidRPr="00000000" w14:paraId="00000016">
      <w:pPr>
        <w:spacing w:after="240" w:before="240" w:lineRule="auto"/>
        <w:rPr/>
      </w:pPr>
      <w:r w:rsidDel="00000000" w:rsidR="00000000" w:rsidRPr="00000000">
        <w:rPr>
          <w:rtl w:val="0"/>
        </w:rPr>
        <w:t xml:space="preserve">So the evaluation cycle was: </w:t>
      </w:r>
    </w:p>
    <w:p w:rsidR="00000000" w:rsidDel="00000000" w:rsidP="00000000" w:rsidRDefault="00000000" w:rsidRPr="00000000" w14:paraId="00000017">
      <w:pPr>
        <w:spacing w:after="240" w:before="240" w:lineRule="auto"/>
        <w:rPr/>
      </w:pPr>
      <w:r w:rsidDel="00000000" w:rsidR="00000000" w:rsidRPr="00000000">
        <w:rPr>
          <w:rtl w:val="0"/>
        </w:rPr>
        <w:t xml:space="preserve">• Choose one subject </w:t>
      </w:r>
    </w:p>
    <w:p w:rsidR="00000000" w:rsidDel="00000000" w:rsidP="00000000" w:rsidRDefault="00000000" w:rsidRPr="00000000" w14:paraId="00000018">
      <w:pPr>
        <w:spacing w:after="240" w:before="240" w:lineRule="auto"/>
        <w:rPr/>
      </w:pPr>
      <w:r w:rsidDel="00000000" w:rsidR="00000000" w:rsidRPr="00000000">
        <w:rPr>
          <w:rtl w:val="0"/>
        </w:rPr>
        <w:t xml:space="preserve">• Hold out all of that subject’s images for testing </w:t>
      </w:r>
    </w:p>
    <w:p w:rsidR="00000000" w:rsidDel="00000000" w:rsidP="00000000" w:rsidRDefault="00000000" w:rsidRPr="00000000" w14:paraId="00000019">
      <w:pPr>
        <w:spacing w:after="240" w:before="240" w:lineRule="auto"/>
        <w:rPr/>
      </w:pPr>
      <w:r w:rsidDel="00000000" w:rsidR="00000000" w:rsidRPr="00000000">
        <w:rPr>
          <w:rtl w:val="0"/>
        </w:rPr>
        <w:t xml:space="preserve">• Train on the other subjects </w:t>
      </w:r>
    </w:p>
    <w:p w:rsidR="00000000" w:rsidDel="00000000" w:rsidP="00000000" w:rsidRDefault="00000000" w:rsidRPr="00000000" w14:paraId="0000001A">
      <w:pPr>
        <w:spacing w:after="240" w:before="240" w:lineRule="auto"/>
        <w:rPr/>
      </w:pPr>
      <w:r w:rsidDel="00000000" w:rsidR="00000000" w:rsidRPr="00000000">
        <w:rPr>
          <w:rtl w:val="0"/>
        </w:rPr>
        <w:t xml:space="preserve">• Repeat until every subject has been left out once.</w:t>
      </w:r>
    </w:p>
    <w:p w:rsidR="00000000" w:rsidDel="00000000" w:rsidP="00000000" w:rsidRDefault="00000000" w:rsidRPr="00000000" w14:paraId="0000001B">
      <w:pPr>
        <w:spacing w:after="240" w:before="240" w:lineRule="auto"/>
        <w:rPr/>
      </w:pPr>
      <w:r w:rsidDel="00000000" w:rsidR="00000000" w:rsidRPr="00000000">
        <w:rPr>
          <w:rtl w:val="0"/>
        </w:rPr>
        <w:t xml:space="preserve">This evaluation design is important because it prevents the classifier from simply learning a person's facial identity or visual content. If we had done a random image split, the model might have seen the same person in both training and testing and could have used subject-specific appearance rather than generator-specific artifacts. Leave-one-subject-out makes the problem harder but more meaningful, because it checks whether the extracted features really capture </w:t>
      </w:r>
      <w:r w:rsidDel="00000000" w:rsidR="00000000" w:rsidRPr="00000000">
        <w:rPr>
          <w:rtl w:val="0"/>
        </w:rPr>
        <w:t xml:space="preserve">app/model fingerprints that generalize to unseen people</w:t>
      </w:r>
      <w:r w:rsidDel="00000000" w:rsidR="00000000" w:rsidRPr="00000000">
        <w:rPr>
          <w:rtl w:val="0"/>
        </w:rPr>
        <w:t xml:space="preserve">. Finally, we also compared different feature groups separately, including </w:t>
      </w:r>
    </w:p>
    <w:p w:rsidR="00000000" w:rsidDel="00000000" w:rsidP="00000000" w:rsidRDefault="00000000" w:rsidRPr="00000000" w14:paraId="0000001C">
      <w:pPr>
        <w:spacing w:after="240" w:before="240" w:lineRule="auto"/>
        <w:rPr/>
      </w:pPr>
      <w:r w:rsidDel="00000000" w:rsidR="00000000" w:rsidRPr="00000000">
        <w:rPr>
          <w:rtl w:val="0"/>
        </w:rPr>
        <w:t xml:space="preserve">• residual-only </w:t>
      </w:r>
    </w:p>
    <w:p w:rsidR="00000000" w:rsidDel="00000000" w:rsidP="00000000" w:rsidRDefault="00000000" w:rsidRPr="00000000" w14:paraId="0000001D">
      <w:pPr>
        <w:spacing w:after="240" w:before="240" w:lineRule="auto"/>
        <w:rPr/>
      </w:pPr>
      <w:r w:rsidDel="00000000" w:rsidR="00000000" w:rsidRPr="00000000">
        <w:rPr>
          <w:rtl w:val="0"/>
        </w:rPr>
        <w:t xml:space="preserve">• FFT-only </w:t>
      </w:r>
    </w:p>
    <w:p w:rsidR="00000000" w:rsidDel="00000000" w:rsidP="00000000" w:rsidRDefault="00000000" w:rsidRPr="00000000" w14:paraId="0000001E">
      <w:pPr>
        <w:spacing w:after="240" w:before="240" w:lineRule="auto"/>
        <w:rPr/>
      </w:pPr>
      <w:r w:rsidDel="00000000" w:rsidR="00000000" w:rsidRPr="00000000">
        <w:rPr>
          <w:rtl w:val="0"/>
        </w:rPr>
        <w:t xml:space="preserve">• Laplacian-only </w:t>
      </w:r>
    </w:p>
    <w:p w:rsidR="00000000" w:rsidDel="00000000" w:rsidP="00000000" w:rsidRDefault="00000000" w:rsidRPr="00000000" w14:paraId="0000001F">
      <w:pPr>
        <w:spacing w:after="240" w:before="240" w:lineRule="auto"/>
        <w:rPr/>
      </w:pPr>
      <w:r w:rsidDel="00000000" w:rsidR="00000000" w:rsidRPr="00000000">
        <w:rPr>
          <w:rtl w:val="0"/>
        </w:rPr>
        <w:t xml:space="preserve">• gradient-only </w:t>
      </w:r>
    </w:p>
    <w:p w:rsidR="00000000" w:rsidDel="00000000" w:rsidP="00000000" w:rsidRDefault="00000000" w:rsidRPr="00000000" w14:paraId="00000020">
      <w:pPr>
        <w:spacing w:after="240" w:before="240" w:lineRule="auto"/>
        <w:rPr/>
      </w:pPr>
      <w:r w:rsidDel="00000000" w:rsidR="00000000" w:rsidRPr="00000000">
        <w:rPr>
          <w:rtl w:val="0"/>
        </w:rPr>
        <w:t xml:space="preserve">• all combined</w:t>
      </w:r>
    </w:p>
    <w:p w:rsidR="00000000" w:rsidDel="00000000" w:rsidP="00000000" w:rsidRDefault="00000000" w:rsidRPr="00000000" w14:paraId="00000021">
      <w:pPr>
        <w:spacing w:after="240" w:before="240" w:lineRule="auto"/>
        <w:rPr/>
      </w:pPr>
      <w:r w:rsidDel="00000000" w:rsidR="00000000" w:rsidRPr="00000000">
        <w:rPr>
          <w:rtl w:val="0"/>
        </w:rPr>
        <w:t xml:space="preserve"> to determine which preprocessing representation works best for source fingerprinting.</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