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            :   </w:t>
      </w:r>
      <w:r w:rsidDel="00000000" w:rsidR="00000000" w:rsidRPr="00000000">
        <w:rPr>
          <w:rFonts w:ascii="Times New Roman" w:cs="Times New Roman" w:eastAsia="Times New Roman" w:hAnsi="Times New Roman"/>
          <w:sz w:val="26"/>
          <w:szCs w:val="26"/>
          <w:rtl w:val="0"/>
        </w:rPr>
        <w:t xml:space="preserve">Prof. Dr. Karachepone Ninan George (aka) K. N. G</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Birth             :   </w:t>
      </w:r>
      <w:r w:rsidDel="00000000" w:rsidR="00000000" w:rsidRPr="00000000">
        <w:rPr>
          <w:rFonts w:ascii="Times New Roman" w:cs="Times New Roman" w:eastAsia="Times New Roman" w:hAnsi="Times New Roman"/>
          <w:sz w:val="26"/>
          <w:szCs w:val="26"/>
          <w:rtl w:val="0"/>
        </w:rPr>
        <w:t xml:space="preserve">Thuruthicad near Thiruvalla in Kerala, June 21, 1924</w:t>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Parents         :   </w:t>
      </w:r>
      <w:r w:rsidDel="00000000" w:rsidR="00000000" w:rsidRPr="00000000">
        <w:rPr>
          <w:rFonts w:ascii="Times New Roman" w:cs="Times New Roman" w:eastAsia="Times New Roman" w:hAnsi="Times New Roman"/>
          <w:sz w:val="26"/>
          <w:szCs w:val="26"/>
          <w:rtl w:val="0"/>
        </w:rPr>
        <w:t xml:space="preserve">Mr. K. N. Ninan &amp; Mrs. Achamma Ninan</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Spouse          :   </w:t>
      </w:r>
      <w:r w:rsidDel="00000000" w:rsidR="00000000" w:rsidRPr="00000000">
        <w:rPr>
          <w:rFonts w:ascii="Times New Roman" w:cs="Times New Roman" w:eastAsia="Times New Roman" w:hAnsi="Times New Roman"/>
          <w:sz w:val="26"/>
          <w:szCs w:val="26"/>
          <w:rtl w:val="0"/>
        </w:rPr>
        <w:t xml:space="preserve">Mrs. Grace George</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Children(s)   :   </w:t>
      </w:r>
      <w:r w:rsidDel="00000000" w:rsidR="00000000" w:rsidRPr="00000000">
        <w:rPr>
          <w:rFonts w:ascii="Times New Roman" w:cs="Times New Roman" w:eastAsia="Times New Roman" w:hAnsi="Times New Roman"/>
          <w:sz w:val="26"/>
          <w:szCs w:val="26"/>
          <w:rtl w:val="0"/>
        </w:rPr>
        <w:t xml:space="preserve">A son Mr. Ajith and a daughter Ms. Anitha Koshy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Death            :   </w:t>
      </w:r>
      <w:r w:rsidDel="00000000" w:rsidR="00000000" w:rsidRPr="00000000">
        <w:rPr>
          <w:rFonts w:ascii="Times New Roman" w:cs="Times New Roman" w:eastAsia="Times New Roman" w:hAnsi="Times New Roman"/>
          <w:sz w:val="26"/>
          <w:szCs w:val="26"/>
          <w:rtl w:val="0"/>
        </w:rPr>
        <w:t xml:space="preserve">April 12, 2019</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About:</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Prof. Karachepone Ninan George better known as Prof KN George had his early education at Thuruthicadu, St.John's High School, Eraviperoor, and Madurai Christian College, Madurai, India. Thereafter he obtained his bachelor's degree from the Madras Christian College (University of Madras) in 1950, Master's Degree in Social Work from Maharaja Sayajirao University, Baroda in 1952 and a Master of Science (Social Administration) degree from the Case Western Reserve University, Ohio, USA in 1959.</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After completing his higher studies in Ohio, USA, K N George returned to India in 1953 and joined as a Lecturer in Madras School of Social Work (MSSW). He became the Director of MSSW in 1957, a post that he held for five decades. As the Director he mobilised funds from both within and outside India to construct the new office, school and hostel buildings of the MSSW. The term when he was the Director, the MSSW had been recognised as an in-service training centre for various cadres of government officials — probation officers, senior probation officers, after-care officers, district and sessions judges, judicial magistrates and jail officers at the national level, National Service Scheme Program Officers of different States and more.</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 has also served on the Board of Management of a number of well-known institutions and held positions in advisory councils and committees at International, National and State levels including. He was also instrumental in founding many associations of professional social workers and social work educators at national and international levels. Some of the committees / councils he was part of includes:</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Chairman, Swiss India Trust, Chennai; </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President, Christian Children's Fund Inc., Bangalore; </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Phil and Mary Clubwala Jadhav Trust that gives aid to 20 other non-governmental organizations</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Robert Jones Trust that provides support in the field of education</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President, Indian Council of Social Welfare (Tamil Nadu Chapter); </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President, Union Christian Association, Chennai; </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Advisor, Union Public Service Commission, Government of India; </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Associate Secretary, Central Social Welfare Board, New Delhi; </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Founder President, Institute of Sustainable Development, Chennai; </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Founder Secretary, Asian Regional Association of Social Work Educators (ARASWE); </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President, Association of Schools of Social Work in India; and </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Vice-President, International Association of Schools of Social Work (IASSW) during 1986–1990.</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Association of Pacific and Asia Social Work Educators (APASWE)</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Indian Association of Schools of Social work (IASW) as its President</w:t>
      </w:r>
    </w:p>
    <w:p w:rsidR="00000000" w:rsidDel="00000000" w:rsidP="00000000" w:rsidRDefault="00000000" w:rsidRPr="00000000" w14:paraId="0000001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 Inter-University Consortium for International Social Development as its Founder Member. </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His passion for social welfare administration was evident from his contribution to several social welfare organisations at local, regional, national and international levels. Madras Christian College, Meston College of Education, the Guild of Service, Christian Children’s Fund, Union Christian Association and Madras Christian Council of Social Service are among the many organisations which benefited from his patronage while he served on their respective Boards of Management. </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Of the several awards and honours he received, a few are listed here – </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Gold Medal for outstanding services in social work by Guild of Service (Central) in 1973; </w:t>
      </w:r>
    </w:p>
    <w:p w:rsidR="00000000" w:rsidDel="00000000" w:rsidP="00000000" w:rsidRDefault="00000000" w:rsidRPr="00000000" w14:paraId="00000022">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Best Teacher Award by Tamil Nadu State Government in 1981; </w:t>
      </w:r>
    </w:p>
    <w:p w:rsidR="00000000" w:rsidDel="00000000" w:rsidP="00000000" w:rsidRDefault="00000000" w:rsidRPr="00000000" w14:paraId="00000023">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Indira Gandhi Priyadarshini award by National Unity Council, New Delhi in 1999; </w:t>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Silver Jubilee Meritorious award by Centre for Rural and Education, Vellore in 2004;</w:t>
      </w:r>
    </w:p>
    <w:p w:rsidR="00000000" w:rsidDel="00000000" w:rsidP="00000000" w:rsidRDefault="00000000" w:rsidRPr="00000000" w14:paraId="00000025">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Award for dedicated leadership in the area of social development in India by the Inter-University Consortium for International Social Development in 2004. </w:t>
      </w:r>
    </w:p>
    <w:p w:rsidR="00000000" w:rsidDel="00000000" w:rsidP="00000000" w:rsidRDefault="00000000" w:rsidRPr="00000000" w14:paraId="00000026">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He was nominated as a member of the Senate of the University of Madras for the period 1999-2002 by the Governor of Tamil Nadu. </w:t>
      </w:r>
    </w:p>
    <w:p w:rsidR="00000000" w:rsidDel="00000000" w:rsidP="00000000" w:rsidRDefault="00000000" w:rsidRPr="00000000" w14:paraId="00000027">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 2015 he was conferred the Distinguished Alumnus Award in recognition of his outstanding services to Social Work Education and Social Work Profession by the Case Western Reserve University, Ohio, USA on the occasion of its 100th anniversary. The citation stated that the award was “for his extraordinary professional service and achievements, including his passion for uplifting the rural poor, his instrumental role in raising the level of social work education in India, and his commitment to social welfare at the local, national and international levels….. George helped Madras School of Social Work to become one of the top social work schools in India.” </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Publications:</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Some of his publications include:</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Higher Secondary and Vocational Education in Tamil Nadu, Tamil Nadu State Planning Commission, 1998.</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 Report on Children in Prostitution at Chennai, Central Social Welfare Board, New Delhi.</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Declining Sex Ratio and the Problem of Female Infanticide: A Study in Salem District, Tamil Nadu Department of Women and Child Development.</w:t>
      </w:r>
    </w:p>
    <w:p w:rsidR="00000000" w:rsidDel="00000000" w:rsidP="00000000" w:rsidRDefault="00000000" w:rsidRPr="00000000" w14:paraId="0000002F">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Beggary in Madras City, Planning Commission, Government of India.</w:t>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Juvenile Delinquency in Madras, Ministry of Education, Government of India.</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Social Welfare in Slums in Madras City, Planning Commission, Government of Tamil Nadu.</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Student Addiction to Drugs, Department of Social Welfare, Government of India.</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internationally acclaimed academician and social worker, died at the age of 95 on April 12, 2019. As a mark of respect, his body will be kept for public homage at MSSW and he was laid to rest at the Kilpauk Cemetery. He is survived by wife grace George, daughter anitha Koshy and son ajith </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Rema Saraswathy, Member Secretary of the Institute of Sustainable Development in said in his memorium "I worked with him in 1990. He has mentored several social workers and academicians from all over the world. Even at 95 he was very active and was the Chairperson for the Institute of Sustainable Development and was associated with many other organizations. He was the force that helped MSSW attain the international acclaim that it now enjoys."</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