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3079" w:rsidRPr="00BD3079" w:rsidRDefault="00EA5601" w:rsidP="00BD3079">
      <w:pPr>
        <w:pStyle w:val="ListParagraph"/>
        <w:numPr>
          <w:ilvl w:val="0"/>
          <w:numId w:val="1"/>
        </w:numPr>
        <w:jc w:val="both"/>
        <w:rPr>
          <w:rFonts w:ascii="Times New Roman" w:hAnsi="Times New Roman" w:cs="Times New Roman"/>
          <w:b/>
          <w:sz w:val="24"/>
          <w:szCs w:val="24"/>
        </w:rPr>
      </w:pPr>
      <w:r w:rsidRPr="00BD3079">
        <w:rPr>
          <w:rFonts w:ascii="Times New Roman" w:hAnsi="Times New Roman" w:cs="Times New Roman"/>
          <w:b/>
          <w:sz w:val="24"/>
          <w:szCs w:val="24"/>
        </w:rPr>
        <w:t>Why is recoverability of schedules desirable?</w:t>
      </w:r>
    </w:p>
    <w:p w:rsidR="00BD3079" w:rsidRPr="00BD3079" w:rsidRDefault="00BD3079" w:rsidP="00BD3079">
      <w:pPr>
        <w:pStyle w:val="ListParagraph"/>
        <w:jc w:val="both"/>
        <w:rPr>
          <w:rFonts w:ascii="Times New Roman" w:hAnsi="Times New Roman" w:cs="Times New Roman"/>
          <w:sz w:val="24"/>
          <w:szCs w:val="24"/>
        </w:rPr>
      </w:pPr>
    </w:p>
    <w:p w:rsidR="00BD3079" w:rsidRPr="00BD3079" w:rsidRDefault="00EA5601" w:rsidP="00BD3079">
      <w:pPr>
        <w:pStyle w:val="ListParagraph"/>
        <w:jc w:val="both"/>
        <w:rPr>
          <w:rFonts w:ascii="Times New Roman" w:hAnsi="Times New Roman" w:cs="Times New Roman"/>
          <w:sz w:val="24"/>
          <w:szCs w:val="24"/>
        </w:rPr>
      </w:pPr>
      <w:r w:rsidRPr="00BD3079">
        <w:rPr>
          <w:rFonts w:ascii="Times New Roman" w:hAnsi="Times New Roman" w:cs="Times New Roman"/>
          <w:sz w:val="24"/>
          <w:szCs w:val="24"/>
        </w:rPr>
        <w:t xml:space="preserve"> A transaction is a unit of program execution that accesses and possibly updates various data items. (or) A transaction is an execution of a user program and is seen by the DBMS as a series or list of actions i.e., the actions that can be executed by a transaction includes the reading and writing of database.</w:t>
      </w:r>
    </w:p>
    <w:p w:rsidR="00BD3079" w:rsidRPr="00BD3079" w:rsidRDefault="00BD3079" w:rsidP="00BD3079">
      <w:pPr>
        <w:pStyle w:val="ListParagraph"/>
        <w:jc w:val="both"/>
        <w:rPr>
          <w:rFonts w:ascii="Times New Roman" w:hAnsi="Times New Roman" w:cs="Times New Roman"/>
          <w:sz w:val="24"/>
          <w:szCs w:val="24"/>
        </w:rPr>
      </w:pPr>
    </w:p>
    <w:p w:rsidR="00BD3079" w:rsidRPr="00BD3079" w:rsidRDefault="00EA5601" w:rsidP="00BD3079">
      <w:pPr>
        <w:pStyle w:val="ListParagraph"/>
        <w:jc w:val="both"/>
        <w:rPr>
          <w:rFonts w:ascii="Times New Roman" w:hAnsi="Times New Roman" w:cs="Times New Roman"/>
          <w:sz w:val="24"/>
          <w:szCs w:val="24"/>
        </w:rPr>
      </w:pPr>
      <w:r w:rsidRPr="00BD3079">
        <w:rPr>
          <w:rFonts w:ascii="Times New Roman" w:hAnsi="Times New Roman" w:cs="Times New Roman"/>
          <w:sz w:val="24"/>
          <w:szCs w:val="24"/>
        </w:rPr>
        <w:t xml:space="preserve"> Transaction Operations: </w:t>
      </w:r>
    </w:p>
    <w:p w:rsidR="00BD3079" w:rsidRPr="00BD3079" w:rsidRDefault="00EA5601" w:rsidP="00BD3079">
      <w:pPr>
        <w:pStyle w:val="ListParagraph"/>
        <w:jc w:val="both"/>
        <w:rPr>
          <w:rFonts w:ascii="Times New Roman" w:hAnsi="Times New Roman" w:cs="Times New Roman"/>
          <w:sz w:val="24"/>
          <w:szCs w:val="24"/>
        </w:rPr>
      </w:pPr>
      <w:r w:rsidRPr="00BD3079">
        <w:rPr>
          <w:rFonts w:ascii="Times New Roman" w:hAnsi="Times New Roman" w:cs="Times New Roman"/>
          <w:sz w:val="24"/>
          <w:szCs w:val="24"/>
        </w:rPr>
        <w:t xml:space="preserve">Access to the database is accomplished in a transaction by the following two operations, </w:t>
      </w:r>
    </w:p>
    <w:p w:rsidR="00BD3079" w:rsidRPr="00BD3079" w:rsidRDefault="00BD3079" w:rsidP="00BD3079">
      <w:pPr>
        <w:pStyle w:val="ListParagraph"/>
        <w:jc w:val="both"/>
        <w:rPr>
          <w:rFonts w:ascii="Times New Roman" w:hAnsi="Times New Roman" w:cs="Times New Roman"/>
          <w:sz w:val="24"/>
          <w:szCs w:val="24"/>
        </w:rPr>
      </w:pPr>
      <w:r>
        <w:rPr>
          <w:rFonts w:ascii="Times New Roman" w:hAnsi="Times New Roman" w:cs="Times New Roman"/>
          <w:sz w:val="24"/>
          <w:szCs w:val="24"/>
        </w:rPr>
        <w:t>1) read(X)</w:t>
      </w:r>
      <w:r w:rsidR="00EA5601" w:rsidRPr="00BD3079">
        <w:rPr>
          <w:rFonts w:ascii="Times New Roman" w:hAnsi="Times New Roman" w:cs="Times New Roman"/>
          <w:sz w:val="24"/>
          <w:szCs w:val="24"/>
        </w:rPr>
        <w:t>: Performs the reading operation of data item X from the database.</w:t>
      </w:r>
    </w:p>
    <w:p w:rsidR="00BD3079" w:rsidRPr="00BD3079" w:rsidRDefault="00BD3079" w:rsidP="00BD3079">
      <w:pPr>
        <w:pStyle w:val="ListParagraph"/>
        <w:jc w:val="both"/>
        <w:rPr>
          <w:rFonts w:ascii="Times New Roman" w:hAnsi="Times New Roman" w:cs="Times New Roman"/>
          <w:sz w:val="24"/>
          <w:szCs w:val="24"/>
        </w:rPr>
      </w:pPr>
      <w:r>
        <w:rPr>
          <w:rFonts w:ascii="Times New Roman" w:hAnsi="Times New Roman" w:cs="Times New Roman"/>
          <w:sz w:val="24"/>
          <w:szCs w:val="24"/>
        </w:rPr>
        <w:t>2) write(X)</w:t>
      </w:r>
      <w:r w:rsidR="00EA5601" w:rsidRPr="00BD3079">
        <w:rPr>
          <w:rFonts w:ascii="Times New Roman" w:hAnsi="Times New Roman" w:cs="Times New Roman"/>
          <w:sz w:val="24"/>
          <w:szCs w:val="24"/>
        </w:rPr>
        <w:t xml:space="preserve">: Performs the writing operation of data item X to the database. </w:t>
      </w:r>
    </w:p>
    <w:p w:rsidR="00BD3079" w:rsidRPr="00BD3079" w:rsidRDefault="00BD3079" w:rsidP="00BD3079">
      <w:pPr>
        <w:pStyle w:val="ListParagraph"/>
        <w:jc w:val="both"/>
        <w:rPr>
          <w:rFonts w:ascii="Times New Roman" w:hAnsi="Times New Roman" w:cs="Times New Roman"/>
          <w:sz w:val="24"/>
          <w:szCs w:val="24"/>
        </w:rPr>
      </w:pPr>
    </w:p>
    <w:p w:rsidR="00BD3079" w:rsidRPr="00BD3079" w:rsidRDefault="00EA5601" w:rsidP="00BD3079">
      <w:pPr>
        <w:pStyle w:val="ListParagraph"/>
        <w:jc w:val="both"/>
        <w:rPr>
          <w:rFonts w:ascii="Times New Roman" w:hAnsi="Times New Roman" w:cs="Times New Roman"/>
          <w:sz w:val="24"/>
          <w:szCs w:val="24"/>
        </w:rPr>
      </w:pPr>
      <w:r w:rsidRPr="00BD3079">
        <w:rPr>
          <w:rFonts w:ascii="Times New Roman" w:hAnsi="Times New Roman" w:cs="Times New Roman"/>
          <w:sz w:val="24"/>
          <w:szCs w:val="24"/>
        </w:rPr>
        <w:t>Example:</w:t>
      </w:r>
      <w:r w:rsidRPr="00BD3079">
        <w:rPr>
          <w:rFonts w:ascii="Times New Roman" w:hAnsi="Times New Roman" w:cs="Times New Roman"/>
          <w:sz w:val="24"/>
          <w:szCs w:val="24"/>
        </w:rPr>
        <w:t xml:space="preserve"> </w:t>
      </w:r>
      <w:r w:rsidRPr="00BD3079">
        <w:rPr>
          <w:rFonts w:ascii="Times New Roman" w:hAnsi="Times New Roman" w:cs="Times New Roman"/>
          <w:sz w:val="24"/>
          <w:szCs w:val="24"/>
        </w:rPr>
        <w:t xml:space="preserve">Let T1 be a transaction that transfers $50 from account A to account B. This transaction can be illustrated as follows, </w:t>
      </w:r>
    </w:p>
    <w:p w:rsidR="00BD3079" w:rsidRPr="00BD3079" w:rsidRDefault="00BD3079" w:rsidP="00BD3079">
      <w:pPr>
        <w:pStyle w:val="ListParagraph"/>
        <w:jc w:val="both"/>
        <w:rPr>
          <w:rFonts w:ascii="Times New Roman" w:hAnsi="Times New Roman" w:cs="Times New Roman"/>
          <w:sz w:val="24"/>
          <w:szCs w:val="24"/>
        </w:rPr>
      </w:pPr>
      <w:r>
        <w:rPr>
          <w:rFonts w:ascii="Times New Roman" w:hAnsi="Times New Roman" w:cs="Times New Roman"/>
          <w:sz w:val="24"/>
          <w:szCs w:val="24"/>
        </w:rPr>
        <w:t>T1</w:t>
      </w:r>
      <w:r w:rsidR="00EA5601" w:rsidRPr="00BD3079">
        <w:rPr>
          <w:rFonts w:ascii="Times New Roman" w:hAnsi="Times New Roman" w:cs="Times New Roman"/>
          <w:sz w:val="24"/>
          <w:szCs w:val="24"/>
        </w:rPr>
        <w:t>: read(A);</w:t>
      </w:r>
    </w:p>
    <w:p w:rsidR="00BD3079" w:rsidRPr="00BD3079" w:rsidRDefault="00BD3079" w:rsidP="00BD3079">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 A</w:t>
      </w:r>
      <w:r w:rsidRPr="00BD3079">
        <w:rPr>
          <w:rFonts w:ascii="Times New Roman" w:hAnsi="Times New Roman" w:cs="Times New Roman"/>
          <w:sz w:val="24"/>
          <w:szCs w:val="24"/>
        </w:rPr>
        <w:t>: = A-</w:t>
      </w:r>
      <w:r w:rsidR="00EA5601" w:rsidRPr="00BD3079">
        <w:rPr>
          <w:rFonts w:ascii="Times New Roman" w:hAnsi="Times New Roman" w:cs="Times New Roman"/>
          <w:sz w:val="24"/>
          <w:szCs w:val="24"/>
        </w:rPr>
        <w:t>50;</w:t>
      </w:r>
    </w:p>
    <w:p w:rsidR="00BD3079" w:rsidRPr="00BD3079" w:rsidRDefault="00EA5601" w:rsidP="00BD3079">
      <w:pPr>
        <w:pStyle w:val="ListParagraph"/>
        <w:jc w:val="both"/>
        <w:rPr>
          <w:rFonts w:ascii="Times New Roman" w:hAnsi="Times New Roman" w:cs="Times New Roman"/>
          <w:sz w:val="24"/>
          <w:szCs w:val="24"/>
        </w:rPr>
      </w:pPr>
      <w:r w:rsidRPr="00BD3079">
        <w:rPr>
          <w:rFonts w:ascii="Times New Roman" w:hAnsi="Times New Roman" w:cs="Times New Roman"/>
          <w:sz w:val="24"/>
          <w:szCs w:val="24"/>
        </w:rPr>
        <w:t xml:space="preserve"> write(A); </w:t>
      </w:r>
    </w:p>
    <w:p w:rsidR="00BD3079" w:rsidRPr="00BD3079" w:rsidRDefault="00EA5601" w:rsidP="00BD3079">
      <w:pPr>
        <w:pStyle w:val="ListParagraph"/>
        <w:jc w:val="both"/>
        <w:rPr>
          <w:rFonts w:ascii="Times New Roman" w:hAnsi="Times New Roman" w:cs="Times New Roman"/>
          <w:sz w:val="24"/>
          <w:szCs w:val="24"/>
        </w:rPr>
      </w:pPr>
      <w:r w:rsidRPr="00BD3079">
        <w:rPr>
          <w:rFonts w:ascii="Times New Roman" w:hAnsi="Times New Roman" w:cs="Times New Roman"/>
          <w:sz w:val="24"/>
          <w:szCs w:val="24"/>
        </w:rPr>
        <w:t>read(B);</w:t>
      </w:r>
    </w:p>
    <w:p w:rsidR="00BD3079" w:rsidRPr="00BD3079" w:rsidRDefault="00BD3079" w:rsidP="00BD3079">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 B</w:t>
      </w:r>
      <w:r w:rsidRPr="00BD3079">
        <w:rPr>
          <w:rFonts w:ascii="Times New Roman" w:hAnsi="Times New Roman" w:cs="Times New Roman"/>
          <w:sz w:val="24"/>
          <w:szCs w:val="24"/>
        </w:rPr>
        <w:t>: =</w:t>
      </w:r>
      <w:r w:rsidR="00EA5601" w:rsidRPr="00BD3079">
        <w:rPr>
          <w:rFonts w:ascii="Times New Roman" w:hAnsi="Times New Roman" w:cs="Times New Roman"/>
          <w:sz w:val="24"/>
          <w:szCs w:val="24"/>
        </w:rPr>
        <w:t xml:space="preserve"> B + 50; </w:t>
      </w:r>
    </w:p>
    <w:p w:rsidR="005C7D79" w:rsidRPr="00BD3079" w:rsidRDefault="00EA5601" w:rsidP="00BD3079">
      <w:pPr>
        <w:pStyle w:val="ListParagraph"/>
        <w:jc w:val="both"/>
        <w:rPr>
          <w:rFonts w:ascii="Times New Roman" w:hAnsi="Times New Roman" w:cs="Times New Roman"/>
          <w:sz w:val="24"/>
          <w:szCs w:val="24"/>
        </w:rPr>
      </w:pPr>
      <w:r w:rsidRPr="00BD3079">
        <w:rPr>
          <w:rFonts w:ascii="Times New Roman" w:hAnsi="Times New Roman" w:cs="Times New Roman"/>
          <w:sz w:val="24"/>
          <w:szCs w:val="24"/>
        </w:rPr>
        <w:t>write(B);</w:t>
      </w:r>
    </w:p>
    <w:p w:rsidR="00EA5601" w:rsidRPr="00BD3079" w:rsidRDefault="00EA5601" w:rsidP="00BD3079">
      <w:pPr>
        <w:jc w:val="both"/>
        <w:rPr>
          <w:rFonts w:ascii="Times New Roman" w:hAnsi="Times New Roman" w:cs="Times New Roman"/>
          <w:b/>
          <w:sz w:val="24"/>
          <w:szCs w:val="24"/>
        </w:rPr>
      </w:pPr>
    </w:p>
    <w:p w:rsidR="00BD3079" w:rsidRPr="00BD3079" w:rsidRDefault="00EA5601" w:rsidP="00BD3079">
      <w:pPr>
        <w:pStyle w:val="ListParagraph"/>
        <w:numPr>
          <w:ilvl w:val="0"/>
          <w:numId w:val="1"/>
        </w:numPr>
        <w:jc w:val="both"/>
        <w:rPr>
          <w:rFonts w:ascii="Times New Roman" w:hAnsi="Times New Roman" w:cs="Times New Roman"/>
          <w:b/>
          <w:sz w:val="24"/>
          <w:szCs w:val="24"/>
        </w:rPr>
      </w:pPr>
      <w:r w:rsidRPr="00BD3079">
        <w:rPr>
          <w:rFonts w:ascii="Times New Roman" w:hAnsi="Times New Roman" w:cs="Times New Roman"/>
          <w:b/>
          <w:sz w:val="24"/>
          <w:szCs w:val="24"/>
        </w:rPr>
        <w:t xml:space="preserve">Suppose that there is a database system that never fails. Is a recovery manager required for this system? </w:t>
      </w:r>
    </w:p>
    <w:p w:rsidR="00BD3079" w:rsidRPr="00BD3079" w:rsidRDefault="00BD3079" w:rsidP="00BD3079">
      <w:pPr>
        <w:jc w:val="both"/>
        <w:rPr>
          <w:rFonts w:ascii="Times New Roman" w:hAnsi="Times New Roman" w:cs="Times New Roman"/>
          <w:sz w:val="24"/>
          <w:szCs w:val="24"/>
        </w:rPr>
      </w:pPr>
      <w:r>
        <w:rPr>
          <w:rFonts w:ascii="Times New Roman" w:hAnsi="Times New Roman" w:cs="Times New Roman"/>
          <w:sz w:val="24"/>
          <w:szCs w:val="24"/>
        </w:rPr>
        <w:t>Case 1</w:t>
      </w:r>
      <w:r w:rsidR="00EA5601" w:rsidRPr="00BD3079">
        <w:rPr>
          <w:rFonts w:ascii="Times New Roman" w:hAnsi="Times New Roman" w:cs="Times New Roman"/>
          <w:sz w:val="24"/>
          <w:szCs w:val="24"/>
        </w:rPr>
        <w:t xml:space="preserve">: If a transaction TA wants to write the value of some data item x on which the read operation has been performed by some younger transaction, then the transaction cannot execute the write operation. This is because the value of data item x that is being generated by TA was required previously and therefore, the system assumes that the value will never be generated. The write operation is thereby rejected and the transaction TA must be rolled back and should be restarted with new timestamp value. </w:t>
      </w:r>
    </w:p>
    <w:p w:rsidR="00BD3079" w:rsidRPr="00BD3079" w:rsidRDefault="00BD3079" w:rsidP="00BD3079">
      <w:pPr>
        <w:jc w:val="both"/>
        <w:rPr>
          <w:rFonts w:ascii="Times New Roman" w:hAnsi="Times New Roman" w:cs="Times New Roman"/>
          <w:sz w:val="24"/>
          <w:szCs w:val="24"/>
        </w:rPr>
      </w:pPr>
      <w:r>
        <w:rPr>
          <w:rFonts w:ascii="Times New Roman" w:hAnsi="Times New Roman" w:cs="Times New Roman"/>
          <w:sz w:val="24"/>
          <w:szCs w:val="24"/>
        </w:rPr>
        <w:t>Case 2</w:t>
      </w:r>
      <w:r w:rsidR="00EA5601" w:rsidRPr="00BD3079">
        <w:rPr>
          <w:rFonts w:ascii="Times New Roman" w:hAnsi="Times New Roman" w:cs="Times New Roman"/>
          <w:sz w:val="24"/>
          <w:szCs w:val="24"/>
        </w:rPr>
        <w:t xml:space="preserve">: If a transaction TA wants to write a new value to some data item x, that was overwritten by some younger transaction, then the transaction cannot execute the write operation as it may lead to inconsistency of data item. Therefore, the write operation is rejected and the transaction should be rolled back with a new timestamp value. </w:t>
      </w:r>
    </w:p>
    <w:p w:rsidR="00EA5601" w:rsidRPr="00BD3079" w:rsidRDefault="00BD3079" w:rsidP="00BD3079">
      <w:pPr>
        <w:jc w:val="both"/>
        <w:rPr>
          <w:rFonts w:ascii="Times New Roman" w:hAnsi="Times New Roman" w:cs="Times New Roman"/>
          <w:sz w:val="24"/>
          <w:szCs w:val="24"/>
        </w:rPr>
      </w:pPr>
      <w:r>
        <w:rPr>
          <w:rFonts w:ascii="Times New Roman" w:hAnsi="Times New Roman" w:cs="Times New Roman"/>
          <w:sz w:val="24"/>
          <w:szCs w:val="24"/>
        </w:rPr>
        <w:t>Case 3</w:t>
      </w:r>
      <w:r w:rsidR="00EA5601" w:rsidRPr="00BD3079">
        <w:rPr>
          <w:rFonts w:ascii="Times New Roman" w:hAnsi="Times New Roman" w:cs="Times New Roman"/>
          <w:sz w:val="24"/>
          <w:szCs w:val="24"/>
        </w:rPr>
        <w:t>: If a transaction TA wants to write a new value on some data item x that was not updated by a younger transaction, t</w:t>
      </w:r>
      <w:r>
        <w:rPr>
          <w:rFonts w:ascii="Times New Roman" w:hAnsi="Times New Roman" w:cs="Times New Roman"/>
          <w:sz w:val="24"/>
          <w:szCs w:val="24"/>
        </w:rPr>
        <w:t>hen the transaction can execute</w:t>
      </w:r>
      <w:r w:rsidR="00EA5601" w:rsidRPr="00BD3079">
        <w:rPr>
          <w:rFonts w:ascii="Times New Roman" w:hAnsi="Times New Roman" w:cs="Times New Roman"/>
          <w:sz w:val="24"/>
          <w:szCs w:val="24"/>
        </w:rPr>
        <w:t xml:space="preserve"> the write operation. Once the value has been written, changes occur on WTS(x) value w</w:t>
      </w:r>
      <w:bookmarkStart w:id="0" w:name="_GoBack"/>
      <w:bookmarkEnd w:id="0"/>
      <w:r w:rsidR="00EA5601" w:rsidRPr="00BD3079">
        <w:rPr>
          <w:rFonts w:ascii="Times New Roman" w:hAnsi="Times New Roman" w:cs="Times New Roman"/>
          <w:sz w:val="24"/>
          <w:szCs w:val="24"/>
        </w:rPr>
        <w:t>hich is set to the value of TS(TA).</w:t>
      </w:r>
    </w:p>
    <w:sectPr w:rsidR="00EA5601" w:rsidRPr="00BD30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02A742B"/>
    <w:multiLevelType w:val="hybridMultilevel"/>
    <w:tmpl w:val="297859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5601"/>
    <w:rsid w:val="005C7D79"/>
    <w:rsid w:val="00BD3079"/>
    <w:rsid w:val="00EA56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623DA"/>
  <w15:chartTrackingRefBased/>
  <w15:docId w15:val="{5FA2EA9A-8893-43B3-A2D7-5BE026D66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30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308</Words>
  <Characters>1758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dc:creator>
  <cp:keywords/>
  <dc:description/>
  <cp:lastModifiedBy>Amit</cp:lastModifiedBy>
  <cp:revision>1</cp:revision>
  <dcterms:created xsi:type="dcterms:W3CDTF">2020-04-13T17:39:00Z</dcterms:created>
  <dcterms:modified xsi:type="dcterms:W3CDTF">2020-04-13T17:58:00Z</dcterms:modified>
</cp:coreProperties>
</file>