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49350AAF" w:rsidR="0045705C" w:rsidRDefault="0097572D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Check and Compile Invalid Objects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1D991CEB" w:rsidR="006545B3" w:rsidRPr="006545B3" w:rsidRDefault="00E62652" w:rsidP="0097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046D5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Check </w:t>
            </w:r>
            <w:r w:rsidR="0097572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and Compile Invalid Objects in a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9"/>
        <w:gridCol w:w="13641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7E94F116" w:rsidR="006C149D" w:rsidRPr="00E62652" w:rsidRDefault="001E2460" w:rsidP="0097572D"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Invoke SQL*Plus and </w:t>
            </w:r>
            <w:r w:rsidR="0097572D">
              <w:rPr>
                <w:color w:val="000000"/>
                <w:sz w:val="24"/>
                <w:szCs w:val="24"/>
                <w:shd w:val="clear" w:color="auto" w:fill="FFFFFF"/>
              </w:rPr>
              <w:t>connect to database</w:t>
            </w:r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8A9B2" w14:textId="2BB4044F" w:rsidR="005E3161" w:rsidRDefault="00056ED9" w:rsidP="005E3161">
            <w:r>
              <w:t xml:space="preserve">To check the existing invalid objects </w:t>
            </w:r>
          </w:p>
          <w:p w14:paraId="355DCCFE" w14:textId="75BF1D01" w:rsidR="00056ED9" w:rsidRPr="00E62652" w:rsidRDefault="00056ED9" w:rsidP="005E3161">
            <w:r w:rsidRPr="00056ED9">
              <w:t xml:space="preserve">select </w:t>
            </w:r>
            <w:proofErr w:type="spellStart"/>
            <w:r w:rsidRPr="00056ED9">
              <w:t>object_name</w:t>
            </w:r>
            <w:proofErr w:type="spellEnd"/>
            <w:r w:rsidRPr="00056ED9">
              <w:t xml:space="preserve">, </w:t>
            </w:r>
            <w:proofErr w:type="spellStart"/>
            <w:r w:rsidRPr="00056ED9">
              <w:t>object_type</w:t>
            </w:r>
            <w:proofErr w:type="spellEnd"/>
            <w:r w:rsidRPr="00056ED9">
              <w:t xml:space="preserve"> from </w:t>
            </w:r>
            <w:proofErr w:type="spellStart"/>
            <w:r w:rsidRPr="00056ED9">
              <w:t>dba_objects</w:t>
            </w:r>
            <w:proofErr w:type="spellEnd"/>
            <w:r w:rsidRPr="00056ED9">
              <w:t xml:space="preserve"> where status='INVALID' and owner='ODB';</w:t>
            </w:r>
          </w:p>
        </w:tc>
      </w:tr>
      <w:tr w:rsidR="00056ED9" w:rsidRPr="006545B3" w14:paraId="13CCCBBF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98C96" w14:textId="4DB6A094" w:rsidR="00056ED9" w:rsidRDefault="00056ED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252A3" w14:textId="29ED22DE" w:rsidR="00056ED9" w:rsidRDefault="00056ED9" w:rsidP="005E3161">
            <w:r>
              <w:t>To recompile all the invalid objects, run the ‘</w:t>
            </w:r>
            <w:proofErr w:type="spellStart"/>
            <w:r>
              <w:t>utlrp.sql</w:t>
            </w:r>
            <w:proofErr w:type="spellEnd"/>
            <w:r>
              <w:t xml:space="preserve">’ script that </w:t>
            </w:r>
            <w:r w:rsidRPr="00056ED9">
              <w:t>automatically recompiles invalid objects in either serial or parallel recompilation, based on both the number of invalid objects, and on the number of CPUs available</w:t>
            </w:r>
          </w:p>
          <w:p w14:paraId="3432AE2B" w14:textId="77777777" w:rsidR="00056ED9" w:rsidRDefault="00056ED9" w:rsidP="005E3161">
            <w:r w:rsidRPr="00056ED9">
              <w:lastRenderedPageBreak/>
              <w:t>@$ORACLE_HOME/</w:t>
            </w:r>
            <w:proofErr w:type="spellStart"/>
            <w:r w:rsidRPr="00056ED9">
              <w:t>rdbms</w:t>
            </w:r>
            <w:proofErr w:type="spellEnd"/>
            <w:r w:rsidRPr="00056ED9">
              <w:t>/admin/</w:t>
            </w:r>
            <w:proofErr w:type="spellStart"/>
            <w:r w:rsidRPr="00056ED9">
              <w:t>utlrp.sql</w:t>
            </w:r>
            <w:proofErr w:type="spellEnd"/>
            <w:r w:rsidRPr="00056ED9">
              <w:t>;</w:t>
            </w:r>
          </w:p>
          <w:p w14:paraId="64D328B0" w14:textId="0EA4344F" w:rsidR="00D05FCB" w:rsidRDefault="00D05FCB" w:rsidP="005E3161">
            <w:r>
              <w:t xml:space="preserve">Or </w:t>
            </w:r>
            <w:r w:rsidRPr="00056ED9">
              <w:t>$</w:t>
            </w:r>
            <w:r>
              <w:t>?</w:t>
            </w:r>
            <w:r w:rsidRPr="00056ED9">
              <w:t>/</w:t>
            </w:r>
            <w:proofErr w:type="spellStart"/>
            <w:r w:rsidRPr="00056ED9">
              <w:t>rdbms</w:t>
            </w:r>
            <w:proofErr w:type="spellEnd"/>
            <w:r w:rsidRPr="00056ED9">
              <w:t>/admin/</w:t>
            </w:r>
            <w:proofErr w:type="spellStart"/>
            <w:r w:rsidRPr="00056ED9">
              <w:t>utlrp.sql</w:t>
            </w:r>
            <w:proofErr w:type="spellEnd"/>
            <w:r w:rsidRPr="00056ED9">
              <w:t>;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D8A860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56ED9"/>
    <w:rsid w:val="00072DF3"/>
    <w:rsid w:val="00083A1A"/>
    <w:rsid w:val="001E2460"/>
    <w:rsid w:val="00276891"/>
    <w:rsid w:val="002E6984"/>
    <w:rsid w:val="003B2F20"/>
    <w:rsid w:val="0045705C"/>
    <w:rsid w:val="0051171F"/>
    <w:rsid w:val="00550C51"/>
    <w:rsid w:val="005E3161"/>
    <w:rsid w:val="006079CB"/>
    <w:rsid w:val="006545B3"/>
    <w:rsid w:val="006C149D"/>
    <w:rsid w:val="006F6844"/>
    <w:rsid w:val="0082793A"/>
    <w:rsid w:val="00895DF6"/>
    <w:rsid w:val="008A3DDC"/>
    <w:rsid w:val="008C624C"/>
    <w:rsid w:val="00955E90"/>
    <w:rsid w:val="0097572D"/>
    <w:rsid w:val="0099729C"/>
    <w:rsid w:val="009A7999"/>
    <w:rsid w:val="00AE6514"/>
    <w:rsid w:val="00B23B69"/>
    <w:rsid w:val="00C86FAA"/>
    <w:rsid w:val="00D05FCB"/>
    <w:rsid w:val="00DB00A3"/>
    <w:rsid w:val="00E62652"/>
    <w:rsid w:val="00E87331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2022-07-06T04:07:00Z</dcterms:created>
  <dcterms:modified xsi:type="dcterms:W3CDTF">2022-07-21T12:20:00Z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