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FBA3" w14:textId="2619E850" w:rsidR="00824BC2" w:rsidRPr="00824BC2" w:rsidRDefault="00824BC2" w:rsidP="00824BC2">
      <w:pPr>
        <w:jc w:val="cente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Project Report: Prediction of NBA Player Scoring Performance using Several Machine Learning Models</w:t>
      </w:r>
      <w:r w:rsidR="00010774">
        <w:rPr>
          <w:rFonts w:ascii="Times New Roman" w:eastAsiaTheme="majorEastAsia" w:hAnsi="Times New Roman" w:cs="Times New Roman"/>
          <w:b/>
          <w:bCs/>
          <w:sz w:val="28"/>
          <w:szCs w:val="28"/>
        </w:rPr>
        <w:t xml:space="preserve"> </w:t>
      </w:r>
    </w:p>
    <w:p w14:paraId="00E2895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Group Members: Yonathan Genetu, </w:t>
      </w:r>
      <w:proofErr w:type="spellStart"/>
      <w:r w:rsidRPr="00824BC2">
        <w:rPr>
          <w:rFonts w:ascii="Times New Roman" w:eastAsiaTheme="majorEastAsia" w:hAnsi="Times New Roman" w:cs="Times New Roman"/>
          <w:sz w:val="28"/>
          <w:szCs w:val="28"/>
        </w:rPr>
        <w:t>John.J</w:t>
      </w:r>
      <w:proofErr w:type="spellEnd"/>
      <w:r w:rsidRPr="00824BC2">
        <w:rPr>
          <w:rFonts w:ascii="Times New Roman" w:eastAsiaTheme="majorEastAsia" w:hAnsi="Times New Roman" w:cs="Times New Roman"/>
          <w:sz w:val="28"/>
          <w:szCs w:val="28"/>
        </w:rPr>
        <w:t xml:space="preserve"> </w:t>
      </w:r>
      <w:proofErr w:type="spellStart"/>
      <w:r w:rsidRPr="00824BC2">
        <w:rPr>
          <w:rFonts w:ascii="Times New Roman" w:eastAsiaTheme="majorEastAsia" w:hAnsi="Times New Roman" w:cs="Times New Roman"/>
          <w:sz w:val="28"/>
          <w:szCs w:val="28"/>
        </w:rPr>
        <w:t>Omage</w:t>
      </w:r>
      <w:proofErr w:type="spellEnd"/>
      <w:r w:rsidRPr="00824BC2">
        <w:rPr>
          <w:rFonts w:ascii="Times New Roman" w:eastAsiaTheme="majorEastAsia" w:hAnsi="Times New Roman" w:cs="Times New Roman"/>
          <w:sz w:val="28"/>
          <w:szCs w:val="28"/>
        </w:rPr>
        <w:t>, Mahir Mazumder, Harsh Zora</w:t>
      </w:r>
    </w:p>
    <w:p w14:paraId="0DBA8786" w14:textId="77777777" w:rsidR="00824BC2" w:rsidRPr="00824BC2" w:rsidRDefault="00824BC2" w:rsidP="00824BC2">
      <w:pPr>
        <w:rPr>
          <w:rFonts w:ascii="Times New Roman" w:eastAsiaTheme="majorEastAsia" w:hAnsi="Times New Roman" w:cs="Times New Roman"/>
          <w:sz w:val="28"/>
          <w:szCs w:val="28"/>
        </w:rPr>
      </w:pPr>
    </w:p>
    <w:p w14:paraId="47EDE1C4"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1. Project Overview</w:t>
      </w:r>
    </w:p>
    <w:p w14:paraId="0BFB097D"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Our project is predicting and analyzing NBA player scoring performance—i.e., Points Per Game (PPG)—using a large historical dataset. Our objectives are:</w:t>
      </w:r>
    </w:p>
    <w:p w14:paraId="38A7C425" w14:textId="77777777" w:rsidR="00824BC2" w:rsidRPr="00824BC2" w:rsidRDefault="00824BC2" w:rsidP="00824BC2">
      <w:pPr>
        <w:rPr>
          <w:rFonts w:ascii="Times New Roman" w:eastAsiaTheme="majorEastAsia" w:hAnsi="Times New Roman" w:cs="Times New Roman"/>
          <w:sz w:val="28"/>
          <w:szCs w:val="28"/>
        </w:rPr>
      </w:pPr>
    </w:p>
    <w:p w14:paraId="171CA113"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Identify the most impactful factors on player scoring,</w:t>
      </w:r>
    </w:p>
    <w:p w14:paraId="405C236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Build prediction models from several methods (Multiple Linear Regression, k-Nearest Neighbors, Decision Trees),</w:t>
      </w:r>
    </w:p>
    <w:p w14:paraId="29C61309"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Compare model performances for accuracy and interpretability. </w:t>
      </w:r>
    </w:p>
    <w:p w14:paraId="2ED50F18" w14:textId="77777777" w:rsidR="00824BC2" w:rsidRPr="00824BC2" w:rsidRDefault="00824BC2" w:rsidP="00824BC2">
      <w:pPr>
        <w:rPr>
          <w:rFonts w:ascii="Times New Roman" w:eastAsiaTheme="majorEastAsia" w:hAnsi="Times New Roman" w:cs="Times New Roman"/>
          <w:sz w:val="28"/>
          <w:szCs w:val="28"/>
        </w:rPr>
      </w:pPr>
    </w:p>
    <w:p w14:paraId="3EB0E8DB"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The research confirms greater insight into player performance and guides practice in sports analytics by validating basketball principles through data.</w:t>
      </w:r>
    </w:p>
    <w:p w14:paraId="23E1EAEF"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2. Data Sourcing and Preparation</w:t>
      </w:r>
    </w:p>
    <w:p w14:paraId="2CFE9058"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Data Source</w:t>
      </w:r>
    </w:p>
    <w:p w14:paraId="3CF4385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The dataset was sourced from Kaggle, comprising over 1 million NBA player box score records from 1950 to 2022 with 28 variables capturing game-level statistics. Although the exact Kaggle link is unavailable, the dataset is well-documented within the sports analytics community.</w:t>
      </w:r>
    </w:p>
    <w:p w14:paraId="002145A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Data Cleaning and Preprocessing</w:t>
      </w:r>
    </w:p>
    <w:p w14:paraId="177AFE47"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Selected key columns related to scoring and gameplay (e.g., Points, Minutes, Field Goals Attempted, Free Throws, Assists).</w:t>
      </w:r>
    </w:p>
    <w:p w14:paraId="6479AA02"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lastRenderedPageBreak/>
        <w:t xml:space="preserve">- </w:t>
      </w:r>
      <w:proofErr w:type="spellStart"/>
      <w:r w:rsidRPr="00824BC2">
        <w:rPr>
          <w:rFonts w:ascii="Times New Roman" w:eastAsiaTheme="majorEastAsia" w:hAnsi="Times New Roman" w:cs="Times New Roman"/>
          <w:sz w:val="28"/>
          <w:szCs w:val="28"/>
        </w:rPr>
        <w:t>Subsetted</w:t>
      </w:r>
      <w:proofErr w:type="spellEnd"/>
      <w:r w:rsidRPr="00824BC2">
        <w:rPr>
          <w:rFonts w:ascii="Times New Roman" w:eastAsiaTheme="majorEastAsia" w:hAnsi="Times New Roman" w:cs="Times New Roman"/>
          <w:sz w:val="28"/>
          <w:szCs w:val="28"/>
        </w:rPr>
        <w:t xml:space="preserve"> records to cover players with at least 3 minutes played per game to achieve meaningful performance data.</w:t>
      </w:r>
    </w:p>
    <w:p w14:paraId="2A7BEA1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Removed rows with missing values for integrity.</w:t>
      </w:r>
    </w:p>
    <w:p w14:paraId="6ED179A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Created a decade feature from the season year to enable partitioning of data by strata of decade.</w:t>
      </w:r>
    </w:p>
    <w:p w14:paraId="753600EB"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w:t>
      </w:r>
      <w:proofErr w:type="spellStart"/>
      <w:r w:rsidRPr="00824BC2">
        <w:rPr>
          <w:rFonts w:ascii="Times New Roman" w:eastAsiaTheme="majorEastAsia" w:hAnsi="Times New Roman" w:cs="Times New Roman"/>
          <w:sz w:val="28"/>
          <w:szCs w:val="28"/>
        </w:rPr>
        <w:t>Partioned</w:t>
      </w:r>
      <w:proofErr w:type="spellEnd"/>
      <w:r w:rsidRPr="00824BC2">
        <w:rPr>
          <w:rFonts w:ascii="Times New Roman" w:eastAsiaTheme="majorEastAsia" w:hAnsi="Times New Roman" w:cs="Times New Roman"/>
          <w:sz w:val="28"/>
          <w:szCs w:val="28"/>
        </w:rPr>
        <w:t xml:space="preserve"> data into training (70%) and test (30%) sets stratified by decade to enable representative partitioning.</w:t>
      </w:r>
    </w:p>
    <w:p w14:paraId="33CE2930"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Scaled and centered predictor variables (normalized) prior to modeling to optimize algorithm performance, particularly for </w:t>
      </w:r>
      <w:proofErr w:type="spellStart"/>
      <w:r w:rsidRPr="00824BC2">
        <w:rPr>
          <w:rFonts w:ascii="Times New Roman" w:eastAsiaTheme="majorEastAsia" w:hAnsi="Times New Roman" w:cs="Times New Roman"/>
          <w:sz w:val="28"/>
          <w:szCs w:val="28"/>
        </w:rPr>
        <w:t>kNN</w:t>
      </w:r>
      <w:proofErr w:type="spellEnd"/>
      <w:r w:rsidRPr="00824BC2">
        <w:rPr>
          <w:rFonts w:ascii="Times New Roman" w:eastAsiaTheme="majorEastAsia" w:hAnsi="Times New Roman" w:cs="Times New Roman"/>
          <w:sz w:val="28"/>
          <w:szCs w:val="28"/>
        </w:rPr>
        <w:t>.</w:t>
      </w:r>
    </w:p>
    <w:p w14:paraId="070EECFC"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3. Data Analysis Methods</w:t>
      </w:r>
    </w:p>
    <w:p w14:paraId="62A62B27"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Multiple Linear Regression:</w:t>
      </w:r>
    </w:p>
    <w:p w14:paraId="1BD26C6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Identified PPG as a linear function of normalized predictors.</w:t>
      </w:r>
    </w:p>
    <w:p w14:paraId="72969C10"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Inspected variable importance using the </w:t>
      </w:r>
      <w:proofErr w:type="spellStart"/>
      <w:r w:rsidRPr="00824BC2">
        <w:rPr>
          <w:rFonts w:ascii="Times New Roman" w:eastAsiaTheme="majorEastAsia" w:hAnsi="Times New Roman" w:cs="Times New Roman"/>
          <w:sz w:val="28"/>
          <w:szCs w:val="28"/>
        </w:rPr>
        <w:t>varImp</w:t>
      </w:r>
      <w:proofErr w:type="spellEnd"/>
      <w:r w:rsidRPr="00824BC2">
        <w:rPr>
          <w:rFonts w:ascii="Times New Roman" w:eastAsiaTheme="majorEastAsia" w:hAnsi="Times New Roman" w:cs="Times New Roman"/>
          <w:sz w:val="28"/>
          <w:szCs w:val="28"/>
        </w:rPr>
        <w:t xml:space="preserve"> function.</w:t>
      </w:r>
    </w:p>
    <w:p w14:paraId="16EE056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Used regression due to straightforward interpretation of predictor effects on scoring.</w:t>
      </w:r>
    </w:p>
    <w:p w14:paraId="44530AED" w14:textId="77777777" w:rsidR="00824BC2" w:rsidRPr="00824BC2" w:rsidRDefault="00824BC2" w:rsidP="00824BC2">
      <w:pPr>
        <w:rPr>
          <w:rFonts w:ascii="Times New Roman" w:eastAsiaTheme="majorEastAsia" w:hAnsi="Times New Roman" w:cs="Times New Roman"/>
          <w:sz w:val="28"/>
          <w:szCs w:val="28"/>
        </w:rPr>
      </w:pPr>
    </w:p>
    <w:p w14:paraId="40D7084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k-Nearest Neighbors (</w:t>
      </w:r>
      <w:proofErr w:type="spellStart"/>
      <w:r w:rsidRPr="00824BC2">
        <w:rPr>
          <w:rFonts w:ascii="Times New Roman" w:eastAsiaTheme="majorEastAsia" w:hAnsi="Times New Roman" w:cs="Times New Roman"/>
          <w:sz w:val="28"/>
          <w:szCs w:val="28"/>
        </w:rPr>
        <w:t>kNN</w:t>
      </w:r>
      <w:proofErr w:type="spellEnd"/>
      <w:r w:rsidRPr="00824BC2">
        <w:rPr>
          <w:rFonts w:ascii="Times New Roman" w:eastAsiaTheme="majorEastAsia" w:hAnsi="Times New Roman" w:cs="Times New Roman"/>
          <w:sz w:val="28"/>
          <w:szCs w:val="28"/>
        </w:rPr>
        <w:t>) Regression:</w:t>
      </w:r>
    </w:p>
    <w:p w14:paraId="14647D82"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Predicted PPG based on the nearest 11 neighbors (optimal k determined via cross-validation).</w:t>
      </w:r>
    </w:p>
    <w:p w14:paraId="6E2F9A2C"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Normalized features were needed for distance-based calculations.</w:t>
      </w:r>
    </w:p>
    <w:p w14:paraId="333A81CC"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w:t>
      </w:r>
      <w:proofErr w:type="spellStart"/>
      <w:r w:rsidRPr="00824BC2">
        <w:rPr>
          <w:rFonts w:ascii="Times New Roman" w:eastAsiaTheme="majorEastAsia" w:hAnsi="Times New Roman" w:cs="Times New Roman"/>
          <w:sz w:val="28"/>
          <w:szCs w:val="28"/>
        </w:rPr>
        <w:t>kNN</w:t>
      </w:r>
      <w:proofErr w:type="spellEnd"/>
      <w:r w:rsidRPr="00824BC2">
        <w:rPr>
          <w:rFonts w:ascii="Times New Roman" w:eastAsiaTheme="majorEastAsia" w:hAnsi="Times New Roman" w:cs="Times New Roman"/>
          <w:sz w:val="28"/>
          <w:szCs w:val="28"/>
        </w:rPr>
        <w:t xml:space="preserve"> works well for modeling nonlinear and local trends with little parametric assumption.</w:t>
      </w:r>
    </w:p>
    <w:p w14:paraId="669233AB" w14:textId="77777777" w:rsidR="00824BC2" w:rsidRPr="00824BC2" w:rsidRDefault="00824BC2" w:rsidP="00824BC2">
      <w:pPr>
        <w:rPr>
          <w:rFonts w:ascii="Times New Roman" w:eastAsiaTheme="majorEastAsia" w:hAnsi="Times New Roman" w:cs="Times New Roman"/>
          <w:sz w:val="28"/>
          <w:szCs w:val="28"/>
        </w:rPr>
      </w:pPr>
    </w:p>
    <w:p w14:paraId="11D508A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Decision Tree Regression (CART):</w:t>
      </w:r>
    </w:p>
    <w:p w14:paraId="34BAC1B8"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Used 10-fold cross-validation to tune complexity parameter.</w:t>
      </w:r>
    </w:p>
    <w:p w14:paraId="7BA686C2"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lastRenderedPageBreak/>
        <w:t>- Chosen because it is easy to interpret and to uncover evident rules influencing scoring.</w:t>
      </w:r>
    </w:p>
    <w:p w14:paraId="3E8CB54A" w14:textId="77777777" w:rsidR="00824BC2" w:rsidRPr="00824BC2" w:rsidRDefault="00824BC2" w:rsidP="00824BC2">
      <w:pPr>
        <w:rPr>
          <w:rFonts w:ascii="Times New Roman" w:eastAsiaTheme="majorEastAsia" w:hAnsi="Times New Roman" w:cs="Times New Roman"/>
          <w:sz w:val="28"/>
          <w:szCs w:val="28"/>
        </w:rPr>
      </w:pPr>
    </w:p>
    <w:p w14:paraId="3713B89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The models were evaluated based on Root Mean Squared Error (RMSE) and R-squared (R²) on the test set.</w:t>
      </w:r>
    </w:p>
    <w:p w14:paraId="0A9E4BFC"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4. Results</w:t>
      </w:r>
    </w:p>
    <w:p w14:paraId="75D5BA1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Multiple Linear Regression</w:t>
      </w:r>
    </w:p>
    <w:p w14:paraId="23500ED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R² = 0.91 — 91% of the variance in scores is explained by the model.</w:t>
      </w:r>
    </w:p>
    <w:p w14:paraId="51573BA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Key Predictors:</w:t>
      </w:r>
    </w:p>
    <w:p w14:paraId="1A9964AB" w14:textId="0723C530"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Predictor</w:t>
      </w:r>
      <w:r>
        <w:rPr>
          <w:rFonts w:ascii="Times New Roman" w:eastAsiaTheme="majorEastAsia" w:hAnsi="Times New Roman" w:cs="Times New Roman"/>
          <w:sz w:val="28"/>
          <w:szCs w:val="28"/>
        </w:rPr>
        <w:t xml:space="preserve"> </w:t>
      </w:r>
      <w:r w:rsidRPr="00824BC2">
        <w:rPr>
          <w:rFonts w:ascii="Times New Roman" w:eastAsiaTheme="majorEastAsia" w:hAnsi="Times New Roman" w:cs="Times New Roman"/>
          <w:sz w:val="28"/>
          <w:szCs w:val="28"/>
        </w:rPr>
        <w:t>Relative Importance (</w:t>
      </w:r>
      <w:proofErr w:type="gramStart"/>
      <w:r w:rsidRPr="00824BC2">
        <w:rPr>
          <w:rFonts w:ascii="Times New Roman" w:eastAsiaTheme="majorEastAsia" w:hAnsi="Times New Roman" w:cs="Times New Roman"/>
          <w:sz w:val="28"/>
          <w:szCs w:val="28"/>
        </w:rPr>
        <w:t>%)Interpretation</w:t>
      </w:r>
      <w:proofErr w:type="gramEnd"/>
    </w:p>
    <w:p w14:paraId="09B7C187" w14:textId="53FD1BEA"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FGA (Field Goals Attempted)100.00Strongest driver; additional attempts at shots lead to more scoring.</w:t>
      </w:r>
    </w:p>
    <w:p w14:paraId="6987FD81" w14:textId="0FFCBD56"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FG_PCT (Field Goal %)59.20Shooting percentage has a big impact on points.</w:t>
      </w:r>
    </w:p>
    <w:p w14:paraId="2115372D" w14:textId="6B5D3D39"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FTA (Free Throws Attempted)48.89Being fouled and making free throws </w:t>
      </w:r>
      <w:proofErr w:type="gramStart"/>
      <w:r w:rsidRPr="00824BC2">
        <w:rPr>
          <w:rFonts w:ascii="Times New Roman" w:eastAsiaTheme="majorEastAsia" w:hAnsi="Times New Roman" w:cs="Times New Roman"/>
          <w:sz w:val="28"/>
          <w:szCs w:val="28"/>
        </w:rPr>
        <w:t>lead</w:t>
      </w:r>
      <w:proofErr w:type="gramEnd"/>
      <w:r w:rsidRPr="00824BC2">
        <w:rPr>
          <w:rFonts w:ascii="Times New Roman" w:eastAsiaTheme="majorEastAsia" w:hAnsi="Times New Roman" w:cs="Times New Roman"/>
          <w:sz w:val="28"/>
          <w:szCs w:val="28"/>
        </w:rPr>
        <w:t xml:space="preserve"> to scoring.</w:t>
      </w:r>
    </w:p>
    <w:p w14:paraId="45F26FBF" w14:textId="48F38C72"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FT_PCT (Free Throw %)8.99Moderate impact through free throw shooting percentage.</w:t>
      </w:r>
    </w:p>
    <w:p w14:paraId="00B5C749" w14:textId="6E3F22B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FG3_PCT (3-Point %)3.68Lower impact than overall attempts and efficiency.</w:t>
      </w:r>
    </w:p>
    <w:p w14:paraId="58AAE747"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Other statistics (MIN, AST, REB, TOV, BLK, STL)</w:t>
      </w:r>
    </w:p>
    <w:p w14:paraId="2F776BA2"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&lt; 5% each</w:t>
      </w:r>
    </w:p>
    <w:p w14:paraId="1368E6D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Least direct impact on PPG in this model.</w:t>
      </w:r>
    </w:p>
    <w:p w14:paraId="3A6BA5E9"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k-Nearest Neighbors Regression</w:t>
      </w:r>
    </w:p>
    <w:p w14:paraId="4EC8A825"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Best k: 11</w:t>
      </w:r>
    </w:p>
    <w:p w14:paraId="02E77EB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lastRenderedPageBreak/>
        <w:t>- R² = 0.96, RMSE = 1.54 points</w:t>
      </w:r>
    </w:p>
    <w:p w14:paraId="05F5F6B3"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More accurate than decision tree and regression.</w:t>
      </w:r>
    </w:p>
    <w:p w14:paraId="4805E2E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Slight underestimation of very high scoring games due to averaging effect.</w:t>
      </w:r>
    </w:p>
    <w:p w14:paraId="24DFB43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Very high correlation between predicted and actual points.</w:t>
      </w:r>
    </w:p>
    <w:p w14:paraId="35129FB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Decision Tree Regression</w:t>
      </w:r>
    </w:p>
    <w:p w14:paraId="2687011C"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Best cp = 0.0077</w:t>
      </w:r>
    </w:p>
    <w:p w14:paraId="244254C8"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R² = 0.84, RMSE = 3.30</w:t>
      </w:r>
    </w:p>
    <w:p w14:paraId="1FBB4CA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Identified most critical decision rules confirming basketball insight:</w:t>
      </w:r>
    </w:p>
    <w:p w14:paraId="6F7988BF"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 Players with fewer than 5 shots and FG% under 28% are likely to score less than 1 point.</w:t>
      </w:r>
    </w:p>
    <w:p w14:paraId="248009EA"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  - Players with greater than 21 shots and FG% over 46% are likely to score between 25 and 32 points.</w:t>
      </w:r>
    </w:p>
    <w:p w14:paraId="5F0919AB"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-Less accurate than </w:t>
      </w:r>
      <w:proofErr w:type="spellStart"/>
      <w:r w:rsidRPr="00824BC2">
        <w:rPr>
          <w:rFonts w:ascii="Times New Roman" w:eastAsiaTheme="majorEastAsia" w:hAnsi="Times New Roman" w:cs="Times New Roman"/>
          <w:sz w:val="28"/>
          <w:szCs w:val="28"/>
        </w:rPr>
        <w:t>kNN</w:t>
      </w:r>
      <w:proofErr w:type="spellEnd"/>
      <w:r w:rsidRPr="00824BC2">
        <w:rPr>
          <w:rFonts w:ascii="Times New Roman" w:eastAsiaTheme="majorEastAsia" w:hAnsi="Times New Roman" w:cs="Times New Roman"/>
          <w:sz w:val="28"/>
          <w:szCs w:val="28"/>
        </w:rPr>
        <w:t xml:space="preserve"> but provides clear, understandable results.</w:t>
      </w:r>
    </w:p>
    <w:p w14:paraId="7B2A8FC8"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t>5. Discussion and Conclusions</w:t>
      </w:r>
    </w:p>
    <w:p w14:paraId="2ADAE39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xml:space="preserve">The project demonstrates that different data mining techniques are capable of effectively exploring and predicting NBA scoring performance. The multiple linear regression model proved that scoring is predominantly driven by shooting volume and efficiency, and free throw attempts are also an influential factor. The </w:t>
      </w:r>
      <w:proofErr w:type="spellStart"/>
      <w:r w:rsidRPr="00824BC2">
        <w:rPr>
          <w:rFonts w:ascii="Times New Roman" w:eastAsiaTheme="majorEastAsia" w:hAnsi="Times New Roman" w:cs="Times New Roman"/>
          <w:sz w:val="28"/>
          <w:szCs w:val="28"/>
        </w:rPr>
        <w:t>kNN</w:t>
      </w:r>
      <w:proofErr w:type="spellEnd"/>
      <w:r w:rsidRPr="00824BC2">
        <w:rPr>
          <w:rFonts w:ascii="Times New Roman" w:eastAsiaTheme="majorEastAsia" w:hAnsi="Times New Roman" w:cs="Times New Roman"/>
          <w:sz w:val="28"/>
          <w:szCs w:val="28"/>
        </w:rPr>
        <w:t xml:space="preserve"> model was the best predictor according to local similarity in players' statistics. The decision tree model, while less precise, offered beneficial interpretability and understandable rules that are founded on basketball principles.</w:t>
      </w:r>
    </w:p>
    <w:p w14:paraId="2A5AF6E5" w14:textId="77777777" w:rsidR="00824BC2" w:rsidRPr="00824BC2" w:rsidRDefault="00824BC2" w:rsidP="00824BC2">
      <w:pPr>
        <w:rPr>
          <w:rFonts w:ascii="Times New Roman" w:eastAsiaTheme="majorEastAsia" w:hAnsi="Times New Roman" w:cs="Times New Roman"/>
          <w:sz w:val="28"/>
          <w:szCs w:val="28"/>
        </w:rPr>
      </w:pPr>
    </w:p>
    <w:p w14:paraId="7EBE8881"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These outcomes have direct use in sports statistics, such as player evaluation and game strategy. The ensemble methods for greater accuracy, defense and contextual considerations, or temporal trend analysis to player scoring are areas of focus that future research can investigate.</w:t>
      </w:r>
    </w:p>
    <w:p w14:paraId="6E87AA7B" w14:textId="77777777" w:rsidR="00824BC2" w:rsidRPr="00824BC2" w:rsidRDefault="00824BC2" w:rsidP="00824BC2">
      <w:pPr>
        <w:rPr>
          <w:rFonts w:ascii="Times New Roman" w:eastAsiaTheme="majorEastAsia" w:hAnsi="Times New Roman" w:cs="Times New Roman"/>
          <w:b/>
          <w:bCs/>
          <w:sz w:val="28"/>
          <w:szCs w:val="28"/>
        </w:rPr>
      </w:pPr>
      <w:r w:rsidRPr="00824BC2">
        <w:rPr>
          <w:rFonts w:ascii="Times New Roman" w:eastAsiaTheme="majorEastAsia" w:hAnsi="Times New Roman" w:cs="Times New Roman"/>
          <w:b/>
          <w:bCs/>
          <w:sz w:val="28"/>
          <w:szCs w:val="28"/>
        </w:rPr>
        <w:lastRenderedPageBreak/>
        <w:t>References</w:t>
      </w:r>
    </w:p>
    <w:p w14:paraId="65A426FE" w14:textId="77777777" w:rsidR="00824BC2" w:rsidRPr="00824BC2" w:rsidRDefault="00824BC2" w:rsidP="00824BC2">
      <w:pPr>
        <w:rPr>
          <w:rFonts w:ascii="Times New Roman" w:eastAsiaTheme="majorEastAsia" w:hAnsi="Times New Roman" w:cs="Times New Roman"/>
          <w:sz w:val="28"/>
          <w:szCs w:val="28"/>
        </w:rPr>
      </w:pPr>
      <w:r w:rsidRPr="00824BC2">
        <w:rPr>
          <w:rFonts w:ascii="Times New Roman" w:eastAsiaTheme="majorEastAsia" w:hAnsi="Times New Roman" w:cs="Times New Roman"/>
          <w:sz w:val="28"/>
          <w:szCs w:val="28"/>
        </w:rPr>
        <w:t>- Data obtained from Kaggle NBA Player Box Score Stats (1950–2022), https://www.kaggle.com/ (no specific URL).</w:t>
      </w:r>
    </w:p>
    <w:p w14:paraId="76D66D7B" w14:textId="4C33E9E6" w:rsidR="003626EE" w:rsidRPr="00824BC2" w:rsidRDefault="003626EE" w:rsidP="00824BC2">
      <w:pPr>
        <w:rPr>
          <w:rFonts w:ascii="Times New Roman" w:hAnsi="Times New Roman" w:cs="Times New Roman"/>
        </w:rPr>
      </w:pPr>
    </w:p>
    <w:sectPr w:rsidR="003626EE" w:rsidRPr="00824B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952420">
    <w:abstractNumId w:val="8"/>
  </w:num>
  <w:num w:numId="2" w16cid:durableId="331107105">
    <w:abstractNumId w:val="6"/>
  </w:num>
  <w:num w:numId="3" w16cid:durableId="1759714246">
    <w:abstractNumId w:val="5"/>
  </w:num>
  <w:num w:numId="4" w16cid:durableId="1457410594">
    <w:abstractNumId w:val="4"/>
  </w:num>
  <w:num w:numId="5" w16cid:durableId="1937324434">
    <w:abstractNumId w:val="7"/>
  </w:num>
  <w:num w:numId="6" w16cid:durableId="537354594">
    <w:abstractNumId w:val="3"/>
  </w:num>
  <w:num w:numId="7" w16cid:durableId="605578151">
    <w:abstractNumId w:val="2"/>
  </w:num>
  <w:num w:numId="8" w16cid:durableId="1696345301">
    <w:abstractNumId w:val="1"/>
  </w:num>
  <w:num w:numId="9" w16cid:durableId="22834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74"/>
    <w:rsid w:val="00034616"/>
    <w:rsid w:val="0006063C"/>
    <w:rsid w:val="0015074B"/>
    <w:rsid w:val="0029639D"/>
    <w:rsid w:val="00326F90"/>
    <w:rsid w:val="003626EE"/>
    <w:rsid w:val="004B1AA9"/>
    <w:rsid w:val="00824BC2"/>
    <w:rsid w:val="00AA1D8D"/>
    <w:rsid w:val="00B47730"/>
    <w:rsid w:val="00CB0664"/>
    <w:rsid w:val="00CD2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48134"/>
  <w14:defaultImageDpi w14:val="300"/>
  <w15:docId w15:val="{F1006426-4B1D-4F11-BBCE-D31961EF5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735</Words>
  <Characters>4193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Yonathan Genetu</cp:lastModifiedBy>
  <cp:revision>4</cp:revision>
  <dcterms:created xsi:type="dcterms:W3CDTF">2013-12-23T23:15:00Z</dcterms:created>
  <dcterms:modified xsi:type="dcterms:W3CDTF">2025-08-11T03:45:00Z</dcterms:modified>
  <cp:category/>
</cp:coreProperties>
</file>