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6760" w14:textId="052BCE9D" w:rsidR="0067546E" w:rsidRDefault="00934CAF">
      <w:r>
        <w:t>Haju nathi baniyu but this just just to check if it woek in Web View</w:t>
      </w:r>
    </w:p>
    <w:sectPr w:rsidR="0067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6D"/>
    <w:rsid w:val="000658B8"/>
    <w:rsid w:val="00423BF3"/>
    <w:rsid w:val="0067546E"/>
    <w:rsid w:val="00934CAF"/>
    <w:rsid w:val="00AF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D0077"/>
  <w15:chartTrackingRefBased/>
  <w15:docId w15:val="{B703E38A-AACD-44CB-B0D1-65CE15C6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Sujalkumar Shah</dc:creator>
  <cp:keywords/>
  <dc:description/>
  <cp:lastModifiedBy>Mahir Sujalkumar Shah</cp:lastModifiedBy>
  <cp:revision>2</cp:revision>
  <dcterms:created xsi:type="dcterms:W3CDTF">2026-04-10T21:02:00Z</dcterms:created>
  <dcterms:modified xsi:type="dcterms:W3CDTF">2026-04-10T21:02:00Z</dcterms:modified>
</cp:coreProperties>
</file>